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F60F9" w14:textId="77777777" w:rsidR="00C34279" w:rsidRDefault="00C34279" w:rsidP="00437C62">
      <w:pPr>
        <w:autoSpaceDE w:val="0"/>
        <w:autoSpaceDN w:val="0"/>
        <w:adjustRightInd w:val="0"/>
        <w:spacing w:after="0" w:line="360" w:lineRule="auto"/>
        <w:rPr>
          <w:rFonts w:ascii="Arial" w:hAnsi="Arial" w:cs="Arial"/>
          <w:b/>
          <w:bCs/>
          <w:sz w:val="20"/>
          <w:szCs w:val="20"/>
        </w:rPr>
      </w:pPr>
    </w:p>
    <w:p w14:paraId="22ED1D20" w14:textId="6A0F2459" w:rsidR="00C34279" w:rsidRDefault="00C34279" w:rsidP="00C34279">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3360" behindDoc="0" locked="0" layoutInCell="1" allowOverlap="1" wp14:anchorId="6F01ECC6" wp14:editId="7F25D253">
                <wp:simplePos x="0" y="0"/>
                <wp:positionH relativeFrom="column">
                  <wp:posOffset>2503170</wp:posOffset>
                </wp:positionH>
                <wp:positionV relativeFrom="paragraph">
                  <wp:posOffset>7169564</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ADDED" w14:textId="77777777" w:rsidR="00C34279" w:rsidRPr="00204C8C" w:rsidRDefault="00C34279" w:rsidP="00C34279">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1ECC6" id="_x0000_t202" coordsize="21600,21600" o:spt="202" path="m,l,21600r21600,l21600,xe">
                <v:stroke joinstyle="miter"/>
                <v:path gradientshapeok="t" o:connecttype="rect"/>
              </v:shapetype>
              <v:shape id="Cuadro de texto 1" o:spid="_x0000_s1026" type="#_x0000_t202" style="position:absolute;left:0;text-align:left;margin-left:197.1pt;margin-top:564.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BsGHfs4AAAAA0BAAAPAAAAZHJzL2Rvd25yZXYueG1sTI9LT8MwEITvSPwHa5G4UTtp&#10;eTjEqRCIK6jlIXFz420SEa+j2G3Cv2d7gtvuzmj2m3I9+14ccYxdIAPZQoFAqoPrqDHw/vZ8dQci&#10;JkvO9oHQwA9GWFfnZ6UtXJhog8dtagSHUCysgTaloZAy1i16GxdhQGJtH0ZvE69jI91oJw73vcyV&#10;upHedsQfWjvgY4v19/bgDXy87L8+V+q1efLXwxRmJclraczlxfxwDyLhnP7McMJndKiYaRcO5KLo&#10;DSz1KmcrC1muMxBs0dmSh93ppPNbkFUp/7eofgEAAP//AwBQSwECLQAUAAYACAAAACEAtoM4kv4A&#10;AADhAQAAEwAAAAAAAAAAAAAAAAAAAAAAW0NvbnRlbnRfVHlwZXNdLnhtbFBLAQItABQABgAIAAAA&#10;IQA4/SH/1gAAAJQBAAALAAAAAAAAAAAAAAAAAC8BAABfcmVscy8ucmVsc1BLAQItABQABgAIAAAA&#10;IQB4+9TrvwIAAMcFAAAOAAAAAAAAAAAAAAAAAC4CAABkcnMvZTJvRG9jLnhtbFBLAQItABQABgAI&#10;AAAAIQBsGHfs4AAAAA0BAAAPAAAAAAAAAAAAAAAAABkFAABkcnMvZG93bnJldi54bWxQSwUGAAAA&#10;AAQABADzAAAAJgYAAAAA&#10;" filled="f" stroked="f">
                <v:textbox>
                  <w:txbxContent>
                    <w:p w14:paraId="4AFADDED" w14:textId="77777777" w:rsidR="00C34279" w:rsidRPr="00204C8C" w:rsidRDefault="00C34279" w:rsidP="00C34279">
                      <w:pPr>
                        <w:jc w:val="center"/>
                        <w:rPr>
                          <w:rFonts w:ascii="Century Gothic" w:hAnsi="Century Gothic"/>
                          <w:b/>
                        </w:rPr>
                      </w:pPr>
                      <w:r>
                        <w:rPr>
                          <w:rFonts w:ascii="Century Gothic" w:hAnsi="Century Gothic"/>
                          <w:b/>
                        </w:rPr>
                        <w:t>Nueva Ley</w:t>
                      </w:r>
                      <w:r w:rsidRPr="00204C8C">
                        <w:rPr>
                          <w:rFonts w:ascii="Century Gothic" w:hAnsi="Century Gothic"/>
                          <w:b/>
                        </w:rPr>
                        <w:t xml:space="preserve"> D.O.</w:t>
                      </w:r>
                      <w:r>
                        <w:rPr>
                          <w:rFonts w:ascii="Century Gothic" w:hAnsi="Century Gothic"/>
                          <w:b/>
                        </w:rPr>
                        <w:t>:</w:t>
                      </w:r>
                      <w:r w:rsidRPr="00204C8C">
                        <w:rPr>
                          <w:rFonts w:ascii="Century Gothic" w:hAnsi="Century Gothic"/>
                          <w:b/>
                        </w:rPr>
                        <w:t xml:space="preserve">  </w:t>
                      </w:r>
                      <w:r>
                        <w:rPr>
                          <w:rFonts w:ascii="Century Gothic" w:hAnsi="Century Gothic"/>
                          <w:b/>
                        </w:rPr>
                        <w:t>31</w:t>
                      </w:r>
                      <w:r w:rsidRPr="00204C8C">
                        <w:rPr>
                          <w:rFonts w:ascii="Century Gothic" w:hAnsi="Century Gothic"/>
                          <w:b/>
                        </w:rPr>
                        <w:t>-</w:t>
                      </w:r>
                      <w:r>
                        <w:rPr>
                          <w:rFonts w:ascii="Century Gothic" w:hAnsi="Century Gothic"/>
                          <w:b/>
                        </w:rPr>
                        <w:t>diciembre</w:t>
                      </w:r>
                      <w:r w:rsidRPr="00204C8C">
                        <w:rPr>
                          <w:rFonts w:ascii="Century Gothic" w:hAnsi="Century Gothic"/>
                          <w:b/>
                        </w:rPr>
                        <w:t>-20</w:t>
                      </w:r>
                      <w:r>
                        <w:rPr>
                          <w:rFonts w:ascii="Century Gothic" w:hAnsi="Century Gothic"/>
                          <w:b/>
                        </w:rPr>
                        <w:t>21</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5A99F957" wp14:editId="42B2D0CC">
                <wp:simplePos x="0" y="0"/>
                <wp:positionH relativeFrom="column">
                  <wp:posOffset>653415</wp:posOffset>
                </wp:positionH>
                <wp:positionV relativeFrom="paragraph">
                  <wp:posOffset>5165090</wp:posOffset>
                </wp:positionV>
                <wp:extent cx="5029200" cy="177546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16256" w14:textId="77777777" w:rsidR="00C34279" w:rsidRDefault="00C34279" w:rsidP="00C34279">
                            <w:pPr>
                              <w:jc w:val="center"/>
                              <w:rPr>
                                <w:rFonts w:ascii="Century" w:hAnsi="Century"/>
                                <w:b/>
                                <w:sz w:val="30"/>
                                <w:szCs w:val="30"/>
                              </w:rPr>
                            </w:pPr>
                            <w:r>
                              <w:rPr>
                                <w:rFonts w:ascii="Century" w:hAnsi="Century"/>
                                <w:b/>
                                <w:sz w:val="30"/>
                                <w:szCs w:val="30"/>
                              </w:rPr>
                              <w:t xml:space="preserve">SECRETARÍA GENERAL DEL </w:t>
                            </w:r>
                          </w:p>
                          <w:p w14:paraId="19D674FB" w14:textId="77777777" w:rsidR="00C34279" w:rsidRDefault="00C34279" w:rsidP="00C34279">
                            <w:pPr>
                              <w:jc w:val="center"/>
                              <w:rPr>
                                <w:rFonts w:ascii="Century" w:hAnsi="Century"/>
                                <w:b/>
                                <w:sz w:val="30"/>
                                <w:szCs w:val="30"/>
                              </w:rPr>
                            </w:pPr>
                            <w:r>
                              <w:rPr>
                                <w:rFonts w:ascii="Century" w:hAnsi="Century"/>
                                <w:b/>
                                <w:sz w:val="30"/>
                                <w:szCs w:val="30"/>
                              </w:rPr>
                              <w:t>PODER LEGISLATIVO</w:t>
                            </w:r>
                          </w:p>
                          <w:p w14:paraId="53527ED9" w14:textId="77777777" w:rsidR="00C34279" w:rsidRDefault="00C34279" w:rsidP="00C34279">
                            <w:pPr>
                              <w:jc w:val="center"/>
                              <w:rPr>
                                <w:rFonts w:ascii="Century" w:hAnsi="Century"/>
                                <w:b/>
                                <w:sz w:val="26"/>
                                <w:szCs w:val="26"/>
                              </w:rPr>
                            </w:pPr>
                          </w:p>
                          <w:p w14:paraId="1ED9377B" w14:textId="77777777" w:rsidR="00C34279" w:rsidRDefault="00C34279" w:rsidP="00C34279">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F957" id="Cuadro de texto 9" o:spid="_x0000_s1027" type="#_x0000_t202" style="position:absolute;left:0;text-align:left;margin-left:51.45pt;margin-top:406.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yhwIAABcFAAAOAAAAZHJzL2Uyb0RvYy54bWysVNuO0zAQfUfiHyy/d3NReknUdLXbpQhp&#10;uUgLH+DGTmOReIztNlkQ/87YabtlAQkh8uDYnvHxzJwzXl4PXUsOwlgJqqTJVUyJUBVwqXYl/fRx&#10;M1lQYh1TnLWgREkfhaXXq5cvlr0uRAoNtFwYgiDKFr0uaeOcLqLIVo3omL0CLRQaazAdc7g0u4gb&#10;1iN610ZpHM+iHgzXBiphLe7ejUa6Cvh1LSr3vq6tcKQtKcbmwmjCuPVjtFqyYmeYbmR1DIP9QxQd&#10;kwovPUPdMcfI3shfoDpZGbBQu6sKugjqWlYi5IDZJPGzbB4apkXIBYtj9blM9v/BVu8OHwyRvKQ5&#10;JYp1SNF6z7gBwgVxYnBAcl+kXtsCfR80ervhFgYkOyRs9T1Uny1RsG6Y2okbY6BvBOMYZOJPRhdH&#10;RxzrQbb9W+B4G9s7CEBDbTpfQawJQXQk6/FMEMZBKtycxmmOrFNSoS2Zz6fZLFAYseJ0XBvrXgvo&#10;iJ+U1KACAjw73Fvnw2HFycXfZqGVfCPbNizMbrtuDTkwVMsmfCGDZ26t8s4K/LERcdzBKPEOb/Px&#10;Bva/5UmaxbdpPtnMFvNJtsmmk3weLyZxkt/mszjLs7vNdx9gkhWN5Fyoe6nESYlJ9ndMH3ti1FDQ&#10;IumR0Wk6HTn6Y5Jx+H6XZCcdNmYru5Iuzk6s8My+UhzTZoVjsh3n0c/hhypjDU7/UJWgA0/9KAI3&#10;bAdE8eLYAn9ERRhAvpBbfE1w0oD5SkmPnVlS+2XPjKCkfaNQVXmSZb6VwyKbzlNcmEvL9tLCVIVQ&#10;JXWUjNO1G9t/r43cNXjTqGMFN6jEWgaNPEV11C92X0jm+FL49r5cB6+n92z1AwAA//8DAFBLAwQU&#10;AAYACAAAACEAAYYH+t8AAAAMAQAADwAAAGRycy9kb3ducmV2LnhtbEyPwW7CMBBE75X6D9Yi9VIV&#10;B0ghSeOgtlIrrlA+YBObJCJeR7Eh4e+7nNrj7DzNzuTbyXbiagbfOlKwmEcgDFVOt1QrOP58vSQg&#10;fEDS2DkyCm7Gw7Z4fMgx026kvbkeQi04hHyGCpoQ+kxKXzXGop+73hB7JzdYDCyHWuoBRw63nVxG&#10;0VpabIk/NNibz8ZU58PFKjjtxufXdCy/w3Gzj9cf2G5Kd1PqaTa9v4EIZgp/MNzrc3UouFPpLqS9&#10;6FhHy5RRBcliFYNgIkljvpR3K11FIItc/h9R/AIAAP//AwBQSwECLQAUAAYACAAAACEAtoM4kv4A&#10;AADhAQAAEwAAAAAAAAAAAAAAAAAAAAAAW0NvbnRlbnRfVHlwZXNdLnhtbFBLAQItABQABgAIAAAA&#10;IQA4/SH/1gAAAJQBAAALAAAAAAAAAAAAAAAAAC8BAABfcmVscy8ucmVsc1BLAQItABQABgAIAAAA&#10;IQC+wb5yhwIAABcFAAAOAAAAAAAAAAAAAAAAAC4CAABkcnMvZTJvRG9jLnhtbFBLAQItABQABgAI&#10;AAAAIQABhgf63wAAAAwBAAAPAAAAAAAAAAAAAAAAAOEEAABkcnMvZG93bnJldi54bWxQSwUGAAAA&#10;AAQABADzAAAA7QUAAAAA&#10;" stroked="f">
                <v:textbox>
                  <w:txbxContent>
                    <w:p w14:paraId="75716256" w14:textId="77777777" w:rsidR="00C34279" w:rsidRDefault="00C34279" w:rsidP="00C34279">
                      <w:pPr>
                        <w:jc w:val="center"/>
                        <w:rPr>
                          <w:rFonts w:ascii="Century" w:hAnsi="Century"/>
                          <w:b/>
                          <w:sz w:val="30"/>
                          <w:szCs w:val="30"/>
                        </w:rPr>
                      </w:pPr>
                      <w:r>
                        <w:rPr>
                          <w:rFonts w:ascii="Century" w:hAnsi="Century"/>
                          <w:b/>
                          <w:sz w:val="30"/>
                          <w:szCs w:val="30"/>
                        </w:rPr>
                        <w:t xml:space="preserve">SECRETARÍA GENERAL DEL </w:t>
                      </w:r>
                    </w:p>
                    <w:p w14:paraId="19D674FB" w14:textId="77777777" w:rsidR="00C34279" w:rsidRDefault="00C34279" w:rsidP="00C34279">
                      <w:pPr>
                        <w:jc w:val="center"/>
                        <w:rPr>
                          <w:rFonts w:ascii="Century" w:hAnsi="Century"/>
                          <w:b/>
                          <w:sz w:val="30"/>
                          <w:szCs w:val="30"/>
                        </w:rPr>
                      </w:pPr>
                      <w:r>
                        <w:rPr>
                          <w:rFonts w:ascii="Century" w:hAnsi="Century"/>
                          <w:b/>
                          <w:sz w:val="30"/>
                          <w:szCs w:val="30"/>
                        </w:rPr>
                        <w:t>PODER LEGISLATIVO</w:t>
                      </w:r>
                    </w:p>
                    <w:p w14:paraId="53527ED9" w14:textId="77777777" w:rsidR="00C34279" w:rsidRDefault="00C34279" w:rsidP="00C34279">
                      <w:pPr>
                        <w:jc w:val="center"/>
                        <w:rPr>
                          <w:rFonts w:ascii="Century" w:hAnsi="Century"/>
                          <w:b/>
                          <w:sz w:val="26"/>
                          <w:szCs w:val="26"/>
                        </w:rPr>
                      </w:pPr>
                    </w:p>
                    <w:p w14:paraId="1ED9377B" w14:textId="77777777" w:rsidR="00C34279" w:rsidRDefault="00C34279" w:rsidP="00C34279">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5FFF6CC0" wp14:editId="1A02FB8A">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3C296"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64FBDC09" wp14:editId="3CFB709C">
                <wp:simplePos x="0" y="0"/>
                <wp:positionH relativeFrom="column">
                  <wp:posOffset>759460</wp:posOffset>
                </wp:positionH>
                <wp:positionV relativeFrom="paragraph">
                  <wp:posOffset>-643890</wp:posOffset>
                </wp:positionV>
                <wp:extent cx="4343400" cy="242443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14:paraId="1AA7F5DB" w14:textId="77777777" w:rsidR="00C34279" w:rsidRDefault="00C34279" w:rsidP="00C34279">
                            <w:pPr>
                              <w:jc w:val="center"/>
                              <w:rPr>
                                <w:rFonts w:ascii="CG Omega" w:hAnsi="CG Omega"/>
                                <w:sz w:val="16"/>
                              </w:rPr>
                            </w:pPr>
                            <w:r>
                              <w:rPr>
                                <w:rFonts w:ascii="CG Omega" w:hAnsi="CG Omega"/>
                                <w:sz w:val="16"/>
                              </w:rPr>
                              <w:object w:dxaOrig="2550" w:dyaOrig="2445" w14:anchorId="35C32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708763005" r:id="rId9"/>
                              </w:object>
                            </w:r>
                          </w:p>
                          <w:p w14:paraId="388F9CBD" w14:textId="77777777" w:rsidR="00C34279" w:rsidRDefault="00C34279" w:rsidP="00C34279">
                            <w:pPr>
                              <w:rPr>
                                <w:rFonts w:ascii="Tahoma" w:hAnsi="Tahoma" w:cs="Tahoma"/>
                                <w:b/>
                                <w:sz w:val="16"/>
                              </w:rPr>
                            </w:pPr>
                          </w:p>
                          <w:p w14:paraId="787CD1C1" w14:textId="77777777" w:rsidR="00C34279" w:rsidRDefault="00C34279" w:rsidP="00C3427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BDC09" id="Cuadro de texto 3"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VxvgIAAMgFAAAOAAAAZHJzL2Uyb0RvYy54bWysVNtu2zAMfR+wfxD07voSJY2NOkUbx8OA&#10;7gJ0+wDFkmNhtuRJSpxu2L+PknNr+zJsSwBDEqlDHvKIN7f7rkU7ro1QMsfxVYQRl5ViQm5y/PVL&#10;GcwxMpZKRlsleY6fuMG3i7dvboY+44lqVMu4RgAiTTb0OW6s7bMwNFXDO2quVM8lGGulO2phqzch&#10;03QA9K4NkyiahYPSrNeq4sbAaTEa8cLj1zWv7Ke6NtyiNseQm/Vf7b9r9w0XNzTbaNo3ojqkQf8i&#10;i44KCUFPUAW1FG21eAXViUoro2p7VakuVHUtKu45AJs4esHmsaE991ygOKY/lcn8P9jq4+6zRoLl&#10;eIKRpB20aLmlTCvEOLJ8bxWauCINvcnA97EHb7u/V3totids+gdVfTNIqmVD5Ybfaa2GhlMGScbu&#10;ZnhxdcQxDmQ9fFAMotGtVR5oX+vOVRBqggAdmvV0ahDkgSo4JBP4R2CqwJaQhJCJb2FIs+P1Xhv7&#10;jqsOuUWONSjAw9Pdg7EuHZodXVw0qUrRtl4FrXx2AI7jCQSHq87m0vBN/ZlG6Wq+mpOAJLNVQKKi&#10;CO7KJQlmZXw9LSbFclnEv1zcmGSNYIxLF+YosJj8WQMPUh+lcZKYUa1gDs6lZPRmvWw12lEQeOl/&#10;vuhgObuFz9PwRQAuLyjFCYnukzQoZ/PrgJRkGqTX0TyI4vQ+nUUkJUX5nNKDkPzfKaEhx+k0mY5q&#10;Oif9glvkf6+50awTFkZIK7ocz09ONHMaXEnmW2upaMf1RSlc+udSQLuPjfaKdSId5Wr3671/IV7O&#10;Ts1rxZ5AwlqBwECMMP5g0Sj9A6MBRkmOzfct1Ryj9r2EZ5DGhLjZ4zdkep3ARl9a1pcWKiuAyrHF&#10;aFwu7Tivtr0WmwYijQ9Pqjt4OrXwoj5ndXhwMC48t8Noc/Pocu+9zgN48Rs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k0hVcb4CAADIBQAADgAAAAAAAAAAAAAAAAAuAgAAZHJzL2Uyb0RvYy54bWxQSwECLQAUAAYACAAA&#10;ACEApIbDmd8AAAAMAQAADwAAAAAAAAAAAAAAAAAYBQAAZHJzL2Rvd25yZXYueG1sUEsFBgAAAAAE&#10;AAQA8wAAACQGAAAAAA==&#10;" filled="f" stroked="f">
                <v:textbox>
                  <w:txbxContent>
                    <w:bookmarkStart w:id="2" w:name="_MON_1240304745"/>
                    <w:bookmarkEnd w:id="2"/>
                    <w:bookmarkStart w:id="3" w:name="_MON_1161073130"/>
                    <w:bookmarkEnd w:id="3"/>
                    <w:p w14:paraId="1AA7F5DB" w14:textId="77777777" w:rsidR="00C34279" w:rsidRDefault="00C34279" w:rsidP="00C34279">
                      <w:pPr>
                        <w:jc w:val="center"/>
                        <w:rPr>
                          <w:rFonts w:ascii="CG Omega" w:hAnsi="CG Omega"/>
                          <w:sz w:val="16"/>
                        </w:rPr>
                      </w:pPr>
                      <w:r>
                        <w:rPr>
                          <w:rFonts w:ascii="CG Omega" w:hAnsi="CG Omega"/>
                          <w:sz w:val="16"/>
                        </w:rPr>
                        <w:object w:dxaOrig="2553" w:dyaOrig="2441" w14:anchorId="35C3267A">
                          <v:shape id="_x0000_i1030" type="#_x0000_t75" style="width:127.75pt;height:121.95pt">
                            <v:imagedata r:id="rId10" o:title=""/>
                          </v:shape>
                          <o:OLEObject Type="Embed" ProgID="Word.Picture.8" ShapeID="_x0000_i1030" DrawAspect="Content" ObjectID="_1708507853" r:id="rId11"/>
                        </w:object>
                      </w:r>
                    </w:p>
                    <w:p w14:paraId="388F9CBD" w14:textId="77777777" w:rsidR="00C34279" w:rsidRDefault="00C34279" w:rsidP="00C34279">
                      <w:pPr>
                        <w:rPr>
                          <w:rFonts w:ascii="Tahoma" w:hAnsi="Tahoma" w:cs="Tahoma"/>
                          <w:b/>
                          <w:sz w:val="16"/>
                        </w:rPr>
                      </w:pPr>
                    </w:p>
                    <w:p w14:paraId="787CD1C1" w14:textId="77777777" w:rsidR="00C34279" w:rsidRDefault="00C34279" w:rsidP="00C3427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2D3540C1" wp14:editId="63D463E7">
                <wp:simplePos x="0" y="0"/>
                <wp:positionH relativeFrom="column">
                  <wp:posOffset>196215</wp:posOffset>
                </wp:positionH>
                <wp:positionV relativeFrom="paragraph">
                  <wp:posOffset>2141220</wp:posOffset>
                </wp:positionV>
                <wp:extent cx="5943600" cy="30518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FCF36" w14:textId="77777777" w:rsidR="00C34279" w:rsidRDefault="00C34279" w:rsidP="00C34279">
                            <w:pPr>
                              <w:jc w:val="center"/>
                              <w:rPr>
                                <w:rFonts w:ascii="Century" w:hAnsi="Century"/>
                              </w:rPr>
                            </w:pPr>
                          </w:p>
                          <w:p w14:paraId="026D43DB" w14:textId="321F9C91" w:rsidR="00C34279" w:rsidRDefault="00C34279" w:rsidP="00C34279">
                            <w:pPr>
                              <w:pStyle w:val="NormalWeb"/>
                              <w:spacing w:before="0" w:after="0" w:line="480" w:lineRule="auto"/>
                              <w:jc w:val="center"/>
                              <w:rPr>
                                <w:b/>
                                <w:sz w:val="60"/>
                                <w:szCs w:val="60"/>
                              </w:rPr>
                            </w:pPr>
                            <w:r>
                              <w:rPr>
                                <w:rFonts w:ascii="Tahoma" w:hAnsi="Tahoma" w:cs="Tahoma"/>
                                <w:b/>
                                <w:sz w:val="60"/>
                                <w:szCs w:val="60"/>
                              </w:rPr>
                              <w:t>LEY DE HACIENDA DEL MUNICIPIO DE TETIZ,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540C1" id="Cuadro de texto 2" o:spid="_x0000_s1029"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2diwIAAB4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2jFugHBBnBgckNQXqe9sgb4PHXq74RYGJDskbLt7qD5bomHVML0VN8ZA3wjGMcjEn4zO&#10;jo441oNs+rfA8Ta2cxCAhtq0voJYE4LoSNbjiSCMg1S4Oc2zy1mMpgptl/E0mSeBwogVx+Odse61&#10;gJb4SUkNKiDAs/29dT4cVhxd/G0WlORrqVRYmO1mpQzZM1TLOnwhg2duSntnDf7YiDjuYJR4h7f5&#10;eAP73/IkzeLbNJ+sZ/OrSbbOppP8Kp5P4iS/zWdxlmd36+8+wCQrGsm50PdSi6MSk+zvmD70xKih&#10;oEXSlzSfptORoz8mGYfvd0m20mFjKtmWdH5yYoVn9pXmmDYrHJNqnEc/hx+qjDU4/kNVgg489aMI&#10;3LAZDrpDMK+RDfBHFIYBpA0pxkcFJw2Yr5T02KAltV92zAhK1BuN4sqTLPMdHRbZ9CrFhTm3bM4t&#10;TFcIVVJHyThdufEV2HVGbhu8aZSzhhsUZC2DVJ6iOsgYmzDkdHgwfJefr4PX07O2/AE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BcAL2diwIAAB4FAAAOAAAAAAAAAAAAAAAAAC4CAABkcnMvZTJvRG9jLnhtbFBLAQItABQA&#10;BgAIAAAAIQCVQy003gAAAAoBAAAPAAAAAAAAAAAAAAAAAOUEAABkcnMvZG93bnJldi54bWxQSwUG&#10;AAAAAAQABADzAAAA8AUAAAAA&#10;" stroked="f">
                <v:textbox>
                  <w:txbxContent>
                    <w:p w14:paraId="5E6FCF36" w14:textId="77777777" w:rsidR="00C34279" w:rsidRDefault="00C34279" w:rsidP="00C34279">
                      <w:pPr>
                        <w:jc w:val="center"/>
                        <w:rPr>
                          <w:rFonts w:ascii="Century" w:hAnsi="Century"/>
                        </w:rPr>
                      </w:pPr>
                    </w:p>
                    <w:p w14:paraId="026D43DB" w14:textId="321F9C91" w:rsidR="00C34279" w:rsidRDefault="00C34279" w:rsidP="00C34279">
                      <w:pPr>
                        <w:pStyle w:val="NormalWeb"/>
                        <w:spacing w:before="0" w:after="0" w:line="480" w:lineRule="auto"/>
                        <w:jc w:val="center"/>
                        <w:rPr>
                          <w:b/>
                          <w:sz w:val="60"/>
                          <w:szCs w:val="60"/>
                        </w:rPr>
                      </w:pPr>
                      <w:r>
                        <w:rPr>
                          <w:rFonts w:ascii="Tahoma" w:hAnsi="Tahoma" w:cs="Tahoma"/>
                          <w:b/>
                          <w:sz w:val="60"/>
                          <w:szCs w:val="60"/>
                        </w:rPr>
                        <w:t>LEY DE HACIENDA DEL MUNICIPIO DE TETIZ, YUCATÁN</w:t>
                      </w:r>
                    </w:p>
                  </w:txbxContent>
                </v:textbox>
              </v:shape>
            </w:pict>
          </mc:Fallback>
        </mc:AlternateContent>
      </w:r>
    </w:p>
    <w:p w14:paraId="7D831F8D" w14:textId="77777777" w:rsidR="00C34279" w:rsidRDefault="00C34279" w:rsidP="00C34279">
      <w:pPr>
        <w:spacing w:line="360" w:lineRule="auto"/>
        <w:rPr>
          <w:rFonts w:ascii="Tahoma" w:hAnsi="Tahoma" w:cs="Tahoma"/>
          <w:b/>
          <w:bCs/>
          <w:sz w:val="28"/>
          <w:szCs w:val="28"/>
        </w:rPr>
        <w:sectPr w:rsidR="00C34279">
          <w:headerReference w:type="first" r:id="rId12"/>
          <w:pgSz w:w="12240" w:h="15840"/>
          <w:pgMar w:top="1701" w:right="1134" w:bottom="1418" w:left="1985" w:header="720" w:footer="720" w:gutter="0"/>
          <w:cols w:space="720"/>
        </w:sectPr>
      </w:pPr>
    </w:p>
    <w:p w14:paraId="31AAE299" w14:textId="77777777" w:rsidR="00C34279" w:rsidRPr="00C34279" w:rsidRDefault="00C34279" w:rsidP="00C34279">
      <w:pPr>
        <w:tabs>
          <w:tab w:val="left" w:pos="4678"/>
        </w:tabs>
        <w:spacing w:after="0" w:line="240" w:lineRule="auto"/>
        <w:ind w:left="10" w:right="62" w:hanging="10"/>
        <w:jc w:val="center"/>
        <w:rPr>
          <w:rFonts w:ascii="Arial" w:eastAsia="Calibri" w:hAnsi="Arial" w:cs="Arial"/>
          <w:b/>
        </w:rPr>
      </w:pPr>
      <w:r w:rsidRPr="00C34279">
        <w:rPr>
          <w:rFonts w:ascii="Arial" w:eastAsia="Calibri" w:hAnsi="Arial" w:cs="Arial"/>
          <w:b/>
        </w:rPr>
        <w:lastRenderedPageBreak/>
        <w:t>Decreto 452/2021</w:t>
      </w:r>
    </w:p>
    <w:p w14:paraId="03C3C733" w14:textId="77777777" w:rsidR="00C34279" w:rsidRPr="00C34279" w:rsidRDefault="00C34279" w:rsidP="00C34279">
      <w:pPr>
        <w:tabs>
          <w:tab w:val="left" w:pos="4678"/>
        </w:tabs>
        <w:spacing w:after="0" w:line="240" w:lineRule="auto"/>
        <w:ind w:left="10" w:right="62" w:hanging="10"/>
        <w:jc w:val="center"/>
        <w:rPr>
          <w:rFonts w:ascii="Arial" w:eastAsia="Calibri" w:hAnsi="Arial" w:cs="Arial"/>
          <w:b/>
        </w:rPr>
      </w:pPr>
      <w:r w:rsidRPr="00C34279">
        <w:rPr>
          <w:rFonts w:ascii="Arial" w:eastAsia="Calibri" w:hAnsi="Arial" w:cs="Arial"/>
          <w:b/>
        </w:rPr>
        <w:t xml:space="preserve">Publicado en el Diario Oficial del Gobierno del Estado </w:t>
      </w:r>
    </w:p>
    <w:p w14:paraId="08BDAB2D" w14:textId="1A9FDC0A" w:rsidR="00C34279" w:rsidRPr="00C34279" w:rsidRDefault="003C3AF3" w:rsidP="00C34279">
      <w:pPr>
        <w:tabs>
          <w:tab w:val="left" w:pos="4678"/>
        </w:tabs>
        <w:spacing w:after="0" w:line="240" w:lineRule="auto"/>
        <w:ind w:left="10" w:right="62" w:hanging="10"/>
        <w:jc w:val="center"/>
        <w:rPr>
          <w:rFonts w:ascii="Arial" w:eastAsia="Calibri" w:hAnsi="Arial" w:cs="Arial"/>
          <w:b/>
        </w:rPr>
      </w:pPr>
      <w:r>
        <w:rPr>
          <w:rFonts w:ascii="Arial" w:eastAsia="Calibri" w:hAnsi="Arial" w:cs="Arial"/>
          <w:b/>
        </w:rPr>
        <w:t>el 31 de diciembre 2021</w:t>
      </w:r>
    </w:p>
    <w:p w14:paraId="6F5C80F0" w14:textId="77777777" w:rsidR="00C34279" w:rsidRPr="00C34279" w:rsidRDefault="00C34279" w:rsidP="00C34279">
      <w:pPr>
        <w:tabs>
          <w:tab w:val="left" w:pos="4678"/>
        </w:tabs>
        <w:spacing w:after="0" w:line="240" w:lineRule="auto"/>
        <w:ind w:left="10" w:right="62" w:hanging="10"/>
        <w:jc w:val="both"/>
        <w:rPr>
          <w:rFonts w:ascii="Arial" w:eastAsia="Calibri" w:hAnsi="Arial" w:cs="Arial"/>
          <w:b/>
        </w:rPr>
      </w:pPr>
    </w:p>
    <w:p w14:paraId="4ACB5BBE" w14:textId="77777777" w:rsidR="00C34279" w:rsidRPr="00C34279" w:rsidRDefault="00C34279" w:rsidP="00C34279">
      <w:pPr>
        <w:tabs>
          <w:tab w:val="left" w:pos="4678"/>
        </w:tabs>
        <w:spacing w:after="0" w:line="240" w:lineRule="auto"/>
        <w:ind w:left="10" w:right="62" w:hanging="10"/>
        <w:jc w:val="both"/>
        <w:rPr>
          <w:rFonts w:ascii="Arial" w:eastAsia="Calibri" w:hAnsi="Arial" w:cs="Arial"/>
          <w:b/>
        </w:rPr>
      </w:pPr>
      <w:r w:rsidRPr="00C34279">
        <w:rPr>
          <w:rFonts w:ascii="Arial" w:eastAsia="Calibri" w:hAnsi="Arial" w:cs="Arial"/>
          <w:b/>
        </w:rPr>
        <w:t>Se emiten las leyes de hacienda de los municipios de Cenotillo, Conkal, Chemax, Chichimilá, Chocholá, Hocabá, Ixil, Kanasín, Mocochá, Tetiz, Tzucacab, Yaxcabá y Yaxkukul.</w:t>
      </w:r>
    </w:p>
    <w:p w14:paraId="768B58DE" w14:textId="77777777" w:rsidR="00C34279" w:rsidRPr="00C34279" w:rsidRDefault="00C34279" w:rsidP="00C34279">
      <w:pPr>
        <w:tabs>
          <w:tab w:val="left" w:pos="4678"/>
        </w:tabs>
        <w:spacing w:after="0" w:line="240" w:lineRule="auto"/>
        <w:ind w:left="10" w:right="62" w:hanging="10"/>
        <w:jc w:val="both"/>
        <w:rPr>
          <w:rFonts w:ascii="Arial" w:eastAsia="Calibri" w:hAnsi="Arial" w:cs="Arial"/>
          <w:b/>
        </w:rPr>
      </w:pPr>
    </w:p>
    <w:p w14:paraId="5ADD3C7A" w14:textId="77777777" w:rsidR="00C34279" w:rsidRPr="00C34279" w:rsidRDefault="00C34279" w:rsidP="00C34279">
      <w:pPr>
        <w:tabs>
          <w:tab w:val="left" w:pos="4678"/>
        </w:tabs>
        <w:spacing w:after="0" w:line="240" w:lineRule="auto"/>
        <w:ind w:left="10" w:right="62" w:hanging="10"/>
        <w:jc w:val="both"/>
        <w:rPr>
          <w:rFonts w:ascii="Arial" w:eastAsia="Arial" w:hAnsi="Arial" w:cs="Arial"/>
          <w:b/>
          <w:lang w:eastAsia="es-MX"/>
        </w:rPr>
      </w:pPr>
      <w:r w:rsidRPr="00C34279">
        <w:rPr>
          <w:rFonts w:ascii="Arial" w:eastAsia="Calibri" w:hAnsi="Arial" w:cs="Arial"/>
          <w:b/>
        </w:rPr>
        <w:t>Mauricio Vila Dosa</w:t>
      </w:r>
      <w:bookmarkStart w:id="2" w:name="_GoBack"/>
      <w:bookmarkEnd w:id="2"/>
      <w:r w:rsidRPr="00C34279">
        <w:rPr>
          <w:rFonts w:ascii="Arial" w:eastAsia="Calibri" w:hAnsi="Arial" w:cs="Arial"/>
          <w:b/>
        </w:rPr>
        <w:t>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7465E9A9" w14:textId="77777777" w:rsidR="00C34279" w:rsidRPr="00C34279" w:rsidRDefault="00C34279" w:rsidP="00C34279">
      <w:pPr>
        <w:tabs>
          <w:tab w:val="left" w:pos="4678"/>
        </w:tabs>
        <w:spacing w:after="0" w:line="240" w:lineRule="auto"/>
        <w:ind w:left="10" w:right="62" w:hanging="10"/>
        <w:jc w:val="both"/>
        <w:rPr>
          <w:rFonts w:ascii="Arial" w:eastAsia="Arial" w:hAnsi="Arial" w:cs="Arial"/>
          <w:b/>
          <w:lang w:eastAsia="es-MX"/>
        </w:rPr>
      </w:pPr>
    </w:p>
    <w:p w14:paraId="04C1F454" w14:textId="77777777" w:rsidR="00C34279" w:rsidRPr="00C34279" w:rsidRDefault="00C34279" w:rsidP="00C34279">
      <w:pPr>
        <w:tabs>
          <w:tab w:val="left" w:pos="4678"/>
        </w:tabs>
        <w:spacing w:after="0" w:line="240" w:lineRule="auto"/>
        <w:ind w:left="10" w:right="62" w:hanging="10"/>
        <w:jc w:val="both"/>
        <w:rPr>
          <w:rFonts w:ascii="Arial" w:eastAsia="Arial" w:hAnsi="Arial" w:cs="Arial"/>
          <w:b/>
          <w:lang w:eastAsia="es-MX"/>
        </w:rPr>
      </w:pPr>
      <w:r w:rsidRPr="00C34279">
        <w:rPr>
          <w:rFonts w:ascii="Arial" w:eastAsia="Arial" w:hAnsi="Arial" w:cs="Arial"/>
          <w:b/>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FC6FEC7" w14:textId="77777777" w:rsidR="00C34279" w:rsidRPr="00C34279" w:rsidRDefault="00C34279" w:rsidP="00C34279">
      <w:pPr>
        <w:spacing w:after="120" w:line="240" w:lineRule="auto"/>
        <w:rPr>
          <w:rFonts w:ascii="Arial" w:eastAsia="Calibri" w:hAnsi="Arial" w:cs="Arial"/>
          <w:sz w:val="20"/>
          <w:szCs w:val="20"/>
        </w:rPr>
      </w:pPr>
    </w:p>
    <w:p w14:paraId="3028DDFA" w14:textId="77777777" w:rsidR="00C34279" w:rsidRPr="00C34279" w:rsidRDefault="00C34279" w:rsidP="00C34279">
      <w:pPr>
        <w:tabs>
          <w:tab w:val="left" w:pos="8222"/>
        </w:tabs>
        <w:suppressAutoHyphens/>
        <w:spacing w:after="0" w:line="360" w:lineRule="auto"/>
        <w:ind w:left="-992" w:firstLine="567"/>
        <w:jc w:val="center"/>
        <w:rPr>
          <w:rFonts w:ascii="Arial" w:eastAsia="Times New Roman" w:hAnsi="Arial" w:cs="Arial"/>
          <w:b/>
          <w:sz w:val="24"/>
          <w:szCs w:val="24"/>
          <w:lang w:eastAsia="ar-SA"/>
        </w:rPr>
      </w:pPr>
      <w:r w:rsidRPr="00C34279">
        <w:rPr>
          <w:rFonts w:ascii="Arial" w:eastAsia="Times New Roman" w:hAnsi="Arial" w:cs="Arial"/>
          <w:b/>
          <w:sz w:val="24"/>
          <w:szCs w:val="24"/>
          <w:lang w:eastAsia="ar-SA"/>
        </w:rPr>
        <w:t>E X P O S I C I Ó N    D E    M O T I V O S</w:t>
      </w:r>
    </w:p>
    <w:p w14:paraId="2AD896D0" w14:textId="77777777" w:rsidR="00C34279" w:rsidRPr="00C34279" w:rsidRDefault="00C34279" w:rsidP="00C34279">
      <w:pPr>
        <w:spacing w:after="0" w:line="240" w:lineRule="auto"/>
        <w:ind w:firstLine="708"/>
        <w:jc w:val="both"/>
        <w:rPr>
          <w:rFonts w:ascii="Arial" w:eastAsia="Times New Roman" w:hAnsi="Arial" w:cs="Arial"/>
          <w:b/>
          <w:iCs/>
          <w:sz w:val="24"/>
          <w:szCs w:val="24"/>
          <w:lang w:eastAsia="es-ES"/>
        </w:rPr>
      </w:pPr>
    </w:p>
    <w:p w14:paraId="521E7EFB" w14:textId="77777777" w:rsidR="00C34279" w:rsidRPr="00C34279" w:rsidRDefault="00C34279" w:rsidP="00C34279">
      <w:pPr>
        <w:spacing w:after="0" w:line="360" w:lineRule="auto"/>
        <w:ind w:firstLine="708"/>
        <w:jc w:val="both"/>
        <w:rPr>
          <w:rFonts w:ascii="Arial" w:eastAsia="Times New Roman" w:hAnsi="Arial" w:cs="Arial"/>
          <w:iCs/>
          <w:sz w:val="24"/>
          <w:szCs w:val="24"/>
          <w:lang w:eastAsia="es-ES"/>
        </w:rPr>
      </w:pPr>
      <w:r w:rsidRPr="00C34279">
        <w:rPr>
          <w:rFonts w:ascii="Arial" w:eastAsia="Times New Roman" w:hAnsi="Arial" w:cs="Arial"/>
          <w:b/>
          <w:iCs/>
          <w:sz w:val="24"/>
          <w:szCs w:val="24"/>
          <w:lang w:eastAsia="es-ES"/>
        </w:rPr>
        <w:t xml:space="preserve">PRIMERA. </w:t>
      </w:r>
      <w:r w:rsidRPr="00C34279">
        <w:rPr>
          <w:rFonts w:ascii="Arial" w:eastAsia="Times New Roman" w:hAnsi="Arial" w:cs="Arial"/>
          <w:iCs/>
          <w:sz w:val="24"/>
          <w:szCs w:val="24"/>
          <w:lang w:eastAsia="es-ES"/>
        </w:rPr>
        <w:t>De la revisión y análisis de las iniciativas presentadas por las autoridades municipales antes mencionadas, los integrantes de esta Comisión Permanente, consideramos que los ayuntamientos señalados</w:t>
      </w:r>
      <w:r w:rsidRPr="00C34279">
        <w:rPr>
          <w:rFonts w:ascii="Arial" w:eastAsia="Times New Roman" w:hAnsi="Arial" w:cs="Arial"/>
          <w:sz w:val="24"/>
          <w:szCs w:val="24"/>
          <w:lang w:eastAsia="es-ES"/>
        </w:rPr>
        <w:t xml:space="preserve">, </w:t>
      </w:r>
      <w:r w:rsidRPr="00C34279">
        <w:rPr>
          <w:rFonts w:ascii="Arial" w:eastAsia="Times New Roman" w:hAnsi="Arial" w:cs="Arial"/>
          <w:iCs/>
          <w:sz w:val="24"/>
          <w:szCs w:val="24"/>
          <w:lang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esos municipios.</w:t>
      </w:r>
    </w:p>
    <w:p w14:paraId="76FA3FB8" w14:textId="77777777" w:rsidR="00C34279" w:rsidRPr="00C34279" w:rsidRDefault="00C34279" w:rsidP="00C34279">
      <w:pPr>
        <w:spacing w:after="0" w:line="240" w:lineRule="auto"/>
        <w:ind w:firstLine="708"/>
        <w:jc w:val="both"/>
        <w:rPr>
          <w:rFonts w:ascii="Arial" w:eastAsia="Times New Roman" w:hAnsi="Arial" w:cs="Arial"/>
          <w:iCs/>
          <w:sz w:val="24"/>
          <w:szCs w:val="24"/>
          <w:lang w:eastAsia="es-ES"/>
        </w:rPr>
      </w:pPr>
    </w:p>
    <w:p w14:paraId="796B5C31" w14:textId="77777777" w:rsidR="00C34279" w:rsidRPr="00C34279" w:rsidRDefault="00C34279" w:rsidP="00C34279">
      <w:pPr>
        <w:spacing w:after="0" w:line="360" w:lineRule="auto"/>
        <w:ind w:firstLine="708"/>
        <w:jc w:val="both"/>
        <w:rPr>
          <w:rFonts w:ascii="Arial" w:eastAsia="Times New Roman" w:hAnsi="Arial" w:cs="Arial"/>
          <w:iCs/>
          <w:sz w:val="24"/>
          <w:szCs w:val="24"/>
          <w:lang w:eastAsia="es-ES"/>
        </w:rPr>
      </w:pPr>
      <w:r w:rsidRPr="00C34279">
        <w:rPr>
          <w:rFonts w:ascii="Arial" w:eastAsia="Times New Roman" w:hAnsi="Arial" w:cs="Arial"/>
          <w:iCs/>
          <w:sz w:val="24"/>
          <w:szCs w:val="24"/>
          <w:lang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34279">
            <w:rPr>
              <w:rFonts w:ascii="Arial" w:eastAsia="Times New Roman" w:hAnsi="Arial" w:cs="Arial"/>
              <w:iCs/>
              <w:sz w:val="24"/>
              <w:szCs w:val="24"/>
              <w:lang w:eastAsia="es-ES"/>
            </w:rPr>
            <w:t>la Constitución</w:t>
          </w:r>
        </w:smartTag>
        <w:r w:rsidRPr="00C34279">
          <w:rPr>
            <w:rFonts w:ascii="Arial" w:eastAsia="Times New Roman" w:hAnsi="Arial" w:cs="Arial"/>
            <w:iCs/>
            <w:sz w:val="24"/>
            <w:szCs w:val="24"/>
            <w:lang w:eastAsia="es-ES"/>
          </w:rPr>
          <w:t xml:space="preserve"> Política</w:t>
        </w:r>
      </w:smartTag>
      <w:r w:rsidRPr="00C34279">
        <w:rPr>
          <w:rFonts w:ascii="Arial" w:eastAsia="Times New Roman" w:hAnsi="Arial" w:cs="Arial"/>
          <w:iCs/>
          <w:sz w:val="24"/>
          <w:szCs w:val="24"/>
          <w:lang w:eastAsia="es-ES"/>
        </w:rPr>
        <w:t xml:space="preserve"> de los Estados Unidos Mexicanos, en el artículo 31 que establece la obligación que tienen todos los mexicanos de contribuir para los gastos públicos de la Federación, los estados y de los Municipios </w:t>
      </w:r>
      <w:r w:rsidRPr="00C34279">
        <w:rPr>
          <w:rFonts w:ascii="Arial" w:eastAsia="Times New Roman" w:hAnsi="Arial" w:cs="Arial"/>
          <w:iCs/>
          <w:sz w:val="24"/>
          <w:szCs w:val="24"/>
          <w:lang w:eastAsia="es-ES"/>
        </w:rPr>
        <w:lastRenderedPageBreak/>
        <w:t xml:space="preserve">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26BCC8CD" w14:textId="77777777" w:rsidR="00C34279" w:rsidRPr="00C34279" w:rsidRDefault="00C34279" w:rsidP="00C34279">
      <w:pPr>
        <w:spacing w:after="0" w:line="360" w:lineRule="auto"/>
        <w:ind w:firstLine="708"/>
        <w:jc w:val="both"/>
        <w:rPr>
          <w:rFonts w:ascii="Arial" w:eastAsia="Times New Roman" w:hAnsi="Arial" w:cs="Arial"/>
          <w:iCs/>
          <w:sz w:val="24"/>
          <w:szCs w:val="24"/>
          <w:lang w:eastAsia="es-ES"/>
        </w:rPr>
      </w:pPr>
    </w:p>
    <w:p w14:paraId="337023D6"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701B8788" w14:textId="77777777" w:rsidR="00C34279" w:rsidRPr="00C34279" w:rsidRDefault="00C34279" w:rsidP="00C34279">
      <w:pPr>
        <w:spacing w:after="0" w:line="240" w:lineRule="auto"/>
        <w:ind w:firstLine="708"/>
        <w:jc w:val="both"/>
        <w:rPr>
          <w:rFonts w:ascii="Arial" w:eastAsia="Times New Roman" w:hAnsi="Arial" w:cs="Arial"/>
          <w:sz w:val="24"/>
          <w:szCs w:val="24"/>
          <w:lang w:eastAsia="es-ES"/>
        </w:rPr>
      </w:pPr>
    </w:p>
    <w:p w14:paraId="6B2B4E7C"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76EE268" w14:textId="77777777" w:rsidR="00C34279" w:rsidRPr="00C34279" w:rsidRDefault="00C34279" w:rsidP="00C34279">
      <w:pPr>
        <w:spacing w:after="0" w:line="240" w:lineRule="auto"/>
        <w:jc w:val="both"/>
        <w:rPr>
          <w:rFonts w:ascii="Arial" w:eastAsia="Times New Roman" w:hAnsi="Arial" w:cs="Arial"/>
          <w:sz w:val="24"/>
          <w:szCs w:val="24"/>
          <w:lang w:eastAsia="es-ES"/>
        </w:rPr>
      </w:pPr>
    </w:p>
    <w:p w14:paraId="73F09741"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6FE792F8" w14:textId="77777777" w:rsidR="00C34279" w:rsidRPr="00C34279" w:rsidRDefault="00C34279" w:rsidP="00C34279">
      <w:pPr>
        <w:spacing w:after="0" w:line="240" w:lineRule="auto"/>
        <w:ind w:firstLine="708"/>
        <w:jc w:val="both"/>
        <w:rPr>
          <w:rFonts w:ascii="Arial" w:eastAsia="Times New Roman" w:hAnsi="Arial" w:cs="Arial"/>
          <w:sz w:val="24"/>
          <w:szCs w:val="24"/>
          <w:lang w:eastAsia="es-ES"/>
        </w:rPr>
      </w:pPr>
    </w:p>
    <w:p w14:paraId="21FE25C3"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2DFB7272" w14:textId="77777777" w:rsidR="00C34279" w:rsidRPr="00C34279" w:rsidRDefault="00C34279" w:rsidP="00C34279">
      <w:pPr>
        <w:spacing w:after="0" w:line="240" w:lineRule="auto"/>
        <w:jc w:val="both"/>
        <w:rPr>
          <w:rFonts w:ascii="Arial" w:eastAsia="Times New Roman" w:hAnsi="Arial" w:cs="Arial"/>
          <w:sz w:val="24"/>
          <w:szCs w:val="24"/>
          <w:lang w:eastAsia="es-ES"/>
        </w:rPr>
      </w:pPr>
    </w:p>
    <w:p w14:paraId="226259A1"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En ese orden, las legislaturas de los Estados aprueban las leyes de ingresos de los municipios y los recursos que integran sus haciendas municipales son ejercidos en forma directa por los ayuntamientos.</w:t>
      </w:r>
    </w:p>
    <w:p w14:paraId="321543A4" w14:textId="77777777" w:rsidR="00C34279" w:rsidRPr="00C34279" w:rsidRDefault="00C34279" w:rsidP="00C34279">
      <w:pPr>
        <w:spacing w:after="0" w:line="240" w:lineRule="auto"/>
        <w:jc w:val="both"/>
        <w:rPr>
          <w:rFonts w:ascii="Arial" w:eastAsia="Times New Roman" w:hAnsi="Arial" w:cs="Arial"/>
          <w:sz w:val="24"/>
          <w:szCs w:val="24"/>
          <w:lang w:eastAsia="es-ES"/>
        </w:rPr>
      </w:pPr>
    </w:p>
    <w:p w14:paraId="74D0AF5C"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04E452E3" w14:textId="77777777" w:rsidR="00C34279" w:rsidRPr="00C34279" w:rsidRDefault="00C34279" w:rsidP="00C34279">
      <w:pPr>
        <w:spacing w:after="0" w:line="240" w:lineRule="auto"/>
        <w:jc w:val="both"/>
        <w:rPr>
          <w:rFonts w:ascii="Arial" w:eastAsia="Times New Roman" w:hAnsi="Arial" w:cs="Arial"/>
          <w:sz w:val="24"/>
          <w:szCs w:val="24"/>
          <w:lang w:eastAsia="es-ES"/>
        </w:rPr>
      </w:pPr>
    </w:p>
    <w:p w14:paraId="464C88AF"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De este modo, el diseño tributario municipal conlleva un amplio margen de configuración, de forma tal que el hecho de que en un momento determinado se decida la eliminación o la incorporación de nuevos regímenes fiscales o contribuciones, no implica, en sí mismo, la inconstitucionalidad de la norma de que se trate, siempre que ésta no contravenga algún dispositivo constitucional.</w:t>
      </w:r>
    </w:p>
    <w:p w14:paraId="01248096" w14:textId="77777777" w:rsidR="00C34279" w:rsidRPr="00C34279" w:rsidRDefault="00C34279" w:rsidP="00C34279">
      <w:pPr>
        <w:spacing w:after="0" w:line="240" w:lineRule="auto"/>
        <w:jc w:val="both"/>
        <w:rPr>
          <w:rFonts w:ascii="Arial" w:eastAsia="Times New Roman" w:hAnsi="Arial" w:cs="Arial"/>
          <w:sz w:val="24"/>
          <w:szCs w:val="24"/>
          <w:lang w:eastAsia="es-ES"/>
        </w:rPr>
      </w:pPr>
    </w:p>
    <w:p w14:paraId="7065BA41"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Esa libertad de configuración en materia impositiva permite al legislador, conforme a la política fiscal aplicable en su momento, realizar alteraciones a las leyes </w:t>
      </w:r>
      <w:r w:rsidRPr="00C34279">
        <w:rPr>
          <w:rFonts w:ascii="Arial" w:eastAsia="Times New Roman" w:hAnsi="Arial" w:cs="Arial"/>
          <w:sz w:val="24"/>
          <w:szCs w:val="24"/>
          <w:lang w:eastAsia="es-ES"/>
        </w:rPr>
        <w:lastRenderedPageBreak/>
        <w:t>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09A73F90" w14:textId="77777777" w:rsidR="00C34279" w:rsidRPr="00C34279" w:rsidRDefault="00C34279" w:rsidP="00C34279">
      <w:pPr>
        <w:spacing w:after="0" w:line="240" w:lineRule="auto"/>
        <w:ind w:firstLine="426"/>
        <w:jc w:val="both"/>
        <w:rPr>
          <w:rFonts w:ascii="Arial" w:eastAsia="Times New Roman" w:hAnsi="Arial" w:cs="Arial"/>
          <w:iCs/>
          <w:sz w:val="24"/>
          <w:szCs w:val="24"/>
          <w:lang w:eastAsia="es-ES"/>
        </w:rPr>
      </w:pPr>
    </w:p>
    <w:p w14:paraId="703E1E33" w14:textId="77777777" w:rsidR="00C34279" w:rsidRPr="00C34279" w:rsidRDefault="00C34279" w:rsidP="00C34279">
      <w:pPr>
        <w:spacing w:after="0" w:line="360" w:lineRule="auto"/>
        <w:ind w:firstLine="708"/>
        <w:jc w:val="both"/>
        <w:rPr>
          <w:rFonts w:ascii="Arial" w:eastAsia="Times New Roman" w:hAnsi="Arial" w:cs="Arial"/>
          <w:iCs/>
          <w:sz w:val="24"/>
          <w:szCs w:val="24"/>
          <w:lang w:eastAsia="es-ES"/>
        </w:rPr>
      </w:pPr>
      <w:r w:rsidRPr="00C34279">
        <w:rPr>
          <w:rFonts w:ascii="Arial" w:eastAsia="Times New Roman" w:hAnsi="Arial" w:cs="Arial"/>
          <w:b/>
          <w:iCs/>
          <w:sz w:val="24"/>
          <w:szCs w:val="24"/>
          <w:lang w:eastAsia="es-ES"/>
        </w:rPr>
        <w:t xml:space="preserve">SEGUNDA. </w:t>
      </w:r>
      <w:r w:rsidRPr="00C34279">
        <w:rPr>
          <w:rFonts w:ascii="Arial" w:eastAsia="Times New Roman" w:hAnsi="Arial" w:cs="Arial"/>
          <w:iCs/>
          <w:sz w:val="24"/>
          <w:szCs w:val="24"/>
          <w:lang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1A196EC9" w14:textId="77777777" w:rsidR="00C34279" w:rsidRPr="00C34279" w:rsidRDefault="00C34279" w:rsidP="00C34279">
      <w:pPr>
        <w:spacing w:after="0" w:line="240" w:lineRule="auto"/>
        <w:ind w:firstLine="709"/>
        <w:jc w:val="both"/>
        <w:rPr>
          <w:rFonts w:ascii="Arial" w:eastAsia="Times New Roman" w:hAnsi="Arial" w:cs="Arial"/>
          <w:sz w:val="24"/>
          <w:szCs w:val="24"/>
          <w:lang w:eastAsia="es-ES"/>
        </w:rPr>
      </w:pPr>
    </w:p>
    <w:p w14:paraId="5CBBC9FE"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34279">
            <w:rPr>
              <w:rFonts w:ascii="Arial" w:eastAsia="Times New Roman" w:hAnsi="Arial" w:cs="Arial"/>
              <w:sz w:val="24"/>
              <w:szCs w:val="24"/>
              <w:lang w:eastAsia="es-ES"/>
            </w:rPr>
            <w:t>la Constitución</w:t>
          </w:r>
        </w:smartTag>
        <w:r w:rsidRPr="00C34279">
          <w:rPr>
            <w:rFonts w:ascii="Arial" w:eastAsia="Times New Roman" w:hAnsi="Arial" w:cs="Arial"/>
            <w:sz w:val="24"/>
            <w:szCs w:val="24"/>
            <w:lang w:eastAsia="es-ES"/>
          </w:rPr>
          <w:t xml:space="preserve"> Política</w:t>
        </w:r>
      </w:smartTag>
      <w:r w:rsidRPr="00C34279">
        <w:rPr>
          <w:rFonts w:ascii="Arial" w:eastAsia="Times New Roman" w:hAnsi="Arial" w:cs="Arial"/>
          <w:sz w:val="24"/>
          <w:szCs w:val="24"/>
          <w:lang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2B40FF39" w14:textId="77777777" w:rsidR="00C34279" w:rsidRPr="00C34279" w:rsidRDefault="00C34279" w:rsidP="00C34279">
      <w:pPr>
        <w:spacing w:after="0" w:line="240" w:lineRule="auto"/>
        <w:ind w:firstLine="709"/>
        <w:jc w:val="both"/>
        <w:rPr>
          <w:rFonts w:ascii="Arial" w:eastAsia="Times New Roman" w:hAnsi="Arial" w:cs="Arial"/>
          <w:sz w:val="24"/>
          <w:szCs w:val="24"/>
          <w:lang w:eastAsia="es-ES"/>
        </w:rPr>
      </w:pPr>
    </w:p>
    <w:p w14:paraId="778C0166"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511EA223" w14:textId="77777777" w:rsidR="00C34279" w:rsidRPr="00C34279" w:rsidRDefault="00C34279" w:rsidP="00C34279">
      <w:pPr>
        <w:spacing w:after="0" w:line="240" w:lineRule="auto"/>
        <w:ind w:firstLine="709"/>
        <w:jc w:val="both"/>
        <w:rPr>
          <w:rFonts w:ascii="Arial" w:eastAsia="Times New Roman" w:hAnsi="Arial" w:cs="Arial"/>
          <w:sz w:val="24"/>
          <w:szCs w:val="24"/>
          <w:lang w:eastAsia="es-ES"/>
        </w:rPr>
      </w:pPr>
    </w:p>
    <w:p w14:paraId="1F3EEAC3"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lastRenderedPageBreak/>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4BC110B5" w14:textId="77777777" w:rsidR="00C34279" w:rsidRPr="00C34279" w:rsidRDefault="00C34279" w:rsidP="00C34279">
      <w:pPr>
        <w:spacing w:after="0" w:line="240" w:lineRule="auto"/>
        <w:ind w:firstLine="709"/>
        <w:jc w:val="both"/>
        <w:rPr>
          <w:rFonts w:ascii="Arial" w:eastAsia="Times New Roman" w:hAnsi="Arial" w:cs="Arial"/>
          <w:sz w:val="24"/>
          <w:szCs w:val="24"/>
          <w:lang w:eastAsia="es-ES"/>
        </w:rPr>
      </w:pPr>
    </w:p>
    <w:p w14:paraId="48AACFBD"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5BF05349" w14:textId="77777777" w:rsidR="00C34279" w:rsidRPr="00C34279" w:rsidRDefault="00C34279" w:rsidP="00C34279">
      <w:pPr>
        <w:spacing w:after="0" w:line="240" w:lineRule="auto"/>
        <w:ind w:firstLine="709"/>
        <w:jc w:val="both"/>
        <w:rPr>
          <w:rFonts w:ascii="Arial" w:eastAsia="Times New Roman" w:hAnsi="Arial" w:cs="Arial"/>
          <w:sz w:val="24"/>
          <w:szCs w:val="24"/>
          <w:lang w:eastAsia="es-ES"/>
        </w:rPr>
      </w:pPr>
    </w:p>
    <w:p w14:paraId="2DB7F841"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05BB9C33" w14:textId="77777777" w:rsidR="00C34279" w:rsidRPr="00C34279" w:rsidRDefault="00C34279" w:rsidP="00C34279">
      <w:pPr>
        <w:spacing w:after="0" w:line="240" w:lineRule="auto"/>
        <w:ind w:firstLine="709"/>
        <w:jc w:val="both"/>
        <w:rPr>
          <w:rFonts w:ascii="Arial" w:eastAsia="Times New Roman" w:hAnsi="Arial" w:cs="Arial"/>
          <w:sz w:val="24"/>
          <w:szCs w:val="24"/>
          <w:lang w:eastAsia="es-ES"/>
        </w:rPr>
      </w:pPr>
    </w:p>
    <w:p w14:paraId="0964080E"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r w:rsidRPr="00C34279">
        <w:rPr>
          <w:rFonts w:ascii="Arial" w:eastAsia="Times New Roman" w:hAnsi="Arial" w:cs="Arial"/>
          <w:b/>
          <w:sz w:val="24"/>
          <w:szCs w:val="24"/>
          <w:lang w:eastAsia="es-ES"/>
        </w:rPr>
        <w:t xml:space="preserve">TERCERA. </w:t>
      </w:r>
      <w:r w:rsidRPr="00C34279">
        <w:rPr>
          <w:rFonts w:ascii="Arial" w:eastAsia="Times New Roman" w:hAnsi="Arial" w:cs="Arial"/>
          <w:sz w:val="24"/>
          <w:szCs w:val="24"/>
          <w:lang w:eastAsia="es-ES"/>
        </w:rPr>
        <w:t xml:space="preserve">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w:t>
      </w:r>
      <w:r w:rsidRPr="00C34279">
        <w:rPr>
          <w:rFonts w:ascii="Arial" w:eastAsia="Times New Roman" w:hAnsi="Arial" w:cs="Arial"/>
          <w:sz w:val="24"/>
          <w:szCs w:val="24"/>
          <w:lang w:eastAsia="es-ES"/>
        </w:rPr>
        <w:lastRenderedPageBreak/>
        <w:t>analizar el contenido de la misma, resolviendo corregir aspectos de forma y de técnica legislativa para mejor entendimiento del documento en estudio.</w:t>
      </w:r>
    </w:p>
    <w:p w14:paraId="5D95A50D"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p>
    <w:p w14:paraId="50E9C4C1" w14:textId="77777777" w:rsidR="00C34279" w:rsidRPr="00C34279" w:rsidRDefault="00C34279" w:rsidP="00C34279">
      <w:pPr>
        <w:spacing w:after="0" w:line="360" w:lineRule="auto"/>
        <w:ind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De tal forma, podemos concluir como comisión dictaminadora que el contenido de las Leyes de Hacienda de los Municipios </w:t>
      </w:r>
      <w:r w:rsidRPr="00C34279">
        <w:rPr>
          <w:rFonts w:ascii="Arial" w:eastAsia="Times New Roman" w:hAnsi="Arial" w:cs="Arial"/>
          <w:bCs/>
          <w:sz w:val="24"/>
          <w:szCs w:val="24"/>
          <w:lang w:eastAsia="es-ES"/>
        </w:rPr>
        <w:t>de Cenotillo, Chemax, Chichimilá, Chochola, Conkal, Hocabá, Ixil, Kanasín, Mocochá, Tetiz, Tzucacab, Yaxcabá y Yaxkukul, todas del Estado de Yucatán</w:t>
      </w:r>
      <w:r w:rsidRPr="00C34279">
        <w:rPr>
          <w:rFonts w:ascii="Times New Roman" w:eastAsia="Times New Roman" w:hAnsi="Times New Roman" w:cs="Times New Roman"/>
          <w:sz w:val="24"/>
          <w:szCs w:val="24"/>
          <w:lang w:eastAsia="es-ES"/>
        </w:rPr>
        <w:t>,</w:t>
      </w:r>
      <w:r w:rsidRPr="00C34279">
        <w:rPr>
          <w:rFonts w:ascii="Arial" w:eastAsia="Times New Roman" w:hAnsi="Arial" w:cs="Arial"/>
          <w:sz w:val="24"/>
          <w:szCs w:val="24"/>
          <w:lang w:eastAsia="es-ES"/>
        </w:rPr>
        <w:t xml:space="preserve"> cumplen con lo siguiente:</w:t>
      </w:r>
    </w:p>
    <w:p w14:paraId="332E0292" w14:textId="77777777" w:rsidR="00C34279" w:rsidRPr="00C34279" w:rsidRDefault="00C34279" w:rsidP="00C34279">
      <w:pPr>
        <w:spacing w:after="0" w:line="240" w:lineRule="auto"/>
        <w:ind w:firstLine="709"/>
        <w:jc w:val="both"/>
        <w:rPr>
          <w:rFonts w:ascii="Arial" w:eastAsia="Times New Roman" w:hAnsi="Arial" w:cs="Arial"/>
          <w:sz w:val="24"/>
          <w:szCs w:val="24"/>
          <w:lang w:eastAsia="es-ES"/>
        </w:rPr>
      </w:pPr>
    </w:p>
    <w:p w14:paraId="07256872" w14:textId="77777777" w:rsidR="00C34279" w:rsidRPr="00C34279" w:rsidRDefault="00C34279" w:rsidP="00C34279">
      <w:pPr>
        <w:numPr>
          <w:ilvl w:val="0"/>
          <w:numId w:val="14"/>
        </w:numPr>
        <w:spacing w:after="0" w:line="360" w:lineRule="auto"/>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Contemplan los elementos del tributo de cada uno de los conceptos de los ingresos del Municipio, de conformidad con la normatividad fiscal aplicable;</w:t>
      </w:r>
    </w:p>
    <w:p w14:paraId="412482E1" w14:textId="77777777" w:rsidR="00C34279" w:rsidRPr="00C34279" w:rsidRDefault="00C34279" w:rsidP="00C34279">
      <w:pPr>
        <w:numPr>
          <w:ilvl w:val="0"/>
          <w:numId w:val="14"/>
        </w:numPr>
        <w:spacing w:after="0" w:line="360" w:lineRule="auto"/>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Regulan las relaciones entre autoridad y ciudadano, resultantes de la facultad recaudadora de aquella; así como la normatividad que se observará para el caso de que se incumpla con la obligación contributiva ciudadana, y </w:t>
      </w:r>
    </w:p>
    <w:p w14:paraId="30BDC4AF" w14:textId="77777777" w:rsidR="00C34279" w:rsidRPr="00C34279" w:rsidRDefault="00C34279" w:rsidP="00C34279">
      <w:pPr>
        <w:numPr>
          <w:ilvl w:val="0"/>
          <w:numId w:val="14"/>
        </w:numPr>
        <w:spacing w:after="0" w:line="360" w:lineRule="auto"/>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 Prevén los recursos legales y los procedimientos administrativos, para que el ciudadano inconforme pueda combatir actos del Ayuntamiento que pueda presumirse en materia fiscal, como excesivos y/o ilegales. </w:t>
      </w:r>
    </w:p>
    <w:p w14:paraId="7B2F4A55" w14:textId="77777777" w:rsidR="00C34279" w:rsidRPr="00C34279" w:rsidRDefault="00C34279" w:rsidP="00C34279">
      <w:pPr>
        <w:spacing w:after="0" w:line="240" w:lineRule="auto"/>
        <w:ind w:firstLine="600"/>
        <w:jc w:val="both"/>
        <w:rPr>
          <w:rFonts w:ascii="Arial" w:eastAsia="Times New Roman" w:hAnsi="Arial" w:cs="Arial"/>
          <w:sz w:val="24"/>
          <w:szCs w:val="24"/>
          <w:lang w:eastAsia="es-ES"/>
        </w:rPr>
      </w:pPr>
    </w:p>
    <w:p w14:paraId="60439A22" w14:textId="77777777" w:rsidR="00C34279" w:rsidRPr="00C34279" w:rsidRDefault="00C34279" w:rsidP="00C34279">
      <w:pPr>
        <w:spacing w:after="120" w:line="360" w:lineRule="auto"/>
        <w:ind w:firstLine="709"/>
        <w:jc w:val="both"/>
        <w:rPr>
          <w:rFonts w:ascii="Arial" w:eastAsia="Times New Roman" w:hAnsi="Arial" w:cs="Arial"/>
          <w:bCs/>
          <w:sz w:val="24"/>
          <w:szCs w:val="24"/>
          <w:lang w:eastAsia="es-ES"/>
        </w:rPr>
      </w:pPr>
      <w:r w:rsidRPr="00C34279">
        <w:rPr>
          <w:rFonts w:ascii="Arial" w:eastAsia="Times New Roman" w:hAnsi="Arial" w:cs="Arial"/>
          <w:bCs/>
          <w:sz w:val="24"/>
          <w:szCs w:val="24"/>
          <w:lang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C7D02EA" w14:textId="77777777" w:rsidR="00C34279" w:rsidRPr="00C34279" w:rsidRDefault="00C34279" w:rsidP="00C34279">
      <w:pPr>
        <w:numPr>
          <w:ilvl w:val="0"/>
          <w:numId w:val="16"/>
        </w:numPr>
        <w:spacing w:after="120" w:line="360" w:lineRule="auto"/>
        <w:jc w:val="both"/>
        <w:rPr>
          <w:rFonts w:ascii="Arial" w:eastAsia="Times New Roman" w:hAnsi="Arial" w:cs="Arial"/>
          <w:bCs/>
          <w:sz w:val="24"/>
          <w:szCs w:val="24"/>
          <w:lang w:eastAsia="es-ES"/>
        </w:rPr>
      </w:pPr>
      <w:r w:rsidRPr="00C34279">
        <w:rPr>
          <w:rFonts w:ascii="Arial" w:eastAsia="Times New Roman" w:hAnsi="Arial" w:cs="Arial"/>
          <w:bCs/>
          <w:sz w:val="24"/>
          <w:szCs w:val="24"/>
          <w:lang w:eastAsia="es-ES"/>
        </w:rPr>
        <w:t xml:space="preserve">Las Disposiciones Generales, entre las que se encuentran el objeto de la ley; </w:t>
      </w:r>
    </w:p>
    <w:p w14:paraId="02E58874"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Las Disposiciones Fiscales Municipales, las disposiciones de aplicación supletoria, recursos, garantías, las autoridades fiscales, las características de los ingresos y su clasificación;</w:t>
      </w:r>
    </w:p>
    <w:p w14:paraId="3AB07B85"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lastRenderedPageBreak/>
        <w:t>Los aspectos relativos a los créditos fiscales, los sujetos obligados, la época de pago, recargos y multas;</w:t>
      </w:r>
    </w:p>
    <w:p w14:paraId="1F7F6BB2"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 xml:space="preserve"> Los derechos y obligaciones de los contribuyentes;</w:t>
      </w:r>
    </w:p>
    <w:p w14:paraId="765355FD"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Los impuestos, entre los que destacan el del Impuesto Predial y el Impuesto Sobre Adquisición de Inmuebles, así como el Impuesto Sobre Espectáculos y Diversiones;</w:t>
      </w:r>
    </w:p>
    <w:p w14:paraId="7616D24D"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y Seguridad Pública, etc;</w:t>
      </w:r>
    </w:p>
    <w:p w14:paraId="648EDCDD"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Las Contribuciones de mejora;</w:t>
      </w:r>
    </w:p>
    <w:p w14:paraId="57BC0517"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Los Productos y Aprovechamientos;</w:t>
      </w:r>
    </w:p>
    <w:p w14:paraId="631C3864"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Las Participaciones y Aportaciones;</w:t>
      </w:r>
    </w:p>
    <w:p w14:paraId="4CAC49E4"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El Procedimiento Administrativo de Ejecución aplicable, en su caso;</w:t>
      </w:r>
    </w:p>
    <w:p w14:paraId="089B8972"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Las multas e infracciones, en su caso;</w:t>
      </w:r>
    </w:p>
    <w:p w14:paraId="51F4972E"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bCs/>
          <w:sz w:val="24"/>
          <w:szCs w:val="24"/>
          <w:lang w:eastAsia="es-ES"/>
        </w:rPr>
        <w:t>Los ingresos extraordinarios, cuando así se ha considerado por su proponente.</w:t>
      </w:r>
    </w:p>
    <w:p w14:paraId="2F58A577" w14:textId="77777777" w:rsidR="00C34279" w:rsidRPr="00C34279" w:rsidRDefault="00C34279" w:rsidP="00C34279">
      <w:pPr>
        <w:numPr>
          <w:ilvl w:val="0"/>
          <w:numId w:val="16"/>
        </w:numPr>
        <w:spacing w:after="120" w:line="360" w:lineRule="auto"/>
        <w:jc w:val="both"/>
        <w:rPr>
          <w:rFonts w:ascii="Arial" w:eastAsia="Times New Roman" w:hAnsi="Arial" w:cs="Arial"/>
          <w:b/>
          <w:bCs/>
          <w:sz w:val="24"/>
          <w:szCs w:val="24"/>
          <w:lang w:eastAsia="es-ES"/>
        </w:rPr>
      </w:pPr>
      <w:r w:rsidRPr="00C34279">
        <w:rPr>
          <w:rFonts w:ascii="Arial" w:eastAsia="Times New Roman" w:hAnsi="Arial" w:cs="Arial"/>
          <w:sz w:val="24"/>
          <w:szCs w:val="24"/>
          <w:lang w:eastAsia="es-ES"/>
        </w:rPr>
        <w:t>Y las demás disposiciones de carácter general, como los artículos transitorios y los recursos administrativos procedentes.</w:t>
      </w:r>
    </w:p>
    <w:p w14:paraId="76D09354" w14:textId="77777777" w:rsidR="00C34279" w:rsidRPr="00C34279" w:rsidRDefault="00C34279" w:rsidP="00C34279">
      <w:pPr>
        <w:spacing w:after="120" w:line="240" w:lineRule="auto"/>
        <w:ind w:left="283"/>
        <w:jc w:val="both"/>
        <w:rPr>
          <w:rFonts w:ascii="Arial" w:eastAsia="Times New Roman" w:hAnsi="Arial" w:cs="Arial"/>
          <w:bCs/>
          <w:sz w:val="24"/>
          <w:szCs w:val="24"/>
          <w:lang w:eastAsia="es-ES"/>
        </w:rPr>
      </w:pPr>
    </w:p>
    <w:p w14:paraId="3AB0FA32"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b/>
          <w:sz w:val="24"/>
          <w:szCs w:val="24"/>
          <w:lang w:eastAsia="es-ES"/>
        </w:rPr>
        <w:t xml:space="preserve">CUARTA. </w:t>
      </w:r>
      <w:r w:rsidRPr="00C34279">
        <w:rPr>
          <w:rFonts w:ascii="Arial" w:eastAsia="Times New Roman" w:hAnsi="Arial" w:cs="Arial"/>
          <w:sz w:val="24"/>
          <w:szCs w:val="24"/>
          <w:lang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327B3398"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lastRenderedPageBreak/>
        <w:t xml:space="preserve">El tribunal en pleno abordó el hecho que el Municipio libre es la piedra angular del Estado Mexicano sobre la cual se construye la sociedad nacional, al ser la primera Organización Estatal en entrar en contacto con el núcleo social. </w:t>
      </w:r>
    </w:p>
    <w:p w14:paraId="3B77297B"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p>
    <w:p w14:paraId="657F36A9"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5C60EF93" w14:textId="77777777" w:rsidR="00C34279" w:rsidRPr="00C34279" w:rsidRDefault="00C34279" w:rsidP="00C34279">
      <w:pPr>
        <w:spacing w:after="120" w:line="240" w:lineRule="auto"/>
        <w:ind w:left="283" w:firstLine="709"/>
        <w:jc w:val="both"/>
        <w:rPr>
          <w:rFonts w:ascii="Arial" w:eastAsia="Times New Roman" w:hAnsi="Arial" w:cs="Arial"/>
          <w:sz w:val="24"/>
          <w:szCs w:val="24"/>
          <w:lang w:eastAsia="es-ES"/>
        </w:rPr>
      </w:pPr>
    </w:p>
    <w:p w14:paraId="0DD3AFC0"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En esa evolución, de acuerdo al máximo tribunal del país, se pueden identificar tres momentos determinantes en la evolución del Municipio libre, partiendo de la importante consagración constitucional que, en 1917 se dio de esta figura:</w:t>
      </w:r>
    </w:p>
    <w:p w14:paraId="0D0A07F5"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54E0061D"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2) La reforma judicial de 1994, ejercicio legislativo que, si bien dedicado a lo judicial federal, llegó a trastocar la vida jurídico institucional del Municipio, en tanto le reconoció expresamente legitimación activa para acudir en defensa jurisdiccional </w:t>
      </w:r>
      <w:r w:rsidRPr="00C34279">
        <w:rPr>
          <w:rFonts w:ascii="Arial" w:eastAsia="Times New Roman" w:hAnsi="Arial" w:cs="Arial"/>
          <w:sz w:val="24"/>
          <w:szCs w:val="24"/>
          <w:lang w:eastAsia="es-ES"/>
        </w:rPr>
        <w:lastRenderedPageBreak/>
        <w:t>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315764A5"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00BCED2E"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b) Porque a partir de los fallos que ha venido emitiendo esta Suprema Corte en dichos juicios, que evitan injerencias o interferencias de los estados, a la vida administrativa, política o jurídica de los municipios.</w:t>
      </w:r>
    </w:p>
    <w:p w14:paraId="6AE3AC04"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3B4AF909"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46409CB8"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37C91F81"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lastRenderedPageBreak/>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39CA577A"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228AC554"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40C0F178"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1)</w:t>
      </w:r>
      <w:r w:rsidRPr="00C34279">
        <w:rPr>
          <w:rFonts w:ascii="Arial" w:eastAsia="Times New Roman" w:hAnsi="Arial" w:cs="Arial"/>
          <w:sz w:val="24"/>
          <w:szCs w:val="24"/>
          <w:lang w:eastAsia="es-ES"/>
        </w:rPr>
        <w:tab/>
        <w:t>El principio de libre disposición de la hacienda municipal, consagrado en la fracción IV del artículo 115 constitucional;</w:t>
      </w:r>
    </w:p>
    <w:p w14:paraId="44FC6D26"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2)</w:t>
      </w:r>
      <w:r w:rsidRPr="00C34279">
        <w:rPr>
          <w:rFonts w:ascii="Arial" w:eastAsia="Times New Roman" w:hAnsi="Arial" w:cs="Arial"/>
          <w:sz w:val="24"/>
          <w:szCs w:val="24"/>
          <w:lang w:eastAsia="es-ES"/>
        </w:rPr>
        <w:tab/>
        <w:t>Que la Constitución estatuye que los ayuntamientos elaborarán sus propios presupuestos de egresos (fracción IV, artículo 115 constitucional);</w:t>
      </w:r>
    </w:p>
    <w:p w14:paraId="22F41B81"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Sobre esa base, se dijo que la libre disposición de la hacienda pública municipal había sido un tema estudiado en varias ocasiones por el Pleno de la corte, </w:t>
      </w:r>
      <w:r w:rsidRPr="00C34279">
        <w:rPr>
          <w:rFonts w:ascii="Arial" w:eastAsia="Times New Roman" w:hAnsi="Arial" w:cs="Arial"/>
          <w:sz w:val="24"/>
          <w:szCs w:val="24"/>
          <w:lang w:eastAsia="es-ES"/>
        </w:rPr>
        <w:lastRenderedPageBreak/>
        <w:t>particularmente a propósito del distinto régimen al que están sujetas por una parte las participaciones federales, y por otra parte las aportaciones federales.</w:t>
      </w:r>
    </w:p>
    <w:p w14:paraId="09CFEF65" w14:textId="77777777" w:rsidR="00C34279" w:rsidRPr="00C34279" w:rsidRDefault="00C34279" w:rsidP="00C34279">
      <w:pPr>
        <w:spacing w:after="120" w:line="360" w:lineRule="auto"/>
        <w:ind w:left="283" w:firstLine="709"/>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091FACC4" w14:textId="77777777" w:rsidR="00C34279" w:rsidRPr="00C34279" w:rsidRDefault="00C34279" w:rsidP="00C34279">
      <w:pPr>
        <w:spacing w:after="0" w:line="240" w:lineRule="auto"/>
        <w:ind w:firstLine="709"/>
        <w:jc w:val="both"/>
        <w:rPr>
          <w:rFonts w:ascii="Arial" w:eastAsia="Times New Roman" w:hAnsi="Arial" w:cs="Arial"/>
          <w:b/>
          <w:sz w:val="24"/>
          <w:szCs w:val="24"/>
          <w:lang w:eastAsia="es-ES"/>
        </w:rPr>
      </w:pPr>
    </w:p>
    <w:p w14:paraId="1F33A216" w14:textId="77777777" w:rsidR="00C34279" w:rsidRPr="00C34279" w:rsidRDefault="00C34279" w:rsidP="00C34279">
      <w:pPr>
        <w:spacing w:after="0" w:line="360" w:lineRule="auto"/>
        <w:ind w:firstLine="709"/>
        <w:jc w:val="both"/>
        <w:rPr>
          <w:rFonts w:ascii="Arial" w:eastAsia="Times New Roman" w:hAnsi="Arial" w:cs="Arial"/>
          <w:iCs/>
          <w:sz w:val="24"/>
          <w:szCs w:val="24"/>
          <w:lang w:eastAsia="es-ES"/>
        </w:rPr>
      </w:pPr>
      <w:r w:rsidRPr="00C34279">
        <w:rPr>
          <w:rFonts w:ascii="Arial" w:eastAsia="Times New Roman" w:hAnsi="Arial" w:cs="Arial"/>
          <w:b/>
          <w:sz w:val="24"/>
          <w:szCs w:val="24"/>
          <w:lang w:eastAsia="es-ES"/>
        </w:rPr>
        <w:t xml:space="preserve">QUINTA. </w:t>
      </w:r>
      <w:r w:rsidRPr="00C34279">
        <w:rPr>
          <w:rFonts w:ascii="Times New Roman" w:eastAsia="Times New Roman" w:hAnsi="Times New Roman" w:cs="Arial"/>
          <w:b/>
          <w:sz w:val="24"/>
          <w:szCs w:val="24"/>
          <w:lang w:eastAsia="es-ES"/>
        </w:rPr>
        <w:t xml:space="preserve"> </w:t>
      </w:r>
      <w:r w:rsidRPr="00C34279">
        <w:rPr>
          <w:rFonts w:ascii="Arial" w:eastAsia="Times New Roman" w:hAnsi="Arial" w:cs="Arial"/>
          <w:iCs/>
          <w:sz w:val="24"/>
          <w:szCs w:val="24"/>
          <w:lang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ADDF964" w14:textId="77777777" w:rsidR="00C34279" w:rsidRPr="00C34279" w:rsidRDefault="00C34279" w:rsidP="00C34279">
      <w:pPr>
        <w:spacing w:after="0" w:line="240" w:lineRule="auto"/>
        <w:ind w:firstLine="709"/>
        <w:jc w:val="both"/>
        <w:rPr>
          <w:rFonts w:ascii="Arial" w:eastAsia="Times New Roman" w:hAnsi="Arial" w:cs="Arial"/>
          <w:iCs/>
          <w:sz w:val="24"/>
          <w:szCs w:val="24"/>
          <w:lang w:eastAsia="es-ES"/>
        </w:rPr>
      </w:pPr>
    </w:p>
    <w:p w14:paraId="50B52B2C" w14:textId="77777777" w:rsidR="00C34279" w:rsidRPr="00C34279" w:rsidRDefault="00C34279" w:rsidP="00C34279">
      <w:pPr>
        <w:adjustRightInd w:val="0"/>
        <w:spacing w:after="0" w:line="360" w:lineRule="auto"/>
        <w:ind w:firstLine="708"/>
        <w:jc w:val="both"/>
        <w:rPr>
          <w:rFonts w:ascii="Arial" w:eastAsia="Times New Roman" w:hAnsi="Arial" w:cs="Arial"/>
          <w:iCs/>
          <w:sz w:val="24"/>
          <w:szCs w:val="24"/>
          <w:lang w:eastAsia="es-ES"/>
        </w:rPr>
      </w:pPr>
      <w:r w:rsidRPr="00C34279">
        <w:rPr>
          <w:rFonts w:ascii="Arial" w:eastAsia="Times New Roman" w:hAnsi="Arial" w:cs="Arial"/>
          <w:sz w:val="24"/>
          <w:szCs w:val="24"/>
          <w:lang w:eastAsia="es-ES"/>
        </w:rPr>
        <w:t xml:space="preserve">De tal suerte, que como se ha referido con anterioridad, </w:t>
      </w:r>
      <w:r w:rsidRPr="00C34279">
        <w:rPr>
          <w:rFonts w:ascii="Arial" w:eastAsia="Times New Roman" w:hAnsi="Arial" w:cs="Arial"/>
          <w:iCs/>
          <w:sz w:val="24"/>
          <w:szCs w:val="24"/>
          <w:lang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1461984" w14:textId="77777777" w:rsidR="00C34279" w:rsidRPr="00C34279" w:rsidRDefault="00C34279" w:rsidP="00C34279">
      <w:pPr>
        <w:adjustRightInd w:val="0"/>
        <w:spacing w:after="0" w:line="240" w:lineRule="auto"/>
        <w:ind w:firstLine="708"/>
        <w:jc w:val="both"/>
        <w:rPr>
          <w:rFonts w:ascii="Arial" w:eastAsia="Times New Roman" w:hAnsi="Arial" w:cs="Arial"/>
          <w:iCs/>
          <w:sz w:val="24"/>
          <w:szCs w:val="24"/>
          <w:lang w:eastAsia="es-ES"/>
        </w:rPr>
      </w:pPr>
    </w:p>
    <w:p w14:paraId="094DB153"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w:t>
      </w:r>
      <w:r w:rsidRPr="00C34279">
        <w:rPr>
          <w:rFonts w:ascii="Arial" w:eastAsia="Times New Roman" w:hAnsi="Arial" w:cs="Arial"/>
          <w:sz w:val="24"/>
          <w:szCs w:val="24"/>
          <w:lang w:eastAsia="es-ES"/>
        </w:rPr>
        <w:lastRenderedPageBreak/>
        <w:t>al máximo nivel jerárquico, los cuales, al ser observados garantizan el respeto a la autonomía municipal consagrado por la Carta Magna.</w:t>
      </w:r>
    </w:p>
    <w:p w14:paraId="049884DD" w14:textId="77777777" w:rsidR="00C34279" w:rsidRPr="00C34279" w:rsidRDefault="00C34279" w:rsidP="00C34279">
      <w:pPr>
        <w:spacing w:after="0" w:line="240" w:lineRule="auto"/>
        <w:jc w:val="both"/>
        <w:rPr>
          <w:rFonts w:ascii="Arial" w:eastAsia="Times New Roman" w:hAnsi="Arial" w:cs="Arial"/>
          <w:sz w:val="24"/>
          <w:szCs w:val="24"/>
          <w:lang w:eastAsia="es-ES"/>
        </w:rPr>
      </w:pPr>
    </w:p>
    <w:p w14:paraId="6A2DBF3D"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Entre los principios señalados en dicha controversia se destacan los siguientes: </w:t>
      </w:r>
    </w:p>
    <w:p w14:paraId="780E86C3" w14:textId="77777777" w:rsidR="00C34279" w:rsidRPr="00C34279" w:rsidRDefault="00C34279" w:rsidP="00C34279">
      <w:pPr>
        <w:spacing w:after="0" w:line="240" w:lineRule="auto"/>
        <w:ind w:firstLine="708"/>
        <w:jc w:val="both"/>
        <w:rPr>
          <w:rFonts w:ascii="Arial" w:eastAsia="Times New Roman" w:hAnsi="Arial" w:cs="Arial"/>
          <w:sz w:val="24"/>
          <w:szCs w:val="24"/>
          <w:lang w:eastAsia="es-ES"/>
        </w:rPr>
      </w:pPr>
    </w:p>
    <w:p w14:paraId="6054CD7D" w14:textId="77777777" w:rsidR="00C34279" w:rsidRPr="00C34279" w:rsidRDefault="00C34279" w:rsidP="00C34279">
      <w:pPr>
        <w:numPr>
          <w:ilvl w:val="0"/>
          <w:numId w:val="15"/>
        </w:numPr>
        <w:spacing w:after="0" w:line="360" w:lineRule="auto"/>
        <w:contextualSpacing/>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305C2EEB" w14:textId="77777777" w:rsidR="00C34279" w:rsidRPr="00C34279" w:rsidRDefault="00C34279" w:rsidP="00C34279">
      <w:pPr>
        <w:spacing w:after="0" w:line="240" w:lineRule="auto"/>
        <w:ind w:left="720"/>
        <w:contextualSpacing/>
        <w:jc w:val="both"/>
        <w:rPr>
          <w:rFonts w:ascii="Arial" w:eastAsia="Times New Roman" w:hAnsi="Arial" w:cs="Arial"/>
          <w:sz w:val="24"/>
          <w:szCs w:val="24"/>
          <w:lang w:eastAsia="es-ES"/>
        </w:rPr>
      </w:pPr>
    </w:p>
    <w:p w14:paraId="5B80C689" w14:textId="77777777" w:rsidR="00C34279" w:rsidRPr="00C34279" w:rsidRDefault="00C34279" w:rsidP="00C34279">
      <w:pPr>
        <w:numPr>
          <w:ilvl w:val="0"/>
          <w:numId w:val="15"/>
        </w:numPr>
        <w:spacing w:after="0" w:line="360" w:lineRule="auto"/>
        <w:contextualSpacing/>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14:paraId="764D5573" w14:textId="77777777" w:rsidR="00C34279" w:rsidRPr="00C34279" w:rsidRDefault="00C34279" w:rsidP="00C34279">
      <w:pPr>
        <w:spacing w:after="0" w:line="240" w:lineRule="auto"/>
        <w:ind w:left="708"/>
        <w:jc w:val="both"/>
        <w:rPr>
          <w:rFonts w:ascii="Arial" w:eastAsia="Times New Roman" w:hAnsi="Arial" w:cs="Arial"/>
          <w:sz w:val="24"/>
          <w:szCs w:val="24"/>
          <w:lang w:eastAsia="es-ES"/>
        </w:rPr>
      </w:pPr>
    </w:p>
    <w:p w14:paraId="0FD41B42" w14:textId="77777777" w:rsidR="00C34279" w:rsidRPr="00C34279" w:rsidRDefault="00C34279" w:rsidP="00C34279">
      <w:pPr>
        <w:numPr>
          <w:ilvl w:val="0"/>
          <w:numId w:val="15"/>
        </w:numPr>
        <w:spacing w:after="0" w:line="360" w:lineRule="auto"/>
        <w:contextualSpacing/>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El principio de integridad de los recursos municipales, consistente en que los municipios tienen derecho a la recepción puntual, efectiva y completa tanto de las participaciones como de las aportaciones federales.</w:t>
      </w:r>
    </w:p>
    <w:p w14:paraId="57267DD4" w14:textId="77777777" w:rsidR="00C34279" w:rsidRPr="00C34279" w:rsidRDefault="00C34279" w:rsidP="00C34279">
      <w:pPr>
        <w:adjustRightInd w:val="0"/>
        <w:spacing w:after="0" w:line="360" w:lineRule="auto"/>
        <w:ind w:firstLine="708"/>
        <w:jc w:val="both"/>
        <w:rPr>
          <w:rFonts w:ascii="Arial" w:eastAsia="Times New Roman" w:hAnsi="Arial" w:cs="Arial"/>
          <w:b/>
          <w:iCs/>
          <w:sz w:val="24"/>
          <w:szCs w:val="24"/>
          <w:lang w:eastAsia="es-ES"/>
        </w:rPr>
      </w:pPr>
      <w:r w:rsidRPr="00C34279">
        <w:rPr>
          <w:rFonts w:ascii="Arial" w:eastAsia="Times New Roman" w:hAnsi="Arial" w:cs="Arial"/>
          <w:iCs/>
          <w:sz w:val="24"/>
          <w:szCs w:val="24"/>
          <w:lang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C34279">
        <w:rPr>
          <w:rFonts w:ascii="Arial" w:eastAsia="Times New Roman" w:hAnsi="Arial" w:cs="Arial"/>
          <w:b/>
          <w:iCs/>
          <w:sz w:val="24"/>
          <w:szCs w:val="24"/>
          <w:lang w:eastAsia="es-ES"/>
        </w:rPr>
        <w:t xml:space="preserve">. </w:t>
      </w:r>
    </w:p>
    <w:p w14:paraId="7AB61976" w14:textId="77777777" w:rsidR="00C34279" w:rsidRPr="00C34279" w:rsidRDefault="00C34279" w:rsidP="00C34279">
      <w:pPr>
        <w:adjustRightInd w:val="0"/>
        <w:spacing w:after="0" w:line="360" w:lineRule="auto"/>
        <w:ind w:firstLine="708"/>
        <w:jc w:val="both"/>
        <w:rPr>
          <w:rFonts w:ascii="Arial" w:eastAsia="Times New Roman" w:hAnsi="Arial" w:cs="Arial"/>
          <w:iCs/>
          <w:sz w:val="24"/>
          <w:szCs w:val="24"/>
          <w:lang w:eastAsia="es-ES"/>
        </w:rPr>
      </w:pPr>
    </w:p>
    <w:p w14:paraId="36FBAFD7"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iCs/>
          <w:sz w:val="24"/>
          <w:szCs w:val="24"/>
          <w:lang w:eastAsia="es-ES"/>
        </w:rPr>
        <w:lastRenderedPageBreak/>
        <w:t>Asimismo,</w:t>
      </w:r>
      <w:r w:rsidRPr="00C34279">
        <w:rPr>
          <w:rFonts w:ascii="Arial" w:eastAsia="Times New Roman" w:hAnsi="Arial" w:cs="Arial"/>
          <w:b/>
          <w:iCs/>
          <w:sz w:val="24"/>
          <w:szCs w:val="24"/>
          <w:lang w:eastAsia="es-ES"/>
        </w:rPr>
        <w:t xml:space="preserve"> </w:t>
      </w:r>
      <w:r w:rsidRPr="00C34279">
        <w:rPr>
          <w:rFonts w:ascii="Arial" w:eastAsia="Times New Roman" w:hAnsi="Arial" w:cs="Arial"/>
          <w:sz w:val="24"/>
          <w:szCs w:val="24"/>
          <w:lang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70959B34"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p>
    <w:p w14:paraId="366FFA66"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Refuerzan lo anterior los criterios emitidos por la Suprema Corte de Justicia de la Nación en el rubro: </w:t>
      </w:r>
      <w:r w:rsidRPr="00C34279">
        <w:rPr>
          <w:rFonts w:ascii="Arial" w:eastAsia="Times New Roman" w:hAnsi="Arial" w:cs="Arial"/>
          <w:b/>
          <w:i/>
          <w:sz w:val="24"/>
          <w:szCs w:val="24"/>
          <w:lang w:eastAsia="es-ES"/>
        </w:rPr>
        <w:t>HACIENDA MUNICIPAL. PRINCIPIOS, DERECHOS Y FACULTADES EN ESA MATERIA, PREVISTOS EN EL ARTÍCULO 115, FRACCIÓN IV, DE LA CONSTITUCIÓN POLÍTICA DE LOS ESTADOS UNIDOS MEXICANOS</w:t>
      </w:r>
      <w:r w:rsidRPr="00C34279">
        <w:rPr>
          <w:rFonts w:ascii="Arial" w:eastAsia="Times New Roman" w:hAnsi="Arial" w:cs="Arial"/>
          <w:sz w:val="24"/>
          <w:szCs w:val="24"/>
          <w:lang w:eastAsia="es-ES"/>
        </w:rPr>
        <w:t>.</w:t>
      </w:r>
      <w:r w:rsidRPr="00C34279">
        <w:rPr>
          <w:rFonts w:ascii="Arial" w:eastAsia="Times New Roman" w:hAnsi="Arial" w:cs="Arial"/>
          <w:sz w:val="24"/>
          <w:szCs w:val="24"/>
          <w:vertAlign w:val="superscript"/>
          <w:lang w:eastAsia="es-ES"/>
        </w:rPr>
        <w:footnoteReference w:id="1"/>
      </w:r>
    </w:p>
    <w:p w14:paraId="00E5F319" w14:textId="77777777" w:rsidR="00C34279" w:rsidRPr="00C34279" w:rsidRDefault="00C34279" w:rsidP="00C34279">
      <w:pPr>
        <w:adjustRightInd w:val="0"/>
        <w:spacing w:after="0" w:line="240" w:lineRule="auto"/>
        <w:ind w:firstLine="708"/>
        <w:jc w:val="both"/>
        <w:rPr>
          <w:rFonts w:ascii="Arial" w:eastAsia="Times New Roman" w:hAnsi="Arial" w:cs="Arial"/>
          <w:sz w:val="24"/>
          <w:szCs w:val="24"/>
          <w:lang w:eastAsia="es-ES"/>
        </w:rPr>
      </w:pPr>
    </w:p>
    <w:p w14:paraId="10ABC9F8"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296FF84D"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p>
    <w:p w14:paraId="479572B5"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Tampoco se omite soslayar, que para dotar de certeza jurídica a los habitantes de los ayuntamientos, fueron aplicados a las leyes diversos criterios de técnica legislativa tendientes a unificar las descripciones del marco jurídico relativo al costo de recuperación que las haciendas municipales pueden 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4B5E6BF2"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p>
    <w:p w14:paraId="00601183"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008C85F7"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p>
    <w:p w14:paraId="29FC1120" w14:textId="77777777" w:rsidR="00C34279" w:rsidRPr="00C34279" w:rsidRDefault="00C34279" w:rsidP="00C34279">
      <w:pPr>
        <w:adjustRightInd w:val="0"/>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Dichos cambios, son acordes con los criterios del Pleno de la Suprema Corte de Justicia de la Nación la cual ha establecido en la tesis de rubro “</w:t>
      </w:r>
      <w:r w:rsidRPr="00C34279">
        <w:rPr>
          <w:rFonts w:ascii="Arial" w:eastAsia="Times New Roman" w:hAnsi="Arial" w:cs="Arial"/>
          <w:b/>
          <w:i/>
          <w:sz w:val="24"/>
          <w:szCs w:val="24"/>
          <w:lang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C34279">
        <w:rPr>
          <w:rFonts w:ascii="Arial" w:eastAsia="Times New Roman" w:hAnsi="Arial" w:cs="Arial"/>
          <w:b/>
          <w:i/>
          <w:sz w:val="24"/>
          <w:szCs w:val="24"/>
          <w:vertAlign w:val="superscript"/>
          <w:lang w:eastAsia="es-ES"/>
        </w:rPr>
        <w:footnoteReference w:id="2"/>
      </w:r>
      <w:r w:rsidRPr="00C34279">
        <w:rPr>
          <w:rFonts w:ascii="Arial" w:eastAsia="Times New Roman" w:hAnsi="Arial" w:cs="Arial"/>
          <w:b/>
          <w:i/>
          <w:sz w:val="24"/>
          <w:szCs w:val="24"/>
          <w:lang w:eastAsia="es-ES"/>
        </w:rPr>
        <w:t xml:space="preserve">” </w:t>
      </w:r>
      <w:r w:rsidRPr="00C34279">
        <w:rPr>
          <w:rFonts w:ascii="Arial" w:eastAsia="Times New Roman" w:hAnsi="Arial" w:cs="Arial"/>
          <w:sz w:val="24"/>
          <w:szCs w:val="24"/>
          <w:lang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629C9E9" w14:textId="77777777" w:rsidR="00C34279" w:rsidRPr="00C34279" w:rsidRDefault="00C34279" w:rsidP="00C34279">
      <w:pPr>
        <w:spacing w:after="0" w:line="360" w:lineRule="auto"/>
        <w:ind w:firstLine="600"/>
        <w:jc w:val="both"/>
        <w:rPr>
          <w:rFonts w:ascii="Arial" w:eastAsia="Times New Roman" w:hAnsi="Arial" w:cs="Arial"/>
          <w:b/>
          <w:sz w:val="24"/>
          <w:szCs w:val="24"/>
          <w:lang w:eastAsia="es-ES"/>
        </w:rPr>
      </w:pPr>
    </w:p>
    <w:p w14:paraId="4C33C12B"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r w:rsidRPr="00C34279">
        <w:rPr>
          <w:rFonts w:ascii="Arial" w:eastAsia="Times New Roman" w:hAnsi="Arial" w:cs="Arial"/>
          <w:b/>
          <w:sz w:val="24"/>
          <w:szCs w:val="24"/>
          <w:lang w:eastAsia="es-ES"/>
        </w:rPr>
        <w:lastRenderedPageBreak/>
        <w:t xml:space="preserve">SEXTA. </w:t>
      </w:r>
      <w:r w:rsidRPr="00C34279">
        <w:rPr>
          <w:rFonts w:ascii="Arial" w:eastAsia="Times New Roman" w:hAnsi="Arial" w:cs="Arial"/>
          <w:sz w:val="24"/>
          <w:szCs w:val="24"/>
          <w:lang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78865A12" w14:textId="77777777" w:rsidR="00C34279" w:rsidRPr="00C34279" w:rsidRDefault="00C34279" w:rsidP="00C34279">
      <w:pPr>
        <w:spacing w:after="0" w:line="360" w:lineRule="auto"/>
        <w:ind w:firstLine="708"/>
        <w:jc w:val="both"/>
        <w:rPr>
          <w:rFonts w:ascii="Arial" w:eastAsia="Times New Roman" w:hAnsi="Arial" w:cs="Arial"/>
          <w:sz w:val="24"/>
          <w:szCs w:val="24"/>
          <w:lang w:eastAsia="es-ES"/>
        </w:rPr>
      </w:pPr>
    </w:p>
    <w:p w14:paraId="553A615E" w14:textId="77777777" w:rsidR="00C34279" w:rsidRPr="00C34279" w:rsidRDefault="00C34279" w:rsidP="00C34279">
      <w:pPr>
        <w:spacing w:after="0" w:line="360" w:lineRule="auto"/>
        <w:ind w:firstLine="708"/>
        <w:jc w:val="both"/>
        <w:rPr>
          <w:rFonts w:ascii="Arial" w:eastAsia="Times New Roman" w:hAnsi="Arial" w:cs="Arial"/>
          <w:b/>
          <w:sz w:val="24"/>
          <w:szCs w:val="24"/>
          <w:lang w:eastAsia="es-ES"/>
        </w:rPr>
      </w:pPr>
      <w:r w:rsidRPr="00C34279">
        <w:rPr>
          <w:rFonts w:ascii="Arial" w:eastAsia="Times New Roman" w:hAnsi="Arial" w:cs="Arial"/>
          <w:sz w:val="24"/>
          <w:szCs w:val="24"/>
          <w:lang w:eastAsia="es-ES"/>
        </w:rPr>
        <w:t xml:space="preserve">Estos elementos están contenidos en las tesis de rubros </w:t>
      </w:r>
      <w:r w:rsidRPr="00C34279">
        <w:rPr>
          <w:rFonts w:ascii="Arial" w:eastAsia="Times New Roman" w:hAnsi="Arial" w:cs="Arial"/>
          <w:b/>
          <w:sz w:val="24"/>
          <w:szCs w:val="24"/>
          <w:lang w:eastAsia="es-ES"/>
        </w:rPr>
        <w:t>"</w:t>
      </w:r>
      <w:r w:rsidRPr="00C34279">
        <w:rPr>
          <w:rFonts w:ascii="Arial" w:eastAsia="Times New Roman" w:hAnsi="Arial" w:cs="Arial"/>
          <w:b/>
          <w:i/>
          <w:sz w:val="24"/>
          <w:szCs w:val="24"/>
          <w:lang w:eastAsia="es-ES"/>
        </w:rPr>
        <w:t>IMPUESTOS, PRINCIPIO DE LEGALIDAD QUE EN MATERIA DE, CONSAGRA LA CONSTITUCIÓN FEDERAL</w:t>
      </w:r>
      <w:r w:rsidRPr="00C34279">
        <w:rPr>
          <w:rFonts w:ascii="Arial" w:eastAsia="Times New Roman" w:hAnsi="Arial" w:cs="Arial"/>
          <w:b/>
          <w:i/>
          <w:sz w:val="24"/>
          <w:szCs w:val="24"/>
          <w:vertAlign w:val="superscript"/>
          <w:lang w:eastAsia="es-ES"/>
        </w:rPr>
        <w:footnoteReference w:id="3"/>
      </w:r>
      <w:r w:rsidRPr="00C34279">
        <w:rPr>
          <w:rFonts w:ascii="Arial" w:eastAsia="Times New Roman" w:hAnsi="Arial" w:cs="Arial"/>
          <w:b/>
          <w:sz w:val="24"/>
          <w:szCs w:val="24"/>
          <w:lang w:eastAsia="es-ES"/>
        </w:rPr>
        <w:t>"</w:t>
      </w:r>
      <w:r w:rsidRPr="00C34279">
        <w:rPr>
          <w:rFonts w:ascii="Arial" w:eastAsia="Times New Roman" w:hAnsi="Arial" w:cs="Arial"/>
          <w:sz w:val="24"/>
          <w:szCs w:val="24"/>
          <w:lang w:eastAsia="es-ES"/>
        </w:rPr>
        <w:t xml:space="preserve"> e </w:t>
      </w:r>
      <w:r w:rsidRPr="00C34279">
        <w:rPr>
          <w:rFonts w:ascii="Arial" w:eastAsia="Times New Roman" w:hAnsi="Arial" w:cs="Arial"/>
          <w:b/>
          <w:sz w:val="24"/>
          <w:szCs w:val="24"/>
          <w:lang w:eastAsia="es-ES"/>
        </w:rPr>
        <w:t>"</w:t>
      </w:r>
      <w:r w:rsidRPr="00C34279">
        <w:rPr>
          <w:rFonts w:ascii="Arial" w:eastAsia="Times New Roman" w:hAnsi="Arial" w:cs="Arial"/>
          <w:b/>
          <w:i/>
          <w:sz w:val="24"/>
          <w:szCs w:val="24"/>
          <w:lang w:eastAsia="es-ES"/>
        </w:rPr>
        <w:t>IMPUESTOS, ELEMENTOS ESENCIALES DE LOS. DEBEN ESTAR CONSIGNADOS EXPRESAMENTE EN LA LEY</w:t>
      </w:r>
      <w:r w:rsidRPr="00C34279">
        <w:rPr>
          <w:rFonts w:ascii="Arial" w:eastAsia="Times New Roman" w:hAnsi="Arial" w:cs="Arial"/>
          <w:b/>
          <w:i/>
          <w:sz w:val="24"/>
          <w:szCs w:val="24"/>
          <w:vertAlign w:val="superscript"/>
          <w:lang w:eastAsia="es-ES"/>
        </w:rPr>
        <w:footnoteReference w:id="4"/>
      </w:r>
      <w:r w:rsidRPr="00C34279">
        <w:rPr>
          <w:rFonts w:ascii="Arial" w:eastAsia="Times New Roman" w:hAnsi="Arial" w:cs="Arial"/>
          <w:b/>
          <w:sz w:val="24"/>
          <w:szCs w:val="24"/>
          <w:lang w:eastAsia="es-ES"/>
        </w:rPr>
        <w:t>"</w:t>
      </w:r>
    </w:p>
    <w:p w14:paraId="3BB644AA"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5A750EB7" w14:textId="77777777" w:rsidR="00C34279" w:rsidRPr="00C34279" w:rsidRDefault="00C34279" w:rsidP="00C34279">
      <w:pPr>
        <w:spacing w:after="0" w:line="360" w:lineRule="auto"/>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En ese sentido, dicho tribunal ha determinado que parte del principio de legalidad tributaria es el de reserva de ley, el cual guarda estrecha semejanza y mantiene vinculación con aquél, lo anterior de acuerdo a la </w:t>
      </w:r>
      <w:r w:rsidRPr="00C34279">
        <w:rPr>
          <w:rFonts w:ascii="Arial" w:eastAsia="Times New Roman" w:hAnsi="Arial" w:cs="Arial"/>
          <w:b/>
          <w:sz w:val="24"/>
          <w:szCs w:val="24"/>
          <w:lang w:eastAsia="es-ES"/>
        </w:rPr>
        <w:t>tesis P. CXLVIII/97</w:t>
      </w:r>
      <w:r w:rsidRPr="00C34279">
        <w:rPr>
          <w:rFonts w:ascii="Arial" w:eastAsia="Times New Roman" w:hAnsi="Arial" w:cs="Arial"/>
          <w:sz w:val="24"/>
          <w:szCs w:val="24"/>
          <w:lang w:eastAsia="es-ES"/>
        </w:rPr>
        <w:t xml:space="preserve"> de rubro “</w:t>
      </w:r>
      <w:r w:rsidRPr="00C34279">
        <w:rPr>
          <w:rFonts w:ascii="Arial" w:eastAsia="Times New Roman" w:hAnsi="Arial" w:cs="Arial"/>
          <w:b/>
          <w:i/>
          <w:sz w:val="24"/>
          <w:szCs w:val="24"/>
          <w:lang w:eastAsia="es-ES"/>
        </w:rPr>
        <w:t>LEGALIDAD TRIBUTARIA. ALCANCE DEL PRINCIPIO DE RESERVA DE LEY</w:t>
      </w:r>
      <w:r w:rsidRPr="00C34279">
        <w:rPr>
          <w:rFonts w:ascii="Arial" w:eastAsia="Times New Roman" w:hAnsi="Arial" w:cs="Arial"/>
          <w:b/>
          <w:i/>
          <w:sz w:val="24"/>
          <w:szCs w:val="24"/>
          <w:vertAlign w:val="superscript"/>
          <w:lang w:eastAsia="es-ES"/>
        </w:rPr>
        <w:footnoteReference w:id="5"/>
      </w:r>
      <w:r w:rsidRPr="00C34279">
        <w:rPr>
          <w:rFonts w:ascii="Arial" w:eastAsia="Times New Roman" w:hAnsi="Arial" w:cs="Arial"/>
          <w:b/>
          <w:sz w:val="24"/>
          <w:szCs w:val="24"/>
          <w:lang w:eastAsia="es-ES"/>
        </w:rPr>
        <w:t>”</w:t>
      </w:r>
    </w:p>
    <w:p w14:paraId="57C25DF7"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569BC49D"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De ahí, que resulte importante señalar que adicional a los principios ya señalados, resulte trascendente ubicar otro principio tributario que es el de </w:t>
      </w:r>
      <w:r w:rsidRPr="00C34279">
        <w:rPr>
          <w:rFonts w:ascii="Arial" w:eastAsia="Times New Roman" w:hAnsi="Arial" w:cs="Arial"/>
          <w:sz w:val="24"/>
          <w:szCs w:val="24"/>
          <w:lang w:eastAsia="es-ES"/>
        </w:rPr>
        <w:lastRenderedPageBreak/>
        <w:t>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30D2ACDA" w14:textId="77777777" w:rsidR="00C34279" w:rsidRPr="00C34279" w:rsidRDefault="00C34279" w:rsidP="00C34279">
      <w:pPr>
        <w:spacing w:after="0" w:line="360" w:lineRule="auto"/>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ab/>
      </w:r>
    </w:p>
    <w:p w14:paraId="1D3DFDAA"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6E392DC2"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229D64DD"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0B332FA8"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45B7EA71"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Todo lo anterior, se encuentra consagrado en las tesis jurisprudenciales del Pleno de la Suprema Corte de Justicia de la Nación de numero </w:t>
      </w:r>
      <w:r w:rsidRPr="00C34279">
        <w:rPr>
          <w:rFonts w:ascii="Arial" w:eastAsia="Times New Roman" w:hAnsi="Arial" w:cs="Arial"/>
          <w:b/>
          <w:i/>
          <w:sz w:val="24"/>
          <w:szCs w:val="24"/>
          <w:lang w:eastAsia="es-ES"/>
        </w:rPr>
        <w:t>P./J. 109/99</w:t>
      </w:r>
      <w:r w:rsidRPr="00C34279">
        <w:rPr>
          <w:rFonts w:ascii="Arial" w:eastAsia="Times New Roman" w:hAnsi="Arial" w:cs="Arial"/>
          <w:sz w:val="24"/>
          <w:szCs w:val="24"/>
          <w:lang w:eastAsia="es-ES"/>
        </w:rPr>
        <w:t xml:space="preserve"> y </w:t>
      </w:r>
      <w:r w:rsidRPr="00C34279">
        <w:rPr>
          <w:rFonts w:ascii="Arial" w:eastAsia="Times New Roman" w:hAnsi="Arial" w:cs="Arial"/>
          <w:b/>
          <w:i/>
          <w:sz w:val="24"/>
          <w:szCs w:val="24"/>
          <w:lang w:eastAsia="es-ES"/>
        </w:rPr>
        <w:t>P./J. 10/2003</w:t>
      </w:r>
      <w:r w:rsidRPr="00C34279">
        <w:rPr>
          <w:rFonts w:ascii="Arial" w:eastAsia="Times New Roman" w:hAnsi="Arial" w:cs="Arial"/>
          <w:sz w:val="24"/>
          <w:szCs w:val="24"/>
          <w:lang w:eastAsia="es-ES"/>
        </w:rPr>
        <w:t>, de rubros: "</w:t>
      </w:r>
      <w:r w:rsidRPr="00C34279">
        <w:rPr>
          <w:rFonts w:ascii="Arial" w:eastAsia="Times New Roman" w:hAnsi="Arial" w:cs="Arial"/>
          <w:b/>
          <w:i/>
          <w:sz w:val="24"/>
          <w:szCs w:val="24"/>
          <w:lang w:eastAsia="es-ES"/>
        </w:rPr>
        <w:t xml:space="preserve">CAPACIDAD CONTRIBUTIVA. CONSISTE EN LA </w:t>
      </w:r>
      <w:r w:rsidRPr="00C34279">
        <w:rPr>
          <w:rFonts w:ascii="Arial" w:eastAsia="Times New Roman" w:hAnsi="Arial" w:cs="Arial"/>
          <w:b/>
          <w:i/>
          <w:sz w:val="24"/>
          <w:szCs w:val="24"/>
          <w:lang w:eastAsia="es-ES"/>
        </w:rPr>
        <w:lastRenderedPageBreak/>
        <w:t>POTENCIALIDAD REAL DE CONTRIBUIR A LOS GASTOS PÚBLICOS</w:t>
      </w:r>
      <w:r w:rsidRPr="00C34279">
        <w:rPr>
          <w:rFonts w:ascii="Arial" w:eastAsia="Times New Roman" w:hAnsi="Arial" w:cs="Arial"/>
          <w:sz w:val="24"/>
          <w:szCs w:val="24"/>
          <w:vertAlign w:val="superscript"/>
          <w:lang w:eastAsia="es-ES"/>
        </w:rPr>
        <w:footnoteReference w:id="6"/>
      </w:r>
      <w:r w:rsidRPr="00C34279">
        <w:rPr>
          <w:rFonts w:ascii="Arial" w:eastAsia="Times New Roman" w:hAnsi="Arial" w:cs="Arial"/>
          <w:sz w:val="24"/>
          <w:szCs w:val="24"/>
          <w:lang w:eastAsia="es-ES"/>
        </w:rPr>
        <w:t>" y "</w:t>
      </w:r>
      <w:r w:rsidRPr="00C34279">
        <w:rPr>
          <w:rFonts w:ascii="Arial" w:eastAsia="Times New Roman" w:hAnsi="Arial" w:cs="Arial"/>
          <w:b/>
          <w:i/>
          <w:sz w:val="24"/>
          <w:szCs w:val="24"/>
          <w:lang w:eastAsia="es-ES"/>
        </w:rPr>
        <w:t>PROPORCIONALIDAD TRIBUTARIA. DEBE EXISTIR CONGRUENCIA ENTRE EL TRIBUTO Y LA CAPACIDAD CONTRIBUTIVA DE LOS CAUSANTES</w:t>
      </w:r>
      <w:r w:rsidRPr="00C34279">
        <w:rPr>
          <w:rFonts w:ascii="Arial" w:eastAsia="Times New Roman" w:hAnsi="Arial" w:cs="Arial"/>
          <w:b/>
          <w:i/>
          <w:sz w:val="24"/>
          <w:szCs w:val="24"/>
          <w:vertAlign w:val="superscript"/>
          <w:lang w:eastAsia="es-ES"/>
        </w:rPr>
        <w:footnoteReference w:id="7"/>
      </w:r>
      <w:r w:rsidRPr="00C34279">
        <w:rPr>
          <w:rFonts w:ascii="Arial" w:eastAsia="Times New Roman" w:hAnsi="Arial" w:cs="Arial"/>
          <w:sz w:val="24"/>
          <w:szCs w:val="24"/>
          <w:lang w:eastAsia="es-ES"/>
        </w:rPr>
        <w:t>"</w:t>
      </w:r>
    </w:p>
    <w:p w14:paraId="3BA9C38C"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7ABFAB2C"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Igualmente, es de destacarse que el máximo tribunal ha sostenido en las tesis de rubro </w:t>
      </w:r>
      <w:r w:rsidRPr="00C34279">
        <w:rPr>
          <w:rFonts w:ascii="Arial" w:eastAsia="Times New Roman" w:hAnsi="Arial" w:cs="Arial"/>
          <w:b/>
          <w:i/>
          <w:sz w:val="24"/>
          <w:szCs w:val="24"/>
          <w:lang w:eastAsia="es-ES"/>
        </w:rPr>
        <w:t>"IMPUESTOS, VALIDEZ CONSTITUCIONAL DE LOS</w:t>
      </w:r>
      <w:r w:rsidRPr="00C34279">
        <w:rPr>
          <w:rFonts w:ascii="Arial" w:eastAsia="Times New Roman" w:hAnsi="Arial" w:cs="Arial"/>
          <w:b/>
          <w:i/>
          <w:sz w:val="24"/>
          <w:szCs w:val="24"/>
          <w:vertAlign w:val="superscript"/>
          <w:lang w:eastAsia="es-ES"/>
        </w:rPr>
        <w:footnoteReference w:id="8"/>
      </w:r>
      <w:r w:rsidRPr="00C34279">
        <w:rPr>
          <w:rFonts w:ascii="Arial" w:eastAsia="Times New Roman" w:hAnsi="Arial" w:cs="Arial"/>
          <w:b/>
          <w:i/>
          <w:sz w:val="24"/>
          <w:szCs w:val="24"/>
          <w:lang w:eastAsia="es-ES"/>
        </w:rPr>
        <w:t>" e "IMPUESTOS, PROPORCIONALIDAD Y EQUIDAD DE LOS</w:t>
      </w:r>
      <w:r w:rsidRPr="00C34279">
        <w:rPr>
          <w:rFonts w:ascii="Arial" w:eastAsia="Times New Roman" w:hAnsi="Arial" w:cs="Arial"/>
          <w:b/>
          <w:i/>
          <w:sz w:val="24"/>
          <w:szCs w:val="24"/>
          <w:vertAlign w:val="superscript"/>
          <w:lang w:eastAsia="es-ES"/>
        </w:rPr>
        <w:footnoteReference w:id="9"/>
      </w:r>
      <w:r w:rsidRPr="00C34279">
        <w:rPr>
          <w:rFonts w:ascii="Arial" w:eastAsia="Times New Roman" w:hAnsi="Arial" w:cs="Arial"/>
          <w:sz w:val="24"/>
          <w:szCs w:val="24"/>
          <w:lang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2616A49B"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4DB59E42"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w:t>
      </w:r>
      <w:r w:rsidRPr="00C34279">
        <w:rPr>
          <w:rFonts w:ascii="Arial" w:eastAsia="Times New Roman" w:hAnsi="Arial" w:cs="Arial"/>
          <w:sz w:val="24"/>
          <w:szCs w:val="24"/>
          <w:lang w:eastAsia="es-ES"/>
        </w:rPr>
        <w:lastRenderedPageBreak/>
        <w:t xml:space="preserve">con la capacidad económica de cada contribuyente, para respetar el principio de proporcionalidad antes mencionado. </w:t>
      </w:r>
    </w:p>
    <w:p w14:paraId="4B851C8C"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4CA50724"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720FD993" w14:textId="77777777" w:rsidR="00C34279" w:rsidRPr="00C34279" w:rsidRDefault="00C34279" w:rsidP="00C34279">
      <w:pPr>
        <w:spacing w:after="0" w:line="360" w:lineRule="auto"/>
        <w:jc w:val="both"/>
        <w:rPr>
          <w:rFonts w:ascii="Arial" w:eastAsia="Times New Roman" w:hAnsi="Arial" w:cs="Arial"/>
          <w:sz w:val="24"/>
          <w:szCs w:val="24"/>
          <w:lang w:eastAsia="es-ES"/>
        </w:rPr>
      </w:pPr>
    </w:p>
    <w:p w14:paraId="651AD303"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511E089C" w14:textId="77777777" w:rsidR="00C34279" w:rsidRPr="00C34279" w:rsidRDefault="00C34279" w:rsidP="00C34279">
      <w:pPr>
        <w:spacing w:after="0" w:line="360" w:lineRule="auto"/>
        <w:ind w:firstLine="600"/>
        <w:jc w:val="both"/>
        <w:rPr>
          <w:rFonts w:ascii="Arial" w:eastAsia="Times New Roman" w:hAnsi="Arial" w:cs="Arial"/>
          <w:b/>
          <w:sz w:val="24"/>
          <w:szCs w:val="24"/>
          <w:lang w:eastAsia="es-ES"/>
        </w:rPr>
      </w:pPr>
    </w:p>
    <w:p w14:paraId="083D1F71"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b/>
          <w:sz w:val="24"/>
          <w:szCs w:val="24"/>
          <w:lang w:eastAsia="es-ES"/>
        </w:rPr>
        <w:t>SÉPTIMA. -</w:t>
      </w:r>
      <w:r w:rsidRPr="00C34279">
        <w:rPr>
          <w:rFonts w:ascii="Arial" w:eastAsia="Times New Roman" w:hAnsi="Arial" w:cs="Arial"/>
          <w:sz w:val="24"/>
          <w:szCs w:val="24"/>
          <w:lang w:eastAsia="es-ES"/>
        </w:rPr>
        <w:t xml:space="preserve"> Por todo lo expuesto y fundado, los diputados integrantes de la Comisión Permanente de Presupuesto, Patrimonio Estatal y Municipal, consideramos que las iniciativas que proponen </w:t>
      </w:r>
      <w:r w:rsidRPr="00C34279">
        <w:rPr>
          <w:rFonts w:ascii="Arial" w:eastAsia="Times New Roman" w:hAnsi="Arial" w:cs="Arial"/>
          <w:sz w:val="24"/>
          <w:szCs w:val="20"/>
          <w:lang w:eastAsia="es-ES"/>
        </w:rPr>
        <w:t xml:space="preserve">Leyes de Hacienda de los </w:t>
      </w:r>
      <w:r w:rsidRPr="00C34279">
        <w:rPr>
          <w:rFonts w:ascii="Arial" w:eastAsia="Times New Roman" w:hAnsi="Arial" w:cs="Arial"/>
          <w:bCs/>
          <w:sz w:val="24"/>
          <w:szCs w:val="20"/>
          <w:lang w:eastAsia="es-ES"/>
        </w:rPr>
        <w:t>Municipios de Cenotillo, Chemax, Chichimilá, Chocholá, Conkal, Hocabá, Ixil, Kanasín, Mocochá, Tetiz, Tzucacab, Yaxcabá y Yaxkukul, todas del Estado de Yucatán</w:t>
      </w:r>
      <w:r w:rsidRPr="00C34279">
        <w:rPr>
          <w:rFonts w:ascii="Arial" w:eastAsia="Times New Roman" w:hAnsi="Arial" w:cs="Arial"/>
          <w:sz w:val="24"/>
          <w:szCs w:val="24"/>
          <w:lang w:eastAsia="es-ES"/>
        </w:rPr>
        <w:t>, deben ser aprobadas, con las modificaciones y los razonamientos previamente vertidos.</w:t>
      </w:r>
    </w:p>
    <w:p w14:paraId="2BEBF291"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p>
    <w:p w14:paraId="15C56737" w14:textId="77777777" w:rsidR="00C34279" w:rsidRPr="00C34279" w:rsidRDefault="00C34279" w:rsidP="00C34279">
      <w:pPr>
        <w:spacing w:after="0" w:line="360" w:lineRule="auto"/>
        <w:ind w:firstLine="600"/>
        <w:jc w:val="both"/>
        <w:rPr>
          <w:rFonts w:ascii="Arial" w:eastAsia="Times New Roman" w:hAnsi="Arial" w:cs="Arial"/>
          <w:sz w:val="24"/>
          <w:szCs w:val="24"/>
          <w:lang w:eastAsia="es-ES"/>
        </w:rPr>
      </w:pPr>
      <w:r w:rsidRPr="00C34279">
        <w:rPr>
          <w:rFonts w:ascii="Arial" w:eastAsia="Times New Roman" w:hAnsi="Arial" w:cs="Arial"/>
          <w:sz w:val="24"/>
          <w:szCs w:val="24"/>
          <w:lang w:eastAsia="es-ES"/>
        </w:rPr>
        <w:t xml:space="preserve">En tal virtud y con fundamento en los artículos 30, fracción V de </w:t>
      </w:r>
      <w:smartTag w:uri="urn:schemas-microsoft-com:office:smarttags" w:element="PersonName">
        <w:smartTagPr>
          <w:attr w:name="ProductID" w:val="曰"/>
        </w:smartTagPr>
        <w:r w:rsidRPr="00C34279">
          <w:rPr>
            <w:rFonts w:ascii="Arial" w:eastAsia="Times New Roman" w:hAnsi="Arial" w:cs="Arial"/>
            <w:sz w:val="24"/>
            <w:szCs w:val="24"/>
            <w:lang w:eastAsia="es-ES"/>
          </w:rPr>
          <w:t>la Constitución Política</w:t>
        </w:r>
      </w:smartTag>
      <w:r w:rsidRPr="00C34279">
        <w:rPr>
          <w:rFonts w:ascii="Arial" w:eastAsia="Times New Roman" w:hAnsi="Arial" w:cs="Arial"/>
          <w:sz w:val="24"/>
          <w:szCs w:val="24"/>
          <w:lang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511567D8" w14:textId="77777777" w:rsidR="00C34279" w:rsidRPr="00C34279" w:rsidRDefault="00C34279" w:rsidP="00C34279">
      <w:pPr>
        <w:spacing w:after="0" w:line="360" w:lineRule="auto"/>
        <w:jc w:val="both"/>
        <w:rPr>
          <w:rFonts w:ascii="Arial" w:eastAsia="Times New Roman" w:hAnsi="Arial" w:cs="Arial"/>
          <w:b/>
          <w:sz w:val="20"/>
          <w:szCs w:val="20"/>
          <w:lang w:eastAsia="es-ES"/>
        </w:rPr>
      </w:pPr>
    </w:p>
    <w:p w14:paraId="3D3DB285" w14:textId="77777777" w:rsidR="00C34279" w:rsidRPr="00C34279" w:rsidRDefault="00C34279" w:rsidP="00C34279">
      <w:pPr>
        <w:spacing w:after="0" w:line="360" w:lineRule="auto"/>
        <w:jc w:val="both"/>
        <w:rPr>
          <w:rFonts w:ascii="Arial" w:eastAsia="Times New Roman" w:hAnsi="Arial" w:cs="Arial"/>
          <w:b/>
          <w:sz w:val="20"/>
          <w:szCs w:val="20"/>
          <w:lang w:eastAsia="es-ES"/>
        </w:rPr>
      </w:pPr>
    </w:p>
    <w:p w14:paraId="02F6651F" w14:textId="77777777" w:rsidR="00C34279" w:rsidRPr="00C34279" w:rsidRDefault="00C34279" w:rsidP="00C34279">
      <w:pPr>
        <w:spacing w:after="120" w:line="360" w:lineRule="auto"/>
        <w:jc w:val="center"/>
        <w:rPr>
          <w:rFonts w:ascii="Arial" w:eastAsia="Calibri" w:hAnsi="Arial" w:cs="Arial"/>
          <w:b/>
          <w:szCs w:val="20"/>
        </w:rPr>
      </w:pPr>
      <w:r w:rsidRPr="00C34279">
        <w:rPr>
          <w:rFonts w:ascii="Arial" w:eastAsia="Calibri" w:hAnsi="Arial" w:cs="Arial"/>
          <w:sz w:val="20"/>
          <w:szCs w:val="20"/>
        </w:rPr>
        <w:br w:type="column"/>
      </w:r>
      <w:r w:rsidRPr="00C34279">
        <w:rPr>
          <w:rFonts w:ascii="Arial" w:eastAsia="Calibri" w:hAnsi="Arial" w:cs="Arial"/>
          <w:b/>
          <w:szCs w:val="20"/>
        </w:rPr>
        <w:lastRenderedPageBreak/>
        <w:t>D E C R E T O</w:t>
      </w:r>
    </w:p>
    <w:p w14:paraId="419210B5" w14:textId="77777777" w:rsidR="00C34279" w:rsidRPr="00C34279" w:rsidRDefault="00C34279" w:rsidP="00C34279">
      <w:pPr>
        <w:spacing w:after="0" w:line="360" w:lineRule="auto"/>
        <w:jc w:val="center"/>
        <w:rPr>
          <w:rFonts w:ascii="Arial" w:eastAsia="Calibri" w:hAnsi="Arial" w:cs="Arial"/>
          <w:b/>
          <w:sz w:val="14"/>
          <w:szCs w:val="20"/>
        </w:rPr>
      </w:pPr>
    </w:p>
    <w:p w14:paraId="1B97BD4F" w14:textId="77777777" w:rsidR="00C34279" w:rsidRPr="00C34279" w:rsidRDefault="00C34279" w:rsidP="00C34279">
      <w:pPr>
        <w:spacing w:after="0" w:line="360" w:lineRule="auto"/>
        <w:jc w:val="center"/>
        <w:rPr>
          <w:rFonts w:ascii="Arial" w:eastAsia="Calibri" w:hAnsi="Arial" w:cs="Arial"/>
          <w:b/>
          <w:szCs w:val="20"/>
        </w:rPr>
      </w:pPr>
      <w:r w:rsidRPr="00C34279">
        <w:rPr>
          <w:rFonts w:ascii="Arial" w:eastAsia="Calibri" w:hAnsi="Arial" w:cs="Arial"/>
          <w:b/>
          <w:szCs w:val="20"/>
        </w:rPr>
        <w:t xml:space="preserve">Por el que se expiden las Leyes de Hacienda de los </w:t>
      </w:r>
      <w:bookmarkStart w:id="3" w:name="_Hlk89185446"/>
      <w:r w:rsidRPr="00C34279">
        <w:rPr>
          <w:rFonts w:ascii="Arial" w:eastAsia="Calibri" w:hAnsi="Arial" w:cs="Arial"/>
          <w:b/>
          <w:szCs w:val="20"/>
        </w:rPr>
        <w:t>Municipios de Cenotillo, Chemax, Chichimilá, Chocholá, Conkal, Hocabá, Ixil, Kanasín, Mocochá, Tetiz, Tzucacab, Yaxcabá y Yaxkukul, todas del Estado de Yucatán</w:t>
      </w:r>
      <w:bookmarkEnd w:id="3"/>
    </w:p>
    <w:p w14:paraId="27464A1B" w14:textId="77777777" w:rsidR="00C34279" w:rsidRPr="00C34279" w:rsidRDefault="00C34279" w:rsidP="00C34279">
      <w:pPr>
        <w:spacing w:after="0" w:line="240" w:lineRule="auto"/>
        <w:jc w:val="center"/>
        <w:rPr>
          <w:rFonts w:ascii="Arial" w:eastAsia="Calibri" w:hAnsi="Arial" w:cs="Arial"/>
          <w:b/>
          <w:sz w:val="20"/>
          <w:szCs w:val="20"/>
        </w:rPr>
      </w:pPr>
    </w:p>
    <w:p w14:paraId="4E95AF72" w14:textId="77777777" w:rsidR="00C34279" w:rsidRPr="00C34279" w:rsidRDefault="00C34279" w:rsidP="00C34279">
      <w:pPr>
        <w:spacing w:after="0" w:line="360" w:lineRule="auto"/>
        <w:jc w:val="both"/>
        <w:rPr>
          <w:rFonts w:ascii="Arial" w:eastAsia="Calibri" w:hAnsi="Arial" w:cs="Arial"/>
          <w:b/>
        </w:rPr>
      </w:pPr>
      <w:r w:rsidRPr="00C34279">
        <w:rPr>
          <w:rFonts w:ascii="Arial" w:eastAsia="Calibri" w:hAnsi="Arial" w:cs="Arial"/>
          <w:b/>
        </w:rPr>
        <w:t xml:space="preserve">Artículo Primero.- </w:t>
      </w:r>
      <w:r w:rsidRPr="00C34279">
        <w:rPr>
          <w:rFonts w:ascii="Arial" w:eastAsia="Calibri" w:hAnsi="Arial" w:cs="Arial"/>
        </w:rPr>
        <w:t>Se expiden las Leyes de Hacienda de los Municipios de:</w:t>
      </w:r>
      <w:r w:rsidRPr="00C34279">
        <w:rPr>
          <w:rFonts w:ascii="Arial" w:eastAsia="Calibri" w:hAnsi="Arial" w:cs="Arial"/>
        </w:rPr>
        <w:br/>
      </w:r>
      <w:r w:rsidRPr="00C34279">
        <w:rPr>
          <w:rFonts w:ascii="Arial" w:eastAsia="Calibri" w:hAnsi="Arial" w:cs="Arial"/>
          <w:b/>
        </w:rPr>
        <w:t>I</w:t>
      </w:r>
      <w:r w:rsidRPr="00C34279">
        <w:rPr>
          <w:rFonts w:ascii="Arial" w:eastAsia="Calibri" w:hAnsi="Arial" w:cs="Arial"/>
        </w:rPr>
        <w:t xml:space="preserve">.- Cenotillo, </w:t>
      </w:r>
      <w:r w:rsidRPr="00C34279">
        <w:rPr>
          <w:rFonts w:ascii="Arial" w:eastAsia="Calibri" w:hAnsi="Arial" w:cs="Arial"/>
          <w:b/>
        </w:rPr>
        <w:t>II</w:t>
      </w:r>
      <w:r w:rsidRPr="00C34279">
        <w:rPr>
          <w:rFonts w:ascii="Arial" w:eastAsia="Calibri" w:hAnsi="Arial" w:cs="Arial"/>
        </w:rPr>
        <w:t xml:space="preserve">.- Chemax, </w:t>
      </w:r>
      <w:r w:rsidRPr="00C34279">
        <w:rPr>
          <w:rFonts w:ascii="Arial" w:eastAsia="Calibri" w:hAnsi="Arial" w:cs="Arial"/>
          <w:b/>
        </w:rPr>
        <w:t xml:space="preserve">III.- </w:t>
      </w:r>
      <w:r w:rsidRPr="00C34279">
        <w:rPr>
          <w:rFonts w:ascii="Arial" w:eastAsia="Calibri" w:hAnsi="Arial" w:cs="Arial"/>
          <w:bCs/>
        </w:rPr>
        <w:t xml:space="preserve">Chichimilá, </w:t>
      </w:r>
      <w:r w:rsidRPr="00C34279">
        <w:rPr>
          <w:rFonts w:ascii="Arial" w:eastAsia="Calibri" w:hAnsi="Arial" w:cs="Arial"/>
          <w:b/>
        </w:rPr>
        <w:t>IV</w:t>
      </w:r>
      <w:r w:rsidRPr="00C34279">
        <w:rPr>
          <w:rFonts w:ascii="Arial" w:eastAsia="Calibri" w:hAnsi="Arial" w:cs="Arial"/>
          <w:bCs/>
        </w:rPr>
        <w:t xml:space="preserve">.- </w:t>
      </w:r>
      <w:r w:rsidRPr="00C34279">
        <w:rPr>
          <w:rFonts w:ascii="Arial" w:eastAsia="Calibri" w:hAnsi="Arial" w:cs="Arial"/>
        </w:rPr>
        <w:t xml:space="preserve">Chocholá, </w:t>
      </w:r>
      <w:r w:rsidRPr="00C34279">
        <w:rPr>
          <w:rFonts w:ascii="Arial" w:eastAsia="Calibri" w:hAnsi="Arial" w:cs="Arial"/>
          <w:b/>
          <w:bCs/>
        </w:rPr>
        <w:t>V</w:t>
      </w:r>
      <w:r w:rsidRPr="00C34279">
        <w:rPr>
          <w:rFonts w:ascii="Arial" w:eastAsia="Calibri" w:hAnsi="Arial" w:cs="Arial"/>
        </w:rPr>
        <w:t xml:space="preserve">.- Conkal, </w:t>
      </w:r>
      <w:r w:rsidRPr="00C34279">
        <w:rPr>
          <w:rFonts w:ascii="Arial" w:eastAsia="Calibri" w:hAnsi="Arial" w:cs="Arial"/>
          <w:b/>
          <w:bCs/>
        </w:rPr>
        <w:t>VI</w:t>
      </w:r>
      <w:r w:rsidRPr="00C34279">
        <w:rPr>
          <w:rFonts w:ascii="Arial" w:eastAsia="Calibri" w:hAnsi="Arial" w:cs="Arial"/>
        </w:rPr>
        <w:t xml:space="preserve">. - Hocabá, </w:t>
      </w:r>
      <w:r w:rsidRPr="00C34279">
        <w:rPr>
          <w:rFonts w:ascii="Arial" w:eastAsia="Calibri" w:hAnsi="Arial" w:cs="Arial"/>
          <w:b/>
          <w:bCs/>
        </w:rPr>
        <w:t>VII</w:t>
      </w:r>
      <w:r w:rsidRPr="00C34279">
        <w:rPr>
          <w:rFonts w:ascii="Arial" w:eastAsia="Calibri" w:hAnsi="Arial" w:cs="Arial"/>
        </w:rPr>
        <w:t xml:space="preserve">.- Ixil, </w:t>
      </w:r>
      <w:r w:rsidRPr="00C34279">
        <w:rPr>
          <w:rFonts w:ascii="Arial" w:eastAsia="Calibri" w:hAnsi="Arial" w:cs="Arial"/>
          <w:b/>
          <w:bCs/>
        </w:rPr>
        <w:t>VIII</w:t>
      </w:r>
      <w:r w:rsidRPr="00C34279">
        <w:rPr>
          <w:rFonts w:ascii="Arial" w:eastAsia="Calibri" w:hAnsi="Arial" w:cs="Arial"/>
        </w:rPr>
        <w:t xml:space="preserve">.- Kanasín, </w:t>
      </w:r>
      <w:r w:rsidRPr="00C34279">
        <w:rPr>
          <w:rFonts w:ascii="Arial" w:eastAsia="Calibri" w:hAnsi="Arial" w:cs="Arial"/>
          <w:b/>
          <w:bCs/>
        </w:rPr>
        <w:t>IX</w:t>
      </w:r>
      <w:r w:rsidRPr="00C34279">
        <w:rPr>
          <w:rFonts w:ascii="Arial" w:eastAsia="Calibri" w:hAnsi="Arial" w:cs="Arial"/>
        </w:rPr>
        <w:t xml:space="preserve">.- Mocochá, </w:t>
      </w:r>
      <w:r w:rsidRPr="00C34279">
        <w:rPr>
          <w:rFonts w:ascii="Arial" w:eastAsia="Calibri" w:hAnsi="Arial" w:cs="Arial"/>
          <w:b/>
          <w:bCs/>
        </w:rPr>
        <w:t>X</w:t>
      </w:r>
      <w:r w:rsidRPr="00C34279">
        <w:rPr>
          <w:rFonts w:ascii="Arial" w:eastAsia="Calibri" w:hAnsi="Arial" w:cs="Arial"/>
        </w:rPr>
        <w:t xml:space="preserve">.- Tetiz, </w:t>
      </w:r>
      <w:r w:rsidRPr="00C34279">
        <w:rPr>
          <w:rFonts w:ascii="Arial" w:eastAsia="Calibri" w:hAnsi="Arial" w:cs="Arial"/>
          <w:b/>
          <w:bCs/>
        </w:rPr>
        <w:t>XI</w:t>
      </w:r>
      <w:r w:rsidRPr="00C34279">
        <w:rPr>
          <w:rFonts w:ascii="Arial" w:eastAsia="Calibri" w:hAnsi="Arial" w:cs="Arial"/>
        </w:rPr>
        <w:t xml:space="preserve">.- Tzucacab, </w:t>
      </w:r>
      <w:r w:rsidRPr="00C34279">
        <w:rPr>
          <w:rFonts w:ascii="Arial" w:eastAsia="Calibri" w:hAnsi="Arial" w:cs="Arial"/>
          <w:b/>
          <w:bCs/>
        </w:rPr>
        <w:t>XII</w:t>
      </w:r>
      <w:r w:rsidRPr="00C34279">
        <w:rPr>
          <w:rFonts w:ascii="Arial" w:eastAsia="Calibri" w:hAnsi="Arial" w:cs="Arial"/>
        </w:rPr>
        <w:t xml:space="preserve">.- Yaxcabá, y </w:t>
      </w:r>
      <w:r w:rsidRPr="00C34279">
        <w:rPr>
          <w:rFonts w:ascii="Arial" w:eastAsia="Calibri" w:hAnsi="Arial" w:cs="Arial"/>
          <w:b/>
          <w:bCs/>
        </w:rPr>
        <w:t>X</w:t>
      </w:r>
      <w:r w:rsidRPr="00C34279">
        <w:rPr>
          <w:rFonts w:ascii="Arial" w:eastAsia="Calibri" w:hAnsi="Arial" w:cs="Arial"/>
          <w:b/>
        </w:rPr>
        <w:t>III</w:t>
      </w:r>
      <w:r w:rsidRPr="00C34279">
        <w:rPr>
          <w:rFonts w:ascii="Arial" w:eastAsia="Calibri" w:hAnsi="Arial" w:cs="Arial"/>
        </w:rPr>
        <w:t>.- Yaxkukul, todas del Estado de Yucatán</w:t>
      </w:r>
      <w:r w:rsidRPr="00C34279">
        <w:rPr>
          <w:rFonts w:ascii="Arial" w:eastAsia="Calibri" w:hAnsi="Arial" w:cs="Arial"/>
          <w:b/>
        </w:rPr>
        <w:t>.</w:t>
      </w:r>
      <w:r w:rsidRPr="00C34279">
        <w:rPr>
          <w:rFonts w:ascii="Arial" w:eastAsia="Calibri" w:hAnsi="Arial" w:cs="Arial"/>
          <w:b/>
          <w:bCs/>
        </w:rPr>
        <w:t xml:space="preserve"> </w:t>
      </w:r>
    </w:p>
    <w:p w14:paraId="5F7886BF" w14:textId="77777777" w:rsidR="00C34279" w:rsidRPr="00C34279" w:rsidRDefault="00C34279" w:rsidP="00C34279">
      <w:pPr>
        <w:spacing w:after="0" w:line="240" w:lineRule="auto"/>
        <w:jc w:val="both"/>
        <w:rPr>
          <w:rFonts w:ascii="Arial" w:eastAsia="Calibri" w:hAnsi="Arial" w:cs="Arial"/>
          <w:b/>
        </w:rPr>
      </w:pPr>
    </w:p>
    <w:p w14:paraId="2DD64187" w14:textId="77777777" w:rsidR="00C34279" w:rsidRPr="00C34279" w:rsidRDefault="00C34279" w:rsidP="00C34279">
      <w:pPr>
        <w:spacing w:after="0" w:line="360" w:lineRule="auto"/>
        <w:jc w:val="both"/>
        <w:rPr>
          <w:rFonts w:ascii="Arial" w:eastAsia="Calibri" w:hAnsi="Arial" w:cs="Arial"/>
        </w:rPr>
      </w:pPr>
      <w:r w:rsidRPr="00C34279">
        <w:rPr>
          <w:rFonts w:ascii="Arial" w:eastAsia="Calibri" w:hAnsi="Arial" w:cs="Arial"/>
          <w:b/>
        </w:rPr>
        <w:t xml:space="preserve">Artículo Segundo. - </w:t>
      </w:r>
      <w:r w:rsidRPr="00C34279">
        <w:rPr>
          <w:rFonts w:ascii="Arial" w:eastAsia="Calibri" w:hAnsi="Arial" w:cs="Arial"/>
        </w:rPr>
        <w:t>Las Leyes de Hacienda a que se refiere el artículo anterior, se describen en cada una de las fracciones siguientes:</w:t>
      </w:r>
    </w:p>
    <w:p w14:paraId="79B81D2A" w14:textId="77777777" w:rsidR="00C34279" w:rsidRDefault="00C34279" w:rsidP="00C34279">
      <w:pPr>
        <w:autoSpaceDE w:val="0"/>
        <w:autoSpaceDN w:val="0"/>
        <w:adjustRightInd w:val="0"/>
        <w:spacing w:after="0" w:line="240" w:lineRule="auto"/>
        <w:rPr>
          <w:rFonts w:ascii="Arial" w:hAnsi="Arial" w:cs="Arial"/>
          <w:b/>
          <w:bCs/>
          <w:sz w:val="20"/>
          <w:szCs w:val="20"/>
        </w:rPr>
      </w:pPr>
    </w:p>
    <w:p w14:paraId="5F66A812" w14:textId="28719492" w:rsidR="003F1C0A" w:rsidRPr="007A490D" w:rsidRDefault="005B2E42" w:rsidP="00437C62">
      <w:pPr>
        <w:autoSpaceDE w:val="0"/>
        <w:autoSpaceDN w:val="0"/>
        <w:adjustRightInd w:val="0"/>
        <w:spacing w:after="0" w:line="360" w:lineRule="auto"/>
        <w:rPr>
          <w:rFonts w:ascii="Arial" w:hAnsi="Arial" w:cs="Arial"/>
          <w:b/>
          <w:bCs/>
          <w:sz w:val="20"/>
          <w:szCs w:val="20"/>
        </w:rPr>
      </w:pPr>
      <w:r w:rsidRPr="007A490D">
        <w:rPr>
          <w:rFonts w:ascii="Arial" w:hAnsi="Arial" w:cs="Arial"/>
          <w:b/>
          <w:bCs/>
          <w:sz w:val="20"/>
          <w:szCs w:val="20"/>
        </w:rPr>
        <w:t>X</w:t>
      </w:r>
      <w:r w:rsidR="00437C62" w:rsidRPr="007A490D">
        <w:rPr>
          <w:rFonts w:ascii="Arial" w:hAnsi="Arial" w:cs="Arial"/>
          <w:b/>
          <w:bCs/>
          <w:sz w:val="20"/>
          <w:szCs w:val="20"/>
        </w:rPr>
        <w:t xml:space="preserve">.- </w:t>
      </w:r>
      <w:r w:rsidR="003F1C0A" w:rsidRPr="007A490D">
        <w:rPr>
          <w:rFonts w:ascii="Arial" w:hAnsi="Arial" w:cs="Arial"/>
          <w:b/>
          <w:bCs/>
          <w:sz w:val="20"/>
          <w:szCs w:val="20"/>
        </w:rPr>
        <w:t>LEY DE HACIENDA DEL MUNICIPIO DE TETIZ, YUCATÁN</w:t>
      </w:r>
    </w:p>
    <w:p w14:paraId="77DBBD02" w14:textId="77777777" w:rsidR="00615C6E" w:rsidRPr="007A490D" w:rsidRDefault="00615C6E" w:rsidP="00437C62">
      <w:pPr>
        <w:autoSpaceDE w:val="0"/>
        <w:autoSpaceDN w:val="0"/>
        <w:adjustRightInd w:val="0"/>
        <w:spacing w:after="0" w:line="360" w:lineRule="auto"/>
        <w:jc w:val="center"/>
        <w:rPr>
          <w:rFonts w:ascii="Arial" w:hAnsi="Arial" w:cs="Arial"/>
          <w:b/>
          <w:bCs/>
          <w:sz w:val="20"/>
          <w:szCs w:val="20"/>
        </w:rPr>
      </w:pPr>
    </w:p>
    <w:p w14:paraId="004A9847" w14:textId="3EEF27E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PRIMERO</w:t>
      </w:r>
    </w:p>
    <w:p w14:paraId="48C0982F" w14:textId="747CBB4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GENERALIDADES</w:t>
      </w:r>
    </w:p>
    <w:p w14:paraId="7028C1F1" w14:textId="77777777" w:rsidR="00437C62" w:rsidRPr="007A490D" w:rsidRDefault="00437C62" w:rsidP="00437C62">
      <w:pPr>
        <w:autoSpaceDE w:val="0"/>
        <w:autoSpaceDN w:val="0"/>
        <w:adjustRightInd w:val="0"/>
        <w:spacing w:after="0" w:line="360" w:lineRule="auto"/>
        <w:jc w:val="center"/>
        <w:rPr>
          <w:rFonts w:ascii="Arial" w:hAnsi="Arial" w:cs="Arial"/>
          <w:b/>
          <w:bCs/>
          <w:sz w:val="20"/>
          <w:szCs w:val="20"/>
        </w:rPr>
      </w:pPr>
    </w:p>
    <w:p w14:paraId="1F9B2C5A" w14:textId="3BCCDCB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w:t>
      </w:r>
    </w:p>
    <w:p w14:paraId="1F01426D" w14:textId="43EEF6F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Disposiciones Generales</w:t>
      </w:r>
    </w:p>
    <w:p w14:paraId="07329D65" w14:textId="77777777" w:rsidR="00810753" w:rsidRPr="007A490D" w:rsidRDefault="00810753" w:rsidP="00437C62">
      <w:pPr>
        <w:autoSpaceDE w:val="0"/>
        <w:autoSpaceDN w:val="0"/>
        <w:adjustRightInd w:val="0"/>
        <w:spacing w:after="0" w:line="360" w:lineRule="auto"/>
        <w:jc w:val="center"/>
        <w:rPr>
          <w:rFonts w:ascii="Arial" w:hAnsi="Arial" w:cs="Arial"/>
          <w:b/>
          <w:bCs/>
          <w:sz w:val="20"/>
          <w:szCs w:val="20"/>
        </w:rPr>
      </w:pPr>
    </w:p>
    <w:p w14:paraId="1E6DC8F4" w14:textId="0B82320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 </w:t>
      </w:r>
      <w:r w:rsidRPr="007A490D">
        <w:rPr>
          <w:rFonts w:ascii="Arial" w:hAnsi="Arial" w:cs="Arial"/>
          <w:sz w:val="20"/>
          <w:szCs w:val="20"/>
        </w:rPr>
        <w:t>La presente ley es de orden público y tiene por objeto establecer las contribuciones y demás ingresos que percibirá la hacienda pública de Tetiz, Yucatán, así como regular las obligaciones y derechos que en materia administrativa y fiscal municipal tendrán las autoridades y los sujetos a que se refiere la propia ley.</w:t>
      </w:r>
    </w:p>
    <w:p w14:paraId="48CE9A0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p>
    <w:p w14:paraId="51AB14F6" w14:textId="51E6E06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2.- </w:t>
      </w:r>
      <w:r w:rsidRPr="007A490D">
        <w:rPr>
          <w:rFonts w:ascii="Arial" w:hAnsi="Arial" w:cs="Arial"/>
          <w:sz w:val="20"/>
          <w:szCs w:val="20"/>
        </w:rPr>
        <w:t>El Ayuntamiento de Tetiz,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 de Gobierno de los Municipios, ambas del Estado de Yucatán.</w:t>
      </w:r>
    </w:p>
    <w:p w14:paraId="213AF129"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p>
    <w:p w14:paraId="57BCC5E2" w14:textId="50A883C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 </w:t>
      </w:r>
      <w:r w:rsidRPr="007A490D">
        <w:rPr>
          <w:rFonts w:ascii="Arial" w:hAnsi="Arial" w:cs="Arial"/>
          <w:sz w:val="20"/>
          <w:szCs w:val="20"/>
        </w:rPr>
        <w:t>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quince de diciembre de cada año. La Legislatura Local tendrá a su vez la obligación de efectuar los trámites necesarios para que dicha ley se publique en el Diario Oficial del Gobierno del Estado de Yucatán a más tardar, el día treinta y uno de diciembre</w:t>
      </w:r>
      <w:r w:rsidR="00443354" w:rsidRPr="007A490D">
        <w:rPr>
          <w:rFonts w:ascii="Arial" w:hAnsi="Arial" w:cs="Arial"/>
          <w:sz w:val="20"/>
          <w:szCs w:val="20"/>
        </w:rPr>
        <w:t xml:space="preserve"> </w:t>
      </w:r>
      <w:r w:rsidRPr="007A490D">
        <w:rPr>
          <w:rFonts w:ascii="Arial" w:hAnsi="Arial" w:cs="Arial"/>
          <w:sz w:val="20"/>
          <w:szCs w:val="20"/>
        </w:rPr>
        <w:t>del año que corresponda. Si por alguna circunstancia una iniciativa no fuere aprobada o publicada dentro de los plazos que señala este Artículo, entonces continuará vigente la Ley de Ingresos del Ejercicio Fiscal inmediato anterior.</w:t>
      </w:r>
    </w:p>
    <w:p w14:paraId="334A869B"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p>
    <w:p w14:paraId="000046FF"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II</w:t>
      </w:r>
    </w:p>
    <w:p w14:paraId="25B05A96" w14:textId="4D1AB54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Disposiciones Fiscales Municipales</w:t>
      </w:r>
    </w:p>
    <w:p w14:paraId="14A893B9"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p>
    <w:p w14:paraId="798FFDF0" w14:textId="77777777" w:rsidR="003F1C0A" w:rsidRPr="007A490D" w:rsidRDefault="003F1C0A" w:rsidP="00437C62">
      <w:pPr>
        <w:autoSpaceDE w:val="0"/>
        <w:autoSpaceDN w:val="0"/>
        <w:adjustRightInd w:val="0"/>
        <w:spacing w:after="0" w:line="360" w:lineRule="auto"/>
        <w:rPr>
          <w:rFonts w:ascii="Arial" w:hAnsi="Arial" w:cs="Arial"/>
          <w:sz w:val="20"/>
          <w:szCs w:val="20"/>
        </w:rPr>
      </w:pPr>
      <w:r w:rsidRPr="007A490D">
        <w:rPr>
          <w:rFonts w:ascii="Arial" w:hAnsi="Arial" w:cs="Arial"/>
          <w:b/>
          <w:bCs/>
          <w:sz w:val="20"/>
          <w:szCs w:val="20"/>
        </w:rPr>
        <w:t xml:space="preserve">Artículo 4.- </w:t>
      </w:r>
      <w:r w:rsidRPr="007A490D">
        <w:rPr>
          <w:rFonts w:ascii="Arial" w:hAnsi="Arial" w:cs="Arial"/>
          <w:sz w:val="20"/>
          <w:szCs w:val="20"/>
        </w:rPr>
        <w:t>Son disposiciones fiscales municipales:</w:t>
      </w:r>
    </w:p>
    <w:p w14:paraId="240DD8D3" w14:textId="77777777" w:rsidR="003F1C0A" w:rsidRPr="007A490D" w:rsidRDefault="003F1C0A" w:rsidP="00437C62">
      <w:pPr>
        <w:autoSpaceDE w:val="0"/>
        <w:autoSpaceDN w:val="0"/>
        <w:adjustRightInd w:val="0"/>
        <w:spacing w:after="0" w:line="360" w:lineRule="auto"/>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La presente Ley de Hacienda;</w:t>
      </w:r>
    </w:p>
    <w:p w14:paraId="4243DB36" w14:textId="77777777" w:rsidR="003F1C0A" w:rsidRPr="007A490D" w:rsidRDefault="003F1C0A" w:rsidP="00437C62">
      <w:pPr>
        <w:autoSpaceDE w:val="0"/>
        <w:autoSpaceDN w:val="0"/>
        <w:adjustRightInd w:val="0"/>
        <w:spacing w:after="0" w:line="360" w:lineRule="auto"/>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La Ley de Ingresos Municipal;</w:t>
      </w:r>
    </w:p>
    <w:p w14:paraId="403D882D" w14:textId="77777777" w:rsidR="003F1C0A" w:rsidRPr="007A490D" w:rsidRDefault="003F1C0A" w:rsidP="00437C62">
      <w:pPr>
        <w:autoSpaceDE w:val="0"/>
        <w:autoSpaceDN w:val="0"/>
        <w:adjustRightInd w:val="0"/>
        <w:spacing w:after="0" w:line="360" w:lineRule="auto"/>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Las disposiciones que autoricen ingresos extraordinarios, y</w:t>
      </w:r>
    </w:p>
    <w:p w14:paraId="2C94647A" w14:textId="77777777" w:rsidR="003F1C0A" w:rsidRPr="007A490D" w:rsidRDefault="003F1C0A" w:rsidP="00437C62">
      <w:pPr>
        <w:autoSpaceDE w:val="0"/>
        <w:autoSpaceDN w:val="0"/>
        <w:adjustRightInd w:val="0"/>
        <w:spacing w:after="0" w:line="360" w:lineRule="auto"/>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Los Reglamentos Municipales y las demás leyes, que contengan</w:t>
      </w:r>
    </w:p>
    <w:p w14:paraId="53DF6AC5" w14:textId="1FA2F137" w:rsidR="003F1C0A" w:rsidRPr="007A490D" w:rsidRDefault="003F1C0A" w:rsidP="00437C62">
      <w:pPr>
        <w:autoSpaceDE w:val="0"/>
        <w:autoSpaceDN w:val="0"/>
        <w:adjustRightInd w:val="0"/>
        <w:spacing w:after="0" w:line="360" w:lineRule="auto"/>
        <w:rPr>
          <w:rFonts w:ascii="Arial" w:hAnsi="Arial" w:cs="Arial"/>
          <w:sz w:val="20"/>
          <w:szCs w:val="20"/>
        </w:rPr>
      </w:pPr>
      <w:r w:rsidRPr="007A490D">
        <w:rPr>
          <w:rFonts w:ascii="Arial" w:hAnsi="Arial" w:cs="Arial"/>
          <w:sz w:val="20"/>
          <w:szCs w:val="20"/>
        </w:rPr>
        <w:t>disposiciones de carácter hacendaria.</w:t>
      </w:r>
    </w:p>
    <w:p w14:paraId="490C996E" w14:textId="77777777" w:rsidR="00437C62" w:rsidRPr="007A490D" w:rsidRDefault="00437C62" w:rsidP="00437C62">
      <w:pPr>
        <w:autoSpaceDE w:val="0"/>
        <w:autoSpaceDN w:val="0"/>
        <w:adjustRightInd w:val="0"/>
        <w:spacing w:after="0" w:line="360" w:lineRule="auto"/>
        <w:rPr>
          <w:rFonts w:ascii="Arial" w:hAnsi="Arial" w:cs="Arial"/>
          <w:sz w:val="20"/>
          <w:szCs w:val="20"/>
        </w:rPr>
      </w:pPr>
    </w:p>
    <w:p w14:paraId="6855F394" w14:textId="09EA4F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 </w:t>
      </w:r>
      <w:r w:rsidRPr="007A490D">
        <w:rPr>
          <w:rFonts w:ascii="Arial" w:hAnsi="Arial" w:cs="Arial"/>
          <w:sz w:val="20"/>
          <w:szCs w:val="20"/>
        </w:rPr>
        <w:t>Cualquier disposición dictada o convenio celebrado por autoridad fiscal competente, deberá sujetarse al tenor de la presente ley, en caso contrario serán nulos de pleno derecho.</w:t>
      </w:r>
    </w:p>
    <w:p w14:paraId="5CD4A646"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p>
    <w:p w14:paraId="4D5F3AF0" w14:textId="1F73EE8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 </w:t>
      </w:r>
      <w:r w:rsidRPr="007A490D">
        <w:rPr>
          <w:rFonts w:ascii="Arial" w:hAnsi="Arial" w:cs="Arial"/>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3D935E5E" w14:textId="77777777" w:rsidR="00810753" w:rsidRPr="007A490D" w:rsidRDefault="00810753" w:rsidP="00437C62">
      <w:pPr>
        <w:autoSpaceDE w:val="0"/>
        <w:autoSpaceDN w:val="0"/>
        <w:adjustRightInd w:val="0"/>
        <w:spacing w:after="0" w:line="360" w:lineRule="auto"/>
        <w:jc w:val="both"/>
        <w:rPr>
          <w:rFonts w:ascii="Arial" w:hAnsi="Arial" w:cs="Arial"/>
          <w:sz w:val="20"/>
          <w:szCs w:val="20"/>
        </w:rPr>
      </w:pPr>
    </w:p>
    <w:p w14:paraId="6BC44C02" w14:textId="081CF15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 </w:t>
      </w:r>
      <w:r w:rsidRPr="007A490D">
        <w:rPr>
          <w:rFonts w:ascii="Arial" w:hAnsi="Arial" w:cs="Arial"/>
          <w:sz w:val="20"/>
          <w:szCs w:val="20"/>
        </w:rPr>
        <w:t>Las disposiciones fiscales distintas a las señaladas en el artículo 4 de</w:t>
      </w:r>
      <w:r w:rsidR="00810753" w:rsidRPr="007A490D">
        <w:rPr>
          <w:rFonts w:ascii="Arial" w:hAnsi="Arial" w:cs="Arial"/>
          <w:sz w:val="20"/>
          <w:szCs w:val="20"/>
        </w:rPr>
        <w:t xml:space="preserve"> </w:t>
      </w:r>
      <w:r w:rsidRPr="007A490D">
        <w:rPr>
          <w:rFonts w:ascii="Arial" w:hAnsi="Arial" w:cs="Arial"/>
          <w:sz w:val="20"/>
          <w:szCs w:val="20"/>
        </w:rPr>
        <w:t>esta ley, se interpretarán aplicando cualquier método de interpretación jurídica.</w:t>
      </w:r>
      <w:r w:rsidR="00810753" w:rsidRPr="007A490D">
        <w:rPr>
          <w:rFonts w:ascii="Arial" w:hAnsi="Arial" w:cs="Arial"/>
          <w:sz w:val="20"/>
          <w:szCs w:val="20"/>
        </w:rPr>
        <w:t xml:space="preserve"> </w:t>
      </w:r>
      <w:r w:rsidRPr="007A490D">
        <w:rPr>
          <w:rFonts w:ascii="Arial" w:hAnsi="Arial" w:cs="Arial"/>
          <w:sz w:val="20"/>
          <w:szCs w:val="20"/>
        </w:rPr>
        <w:t>A falta de norma fiscal expresa se aplicarán supletoriamente Ley de Hacienda</w:t>
      </w:r>
      <w:r w:rsidR="00810753" w:rsidRPr="007A490D">
        <w:rPr>
          <w:rFonts w:ascii="Arial" w:hAnsi="Arial" w:cs="Arial"/>
          <w:sz w:val="20"/>
          <w:szCs w:val="20"/>
        </w:rPr>
        <w:t xml:space="preserve"> </w:t>
      </w:r>
      <w:r w:rsidRPr="007A490D">
        <w:rPr>
          <w:rFonts w:ascii="Arial" w:hAnsi="Arial" w:cs="Arial"/>
          <w:sz w:val="20"/>
          <w:szCs w:val="20"/>
        </w:rPr>
        <w:t>Municipal del Estado de Yucatán, el Código Fiscal del Estado de Yucatán, el</w:t>
      </w:r>
      <w:r w:rsidR="00810753" w:rsidRPr="007A490D">
        <w:rPr>
          <w:rFonts w:ascii="Arial" w:hAnsi="Arial" w:cs="Arial"/>
          <w:sz w:val="20"/>
          <w:szCs w:val="20"/>
        </w:rPr>
        <w:t xml:space="preserve"> </w:t>
      </w:r>
      <w:r w:rsidRPr="007A490D">
        <w:rPr>
          <w:rFonts w:ascii="Arial" w:hAnsi="Arial" w:cs="Arial"/>
          <w:sz w:val="20"/>
          <w:szCs w:val="20"/>
        </w:rPr>
        <w:t>Código Fiscal de la Federación, las otras disposiciones fiscales y demás normas</w:t>
      </w:r>
      <w:r w:rsidR="00810753" w:rsidRPr="007A490D">
        <w:rPr>
          <w:rFonts w:ascii="Arial" w:hAnsi="Arial" w:cs="Arial"/>
          <w:sz w:val="20"/>
          <w:szCs w:val="20"/>
        </w:rPr>
        <w:t xml:space="preserve"> </w:t>
      </w:r>
      <w:r w:rsidRPr="007A490D">
        <w:rPr>
          <w:rFonts w:ascii="Arial" w:hAnsi="Arial" w:cs="Arial"/>
          <w:sz w:val="20"/>
          <w:szCs w:val="20"/>
        </w:rPr>
        <w:lastRenderedPageBreak/>
        <w:t>legales del Estado de Yucatán, en cuanto sean aplicables y siempre que su</w:t>
      </w:r>
      <w:r w:rsidR="00810753" w:rsidRPr="007A490D">
        <w:rPr>
          <w:rFonts w:ascii="Arial" w:hAnsi="Arial" w:cs="Arial"/>
          <w:sz w:val="20"/>
          <w:szCs w:val="20"/>
        </w:rPr>
        <w:t xml:space="preserve"> </w:t>
      </w:r>
      <w:r w:rsidRPr="007A490D">
        <w:rPr>
          <w:rFonts w:ascii="Arial" w:hAnsi="Arial" w:cs="Arial"/>
          <w:sz w:val="20"/>
          <w:szCs w:val="20"/>
        </w:rPr>
        <w:t>aplicación no sea contraria a la naturaleza propia del derecho fiscal.</w:t>
      </w:r>
    </w:p>
    <w:p w14:paraId="59629F65" w14:textId="77777777" w:rsidR="00810753" w:rsidRPr="007A490D" w:rsidRDefault="00810753" w:rsidP="00437C62">
      <w:pPr>
        <w:autoSpaceDE w:val="0"/>
        <w:autoSpaceDN w:val="0"/>
        <w:adjustRightInd w:val="0"/>
        <w:spacing w:after="0" w:line="360" w:lineRule="auto"/>
        <w:jc w:val="both"/>
        <w:rPr>
          <w:rFonts w:ascii="Arial" w:hAnsi="Arial" w:cs="Arial"/>
          <w:sz w:val="20"/>
          <w:szCs w:val="20"/>
        </w:rPr>
      </w:pPr>
    </w:p>
    <w:p w14:paraId="1B66866E" w14:textId="79FD999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 </w:t>
      </w:r>
      <w:r w:rsidRPr="007A490D">
        <w:rPr>
          <w:rFonts w:ascii="Arial" w:hAnsi="Arial" w:cs="Arial"/>
          <w:sz w:val="20"/>
          <w:szCs w:val="20"/>
        </w:rPr>
        <w:t>La ignorancia de las leyes y de las demás disposiciones fiscales de</w:t>
      </w:r>
      <w:r w:rsidR="00810753" w:rsidRPr="007A490D">
        <w:rPr>
          <w:rFonts w:ascii="Arial" w:hAnsi="Arial" w:cs="Arial"/>
          <w:sz w:val="20"/>
          <w:szCs w:val="20"/>
        </w:rPr>
        <w:t xml:space="preserve"> </w:t>
      </w:r>
      <w:r w:rsidRPr="007A490D">
        <w:rPr>
          <w:rFonts w:ascii="Arial" w:hAnsi="Arial" w:cs="Arial"/>
          <w:sz w:val="20"/>
          <w:szCs w:val="20"/>
        </w:rPr>
        <w:t>observancia general debidamente publicadas, no servirá de excusa, ni</w:t>
      </w:r>
      <w:r w:rsidR="00810753" w:rsidRPr="007A490D">
        <w:rPr>
          <w:rFonts w:ascii="Arial" w:hAnsi="Arial" w:cs="Arial"/>
          <w:sz w:val="20"/>
          <w:szCs w:val="20"/>
        </w:rPr>
        <w:t xml:space="preserve"> </w:t>
      </w:r>
      <w:r w:rsidRPr="007A490D">
        <w:rPr>
          <w:rFonts w:ascii="Arial" w:hAnsi="Arial" w:cs="Arial"/>
          <w:sz w:val="20"/>
          <w:szCs w:val="20"/>
        </w:rPr>
        <w:t>aprovechará a persona alguna.</w:t>
      </w:r>
    </w:p>
    <w:p w14:paraId="10F97472" w14:textId="77777777" w:rsidR="00810753" w:rsidRPr="007A490D" w:rsidRDefault="00810753" w:rsidP="00437C62">
      <w:pPr>
        <w:autoSpaceDE w:val="0"/>
        <w:autoSpaceDN w:val="0"/>
        <w:adjustRightInd w:val="0"/>
        <w:spacing w:after="0" w:line="360" w:lineRule="auto"/>
        <w:jc w:val="both"/>
        <w:rPr>
          <w:rFonts w:ascii="Arial" w:hAnsi="Arial" w:cs="Arial"/>
          <w:sz w:val="20"/>
          <w:szCs w:val="20"/>
        </w:rPr>
      </w:pPr>
    </w:p>
    <w:p w14:paraId="473FF1AB"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III</w:t>
      </w:r>
    </w:p>
    <w:p w14:paraId="7B270070" w14:textId="4CF4FD60"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Recursos</w:t>
      </w:r>
    </w:p>
    <w:p w14:paraId="6DA91C0C" w14:textId="77777777" w:rsidR="00810753" w:rsidRPr="007A490D" w:rsidRDefault="00810753" w:rsidP="00437C62">
      <w:pPr>
        <w:autoSpaceDE w:val="0"/>
        <w:autoSpaceDN w:val="0"/>
        <w:adjustRightInd w:val="0"/>
        <w:spacing w:after="0" w:line="360" w:lineRule="auto"/>
        <w:jc w:val="center"/>
        <w:rPr>
          <w:rFonts w:ascii="Arial" w:hAnsi="Arial" w:cs="Arial"/>
          <w:b/>
          <w:bCs/>
          <w:sz w:val="20"/>
          <w:szCs w:val="20"/>
        </w:rPr>
      </w:pPr>
    </w:p>
    <w:p w14:paraId="62BDFA5B" w14:textId="325DD4A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 </w:t>
      </w:r>
      <w:r w:rsidRPr="007A490D">
        <w:rPr>
          <w:rFonts w:ascii="Arial" w:hAnsi="Arial" w:cs="Arial"/>
          <w:sz w:val="20"/>
          <w:szCs w:val="20"/>
        </w:rPr>
        <w:t>Contra las resoluciones que dicten autoridades fiscales municipales,</w:t>
      </w:r>
      <w:r w:rsidR="00810753" w:rsidRPr="007A490D">
        <w:rPr>
          <w:rFonts w:ascii="Arial" w:hAnsi="Arial" w:cs="Arial"/>
          <w:sz w:val="20"/>
          <w:szCs w:val="20"/>
        </w:rPr>
        <w:t xml:space="preserve"> </w:t>
      </w:r>
      <w:r w:rsidRPr="007A490D">
        <w:rPr>
          <w:rFonts w:ascii="Arial" w:hAnsi="Arial" w:cs="Arial"/>
          <w:sz w:val="20"/>
          <w:szCs w:val="20"/>
        </w:rPr>
        <w:t>serán admisibles los recursos establecidos en la Ley de Gobierno de los</w:t>
      </w:r>
      <w:r w:rsidR="00810753" w:rsidRPr="007A490D">
        <w:rPr>
          <w:rFonts w:ascii="Arial" w:hAnsi="Arial" w:cs="Arial"/>
          <w:sz w:val="20"/>
          <w:szCs w:val="20"/>
        </w:rPr>
        <w:t xml:space="preserve"> </w:t>
      </w:r>
      <w:r w:rsidRPr="007A490D">
        <w:rPr>
          <w:rFonts w:ascii="Arial" w:hAnsi="Arial" w:cs="Arial"/>
          <w:sz w:val="20"/>
          <w:szCs w:val="20"/>
        </w:rPr>
        <w:t>Municipios del Estado de Yucatán.</w:t>
      </w:r>
      <w:r w:rsidR="00810753" w:rsidRPr="007A490D">
        <w:rPr>
          <w:rFonts w:ascii="Arial" w:hAnsi="Arial" w:cs="Arial"/>
          <w:sz w:val="20"/>
          <w:szCs w:val="20"/>
        </w:rPr>
        <w:t xml:space="preserve"> </w:t>
      </w:r>
      <w:r w:rsidRPr="007A490D">
        <w:rPr>
          <w:rFonts w:ascii="Arial" w:hAnsi="Arial" w:cs="Arial"/>
          <w:sz w:val="20"/>
          <w:szCs w:val="20"/>
        </w:rPr>
        <w:t>Cuando se trate de multas federales no fiscales, las resoluciones que dicten las</w:t>
      </w:r>
      <w:r w:rsidR="00810753" w:rsidRPr="007A490D">
        <w:rPr>
          <w:rFonts w:ascii="Arial" w:hAnsi="Arial" w:cs="Arial"/>
          <w:sz w:val="20"/>
          <w:szCs w:val="20"/>
        </w:rPr>
        <w:t xml:space="preserve"> </w:t>
      </w:r>
      <w:r w:rsidRPr="007A490D">
        <w:rPr>
          <w:rFonts w:ascii="Arial" w:hAnsi="Arial" w:cs="Arial"/>
          <w:sz w:val="20"/>
          <w:szCs w:val="20"/>
        </w:rPr>
        <w:t>autoridades fiscales municipales podrán combatirse mediante recurso de</w:t>
      </w:r>
      <w:r w:rsidR="00810753" w:rsidRPr="007A490D">
        <w:rPr>
          <w:rFonts w:ascii="Arial" w:hAnsi="Arial" w:cs="Arial"/>
          <w:sz w:val="20"/>
          <w:szCs w:val="20"/>
        </w:rPr>
        <w:t xml:space="preserve"> </w:t>
      </w:r>
      <w:r w:rsidRPr="007A490D">
        <w:rPr>
          <w:rFonts w:ascii="Arial" w:hAnsi="Arial" w:cs="Arial"/>
          <w:sz w:val="20"/>
          <w:szCs w:val="20"/>
        </w:rPr>
        <w:t>revocación o en juicio de nulidad, de conformidad con lo dispuesto en el Código</w:t>
      </w:r>
      <w:r w:rsidR="00810753" w:rsidRPr="007A490D">
        <w:rPr>
          <w:rFonts w:ascii="Arial" w:hAnsi="Arial" w:cs="Arial"/>
          <w:sz w:val="20"/>
          <w:szCs w:val="20"/>
        </w:rPr>
        <w:t xml:space="preserve"> </w:t>
      </w:r>
      <w:r w:rsidRPr="007A490D">
        <w:rPr>
          <w:rFonts w:ascii="Arial" w:hAnsi="Arial" w:cs="Arial"/>
          <w:sz w:val="20"/>
          <w:szCs w:val="20"/>
        </w:rPr>
        <w:t>Fiscal de la Federación.</w:t>
      </w:r>
      <w:r w:rsidR="00810753" w:rsidRPr="007A490D">
        <w:rPr>
          <w:rFonts w:ascii="Arial" w:hAnsi="Arial" w:cs="Arial"/>
          <w:sz w:val="20"/>
          <w:szCs w:val="20"/>
        </w:rPr>
        <w:t xml:space="preserve"> </w:t>
      </w:r>
      <w:r w:rsidRPr="007A490D">
        <w:rPr>
          <w:rFonts w:ascii="Arial" w:hAnsi="Arial" w:cs="Arial"/>
          <w:sz w:val="20"/>
          <w:szCs w:val="20"/>
        </w:rPr>
        <w:t>En este caso, los recursos que se promueven se tramitarán y resolverán en la</w:t>
      </w:r>
      <w:r w:rsidR="00810753" w:rsidRPr="007A490D">
        <w:rPr>
          <w:rFonts w:ascii="Arial" w:hAnsi="Arial" w:cs="Arial"/>
          <w:sz w:val="20"/>
          <w:szCs w:val="20"/>
        </w:rPr>
        <w:t xml:space="preserve"> </w:t>
      </w:r>
      <w:r w:rsidRPr="007A490D">
        <w:rPr>
          <w:rFonts w:ascii="Arial" w:hAnsi="Arial" w:cs="Arial"/>
          <w:sz w:val="20"/>
          <w:szCs w:val="20"/>
        </w:rPr>
        <w:t>forma prevista en dicho Código.</w:t>
      </w:r>
    </w:p>
    <w:p w14:paraId="54B47D23" w14:textId="77777777" w:rsidR="00810753" w:rsidRPr="007A490D" w:rsidRDefault="00810753" w:rsidP="00437C62">
      <w:pPr>
        <w:autoSpaceDE w:val="0"/>
        <w:autoSpaceDN w:val="0"/>
        <w:adjustRightInd w:val="0"/>
        <w:spacing w:after="0" w:line="360" w:lineRule="auto"/>
        <w:jc w:val="both"/>
        <w:rPr>
          <w:rFonts w:ascii="Arial" w:hAnsi="Arial" w:cs="Arial"/>
          <w:sz w:val="20"/>
          <w:szCs w:val="20"/>
        </w:rPr>
      </w:pPr>
    </w:p>
    <w:p w14:paraId="2D3A4E00"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IV</w:t>
      </w:r>
    </w:p>
    <w:p w14:paraId="30CF20C8"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Garantías</w:t>
      </w:r>
    </w:p>
    <w:p w14:paraId="240D843A" w14:textId="77777777" w:rsidR="00810753" w:rsidRPr="007A490D" w:rsidRDefault="00810753" w:rsidP="00437C62">
      <w:pPr>
        <w:autoSpaceDE w:val="0"/>
        <w:autoSpaceDN w:val="0"/>
        <w:adjustRightInd w:val="0"/>
        <w:spacing w:after="0" w:line="360" w:lineRule="auto"/>
        <w:jc w:val="both"/>
        <w:rPr>
          <w:rFonts w:ascii="Arial" w:hAnsi="Arial" w:cs="Arial"/>
          <w:b/>
          <w:bCs/>
          <w:sz w:val="20"/>
          <w:szCs w:val="20"/>
        </w:rPr>
      </w:pPr>
    </w:p>
    <w:p w14:paraId="4EEFA151" w14:textId="77777777" w:rsidR="00F0065D"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 </w:t>
      </w:r>
      <w:r w:rsidRPr="007A490D">
        <w:rPr>
          <w:rFonts w:ascii="Arial" w:hAnsi="Arial" w:cs="Arial"/>
          <w:sz w:val="20"/>
          <w:szCs w:val="20"/>
        </w:rPr>
        <w:t>Interpuesto en tiempo algún recurso, en los términos de la Ley de</w:t>
      </w:r>
      <w:r w:rsidR="00F0065D" w:rsidRPr="007A490D">
        <w:rPr>
          <w:rFonts w:ascii="Arial" w:hAnsi="Arial" w:cs="Arial"/>
          <w:sz w:val="20"/>
          <w:szCs w:val="20"/>
        </w:rPr>
        <w:t xml:space="preserve"> </w:t>
      </w:r>
      <w:r w:rsidRPr="007A490D">
        <w:rPr>
          <w:rFonts w:ascii="Arial" w:hAnsi="Arial" w:cs="Arial"/>
          <w:sz w:val="20"/>
          <w:szCs w:val="20"/>
        </w:rPr>
        <w:t>Gobierno de los Municipios del Estado de Yucatán o del Código Fiscal de la</w:t>
      </w:r>
      <w:r w:rsidR="00F0065D" w:rsidRPr="007A490D">
        <w:rPr>
          <w:rFonts w:ascii="Arial" w:hAnsi="Arial" w:cs="Arial"/>
          <w:sz w:val="20"/>
          <w:szCs w:val="20"/>
        </w:rPr>
        <w:t xml:space="preserve"> </w:t>
      </w:r>
      <w:r w:rsidRPr="007A490D">
        <w:rPr>
          <w:rFonts w:ascii="Arial" w:hAnsi="Arial" w:cs="Arial"/>
          <w:sz w:val="20"/>
          <w:szCs w:val="20"/>
        </w:rPr>
        <w:t>Federación, a solicitud de la parte interesada, se suspenderá la ejecución de la</w:t>
      </w:r>
      <w:r w:rsidR="00F0065D" w:rsidRPr="007A490D">
        <w:rPr>
          <w:rFonts w:ascii="Arial" w:hAnsi="Arial" w:cs="Arial"/>
          <w:sz w:val="20"/>
          <w:szCs w:val="20"/>
        </w:rPr>
        <w:t xml:space="preserve"> </w:t>
      </w:r>
      <w:r w:rsidRPr="007A490D">
        <w:rPr>
          <w:rFonts w:ascii="Arial" w:hAnsi="Arial" w:cs="Arial"/>
          <w:sz w:val="20"/>
          <w:szCs w:val="20"/>
        </w:rPr>
        <w:t>resolución recurrida cuando el contribuyente otorgue garantía suficiente a juicio de</w:t>
      </w:r>
      <w:r w:rsidR="00F0065D" w:rsidRPr="007A490D">
        <w:rPr>
          <w:rFonts w:ascii="Arial" w:hAnsi="Arial" w:cs="Arial"/>
          <w:sz w:val="20"/>
          <w:szCs w:val="20"/>
        </w:rPr>
        <w:t xml:space="preserve"> </w:t>
      </w:r>
      <w:r w:rsidRPr="007A490D">
        <w:rPr>
          <w:rFonts w:ascii="Arial" w:hAnsi="Arial" w:cs="Arial"/>
          <w:sz w:val="20"/>
          <w:szCs w:val="20"/>
        </w:rPr>
        <w:t>la autoridad.</w:t>
      </w:r>
      <w:r w:rsidR="00F0065D" w:rsidRPr="007A490D">
        <w:rPr>
          <w:rFonts w:ascii="Arial" w:hAnsi="Arial" w:cs="Arial"/>
          <w:sz w:val="20"/>
          <w:szCs w:val="20"/>
        </w:rPr>
        <w:t xml:space="preserve"> </w:t>
      </w:r>
    </w:p>
    <w:p w14:paraId="2B5C78A5" w14:textId="77777777" w:rsidR="00F0065D" w:rsidRPr="007A490D" w:rsidRDefault="00F0065D" w:rsidP="00437C62">
      <w:pPr>
        <w:autoSpaceDE w:val="0"/>
        <w:autoSpaceDN w:val="0"/>
        <w:adjustRightInd w:val="0"/>
        <w:spacing w:after="0" w:line="360" w:lineRule="auto"/>
        <w:jc w:val="both"/>
        <w:rPr>
          <w:rFonts w:ascii="Arial" w:hAnsi="Arial" w:cs="Arial"/>
          <w:sz w:val="20"/>
          <w:szCs w:val="20"/>
        </w:rPr>
      </w:pPr>
    </w:p>
    <w:p w14:paraId="5BBF2D25" w14:textId="30B769F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Las garantías que menciona este Artículo serán estimadas por la autoridad como</w:t>
      </w:r>
      <w:r w:rsidR="00F0065D" w:rsidRPr="007A490D">
        <w:rPr>
          <w:rFonts w:ascii="Arial" w:hAnsi="Arial" w:cs="Arial"/>
          <w:sz w:val="20"/>
          <w:szCs w:val="20"/>
        </w:rPr>
        <w:t xml:space="preserve"> </w:t>
      </w:r>
      <w:r w:rsidRPr="007A490D">
        <w:rPr>
          <w:rFonts w:ascii="Arial" w:hAnsi="Arial" w:cs="Arial"/>
          <w:sz w:val="20"/>
          <w:szCs w:val="20"/>
        </w:rPr>
        <w:t>suficientes, siempre que cubran, además de las contribuciones o créditos</w:t>
      </w:r>
      <w:r w:rsidR="00F0065D" w:rsidRPr="007A490D">
        <w:rPr>
          <w:rFonts w:ascii="Arial" w:hAnsi="Arial" w:cs="Arial"/>
          <w:sz w:val="20"/>
          <w:szCs w:val="20"/>
        </w:rPr>
        <w:t xml:space="preserve"> </w:t>
      </w:r>
      <w:r w:rsidRPr="007A490D">
        <w:rPr>
          <w:rFonts w:ascii="Arial" w:hAnsi="Arial" w:cs="Arial"/>
          <w:sz w:val="20"/>
          <w:szCs w:val="20"/>
        </w:rPr>
        <w:t>actualizados, los accesorios causados como los recargos y las multas, así como</w:t>
      </w:r>
      <w:r w:rsidR="00F0065D" w:rsidRPr="007A490D">
        <w:rPr>
          <w:rFonts w:ascii="Arial" w:hAnsi="Arial" w:cs="Arial"/>
          <w:sz w:val="20"/>
          <w:szCs w:val="20"/>
        </w:rPr>
        <w:t xml:space="preserve"> </w:t>
      </w:r>
      <w:r w:rsidRPr="007A490D">
        <w:rPr>
          <w:rFonts w:ascii="Arial" w:hAnsi="Arial" w:cs="Arial"/>
          <w:sz w:val="20"/>
          <w:szCs w:val="20"/>
        </w:rPr>
        <w:t>los que se generen en los doce meses siguientes a su otorgamiento.</w:t>
      </w:r>
    </w:p>
    <w:p w14:paraId="5033B969" w14:textId="5C047BF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Dichas garantías serán:</w:t>
      </w:r>
    </w:p>
    <w:p w14:paraId="33153D67" w14:textId="77777777" w:rsidR="00FE5CAF" w:rsidRPr="007A490D" w:rsidRDefault="00FE5CAF" w:rsidP="00437C62">
      <w:pPr>
        <w:autoSpaceDE w:val="0"/>
        <w:autoSpaceDN w:val="0"/>
        <w:adjustRightInd w:val="0"/>
        <w:spacing w:after="0" w:line="360" w:lineRule="auto"/>
        <w:jc w:val="both"/>
        <w:rPr>
          <w:rFonts w:ascii="Arial" w:hAnsi="Arial" w:cs="Arial"/>
          <w:sz w:val="20"/>
          <w:szCs w:val="20"/>
        </w:rPr>
      </w:pPr>
    </w:p>
    <w:p w14:paraId="32CFD5D4" w14:textId="01A1EEB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w:t>
      </w:r>
      <w:r w:rsidRPr="007A490D">
        <w:rPr>
          <w:rFonts w:ascii="Arial" w:hAnsi="Arial" w:cs="Arial"/>
          <w:sz w:val="20"/>
          <w:szCs w:val="20"/>
        </w:rPr>
        <w:t xml:space="preserve"> Depósito de dinero, en efectivo o en cheque certificado ante la propia</w:t>
      </w:r>
      <w:r w:rsidR="00F0065D" w:rsidRPr="007A490D">
        <w:rPr>
          <w:rFonts w:ascii="Arial" w:hAnsi="Arial" w:cs="Arial"/>
          <w:sz w:val="20"/>
          <w:szCs w:val="20"/>
        </w:rPr>
        <w:t xml:space="preserve"> </w:t>
      </w:r>
      <w:r w:rsidRPr="007A490D">
        <w:rPr>
          <w:rFonts w:ascii="Arial" w:hAnsi="Arial" w:cs="Arial"/>
          <w:sz w:val="20"/>
          <w:szCs w:val="20"/>
        </w:rPr>
        <w:t>autoridad o en una Institución Bancaria autorizada, entregando el correspondiente</w:t>
      </w:r>
      <w:r w:rsidR="00F0065D" w:rsidRPr="007A490D">
        <w:rPr>
          <w:rFonts w:ascii="Arial" w:hAnsi="Arial" w:cs="Arial"/>
          <w:sz w:val="20"/>
          <w:szCs w:val="20"/>
        </w:rPr>
        <w:t xml:space="preserve"> </w:t>
      </w:r>
      <w:r w:rsidRPr="007A490D">
        <w:rPr>
          <w:rFonts w:ascii="Arial" w:hAnsi="Arial" w:cs="Arial"/>
          <w:sz w:val="20"/>
          <w:szCs w:val="20"/>
        </w:rPr>
        <w:t>recibo o billete de depósito.</w:t>
      </w:r>
    </w:p>
    <w:p w14:paraId="6A4AF07E"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b).-</w:t>
      </w:r>
      <w:r w:rsidRPr="007A490D">
        <w:rPr>
          <w:rFonts w:ascii="Arial" w:hAnsi="Arial" w:cs="Arial"/>
          <w:sz w:val="20"/>
          <w:szCs w:val="20"/>
        </w:rPr>
        <w:t xml:space="preserve"> Fianza, expedida por compañía debidamente autorizada para ello.</w:t>
      </w:r>
    </w:p>
    <w:p w14:paraId="57F900BE"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c).-</w:t>
      </w:r>
      <w:r w:rsidRPr="007A490D">
        <w:rPr>
          <w:rFonts w:ascii="Arial" w:hAnsi="Arial" w:cs="Arial"/>
          <w:sz w:val="20"/>
          <w:szCs w:val="20"/>
        </w:rPr>
        <w:t xml:space="preserve"> Hipoteca.</w:t>
      </w:r>
    </w:p>
    <w:p w14:paraId="069E533E"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d).-</w:t>
      </w:r>
      <w:r w:rsidRPr="007A490D">
        <w:rPr>
          <w:rFonts w:ascii="Arial" w:hAnsi="Arial" w:cs="Arial"/>
          <w:sz w:val="20"/>
          <w:szCs w:val="20"/>
        </w:rPr>
        <w:t xml:space="preserve"> Prenda.</w:t>
      </w:r>
    </w:p>
    <w:p w14:paraId="02EC1950" w14:textId="4BCFAA8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e).-</w:t>
      </w:r>
      <w:r w:rsidRPr="007A490D">
        <w:rPr>
          <w:rFonts w:ascii="Arial" w:hAnsi="Arial" w:cs="Arial"/>
          <w:sz w:val="20"/>
          <w:szCs w:val="20"/>
        </w:rPr>
        <w:t xml:space="preserve"> Embargo por la vía administrativa</w:t>
      </w:r>
      <w:r w:rsidR="00F0065D" w:rsidRPr="007A490D">
        <w:rPr>
          <w:rFonts w:ascii="Arial" w:hAnsi="Arial" w:cs="Arial"/>
          <w:sz w:val="20"/>
          <w:szCs w:val="20"/>
        </w:rPr>
        <w:t>.</w:t>
      </w:r>
    </w:p>
    <w:p w14:paraId="78CE6697" w14:textId="77777777" w:rsidR="00F0065D" w:rsidRPr="007A490D" w:rsidRDefault="00F0065D" w:rsidP="00437C62">
      <w:pPr>
        <w:autoSpaceDE w:val="0"/>
        <w:autoSpaceDN w:val="0"/>
        <w:adjustRightInd w:val="0"/>
        <w:spacing w:after="0" w:line="360" w:lineRule="auto"/>
        <w:jc w:val="both"/>
        <w:rPr>
          <w:rFonts w:ascii="Arial" w:hAnsi="Arial" w:cs="Arial"/>
          <w:sz w:val="20"/>
          <w:szCs w:val="20"/>
        </w:rPr>
      </w:pPr>
    </w:p>
    <w:p w14:paraId="01715023" w14:textId="77777777" w:rsidR="00FE5CAF"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Respecto de la garantía prendaria, solamente será aceptado por la autoridad</w:t>
      </w:r>
      <w:r w:rsidR="00F0065D" w:rsidRPr="007A490D">
        <w:rPr>
          <w:rFonts w:ascii="Arial" w:hAnsi="Arial" w:cs="Arial"/>
          <w:sz w:val="20"/>
          <w:szCs w:val="20"/>
        </w:rPr>
        <w:t xml:space="preserve"> </w:t>
      </w:r>
      <w:r w:rsidRPr="007A490D">
        <w:rPr>
          <w:rFonts w:ascii="Arial" w:hAnsi="Arial" w:cs="Arial"/>
          <w:sz w:val="20"/>
          <w:szCs w:val="20"/>
        </w:rPr>
        <w:t>como tal, cuando el monto del crédito fiscal y sus accesorios sea menor o igual a</w:t>
      </w:r>
      <w:r w:rsidR="00F0065D" w:rsidRPr="007A490D">
        <w:rPr>
          <w:rFonts w:ascii="Arial" w:hAnsi="Arial" w:cs="Arial"/>
          <w:sz w:val="20"/>
          <w:szCs w:val="20"/>
        </w:rPr>
        <w:t xml:space="preserve"> </w:t>
      </w:r>
      <w:r w:rsidRPr="007A490D">
        <w:rPr>
          <w:rFonts w:ascii="Arial" w:hAnsi="Arial" w:cs="Arial"/>
          <w:sz w:val="20"/>
          <w:szCs w:val="20"/>
        </w:rPr>
        <w:t>50 veces la unidad de medida y actualización vigente en el Estado, al momento de</w:t>
      </w:r>
      <w:r w:rsidR="00F0065D" w:rsidRPr="007A490D">
        <w:rPr>
          <w:rFonts w:ascii="Arial" w:hAnsi="Arial" w:cs="Arial"/>
          <w:sz w:val="20"/>
          <w:szCs w:val="20"/>
        </w:rPr>
        <w:t xml:space="preserve"> </w:t>
      </w:r>
      <w:r w:rsidRPr="007A490D">
        <w:rPr>
          <w:rFonts w:ascii="Arial" w:hAnsi="Arial" w:cs="Arial"/>
          <w:sz w:val="20"/>
          <w:szCs w:val="20"/>
        </w:rPr>
        <w:t>la determinación del crédito.</w:t>
      </w:r>
      <w:r w:rsidR="00F0065D" w:rsidRPr="007A490D">
        <w:rPr>
          <w:rFonts w:ascii="Arial" w:hAnsi="Arial" w:cs="Arial"/>
          <w:sz w:val="20"/>
          <w:szCs w:val="20"/>
        </w:rPr>
        <w:t xml:space="preserve"> </w:t>
      </w:r>
    </w:p>
    <w:p w14:paraId="138A2F1E" w14:textId="77777777" w:rsidR="00FE5CAF" w:rsidRPr="007A490D" w:rsidRDefault="00FE5CAF" w:rsidP="00437C62">
      <w:pPr>
        <w:autoSpaceDE w:val="0"/>
        <w:autoSpaceDN w:val="0"/>
        <w:adjustRightInd w:val="0"/>
        <w:spacing w:after="0" w:line="360" w:lineRule="auto"/>
        <w:jc w:val="both"/>
        <w:rPr>
          <w:rFonts w:ascii="Arial" w:hAnsi="Arial" w:cs="Arial"/>
          <w:sz w:val="20"/>
          <w:szCs w:val="20"/>
        </w:rPr>
      </w:pPr>
    </w:p>
    <w:p w14:paraId="7FD1BB65" w14:textId="5783CBA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caso de otorgarse la garantía señalada en el inciso e) deberán pagarse los</w:t>
      </w:r>
      <w:r w:rsidR="00FE5CAF" w:rsidRPr="007A490D">
        <w:rPr>
          <w:rFonts w:ascii="Arial" w:hAnsi="Arial" w:cs="Arial"/>
          <w:sz w:val="20"/>
          <w:szCs w:val="20"/>
        </w:rPr>
        <w:t xml:space="preserve"> </w:t>
      </w:r>
      <w:r w:rsidRPr="007A490D">
        <w:rPr>
          <w:rFonts w:ascii="Arial" w:hAnsi="Arial" w:cs="Arial"/>
          <w:sz w:val="20"/>
          <w:szCs w:val="20"/>
        </w:rPr>
        <w:t>gastos de ejecución que se establecen en el artículo 160 de esta Ley.</w:t>
      </w:r>
    </w:p>
    <w:p w14:paraId="7628B203" w14:textId="77777777" w:rsidR="00FE5CAF" w:rsidRPr="007A490D" w:rsidRDefault="00FE5CAF" w:rsidP="00437C62">
      <w:pPr>
        <w:autoSpaceDE w:val="0"/>
        <w:autoSpaceDN w:val="0"/>
        <w:adjustRightInd w:val="0"/>
        <w:spacing w:after="0" w:line="360" w:lineRule="auto"/>
        <w:jc w:val="both"/>
        <w:rPr>
          <w:rFonts w:ascii="Arial" w:hAnsi="Arial" w:cs="Arial"/>
          <w:sz w:val="20"/>
          <w:szCs w:val="20"/>
        </w:rPr>
      </w:pPr>
    </w:p>
    <w:p w14:paraId="68591ACC" w14:textId="606DF67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el procedimiento de constitución de estas garantías se observarán en cuanto</w:t>
      </w:r>
      <w:r w:rsidR="00FE5CAF" w:rsidRPr="007A490D">
        <w:rPr>
          <w:rFonts w:ascii="Arial" w:hAnsi="Arial" w:cs="Arial"/>
          <w:sz w:val="20"/>
          <w:szCs w:val="20"/>
        </w:rPr>
        <w:t xml:space="preserve"> </w:t>
      </w:r>
      <w:r w:rsidRPr="007A490D">
        <w:rPr>
          <w:rFonts w:ascii="Arial" w:hAnsi="Arial" w:cs="Arial"/>
          <w:sz w:val="20"/>
          <w:szCs w:val="20"/>
        </w:rPr>
        <w:t>fueren aplicables las reglas que fijen en el Código Fiscal de la Federación y el</w:t>
      </w:r>
      <w:r w:rsidR="00FE5CAF" w:rsidRPr="007A490D">
        <w:rPr>
          <w:rFonts w:ascii="Arial" w:hAnsi="Arial" w:cs="Arial"/>
          <w:sz w:val="20"/>
          <w:szCs w:val="20"/>
        </w:rPr>
        <w:t xml:space="preserve"> </w:t>
      </w:r>
      <w:r w:rsidRPr="007A490D">
        <w:rPr>
          <w:rFonts w:ascii="Arial" w:hAnsi="Arial" w:cs="Arial"/>
          <w:sz w:val="20"/>
          <w:szCs w:val="20"/>
        </w:rPr>
        <w:t>reglamento de dicho Código.</w:t>
      </w:r>
    </w:p>
    <w:p w14:paraId="3D66042A" w14:textId="66FE52FD" w:rsidR="003F1C0A" w:rsidRPr="007A490D" w:rsidRDefault="004B504C" w:rsidP="00C34279">
      <w:pPr>
        <w:autoSpaceDE w:val="0"/>
        <w:autoSpaceDN w:val="0"/>
        <w:adjustRightInd w:val="0"/>
        <w:spacing w:after="0" w:line="360" w:lineRule="auto"/>
        <w:jc w:val="center"/>
        <w:rPr>
          <w:rFonts w:ascii="Arial" w:hAnsi="Arial" w:cs="Arial"/>
          <w:b/>
          <w:bCs/>
          <w:sz w:val="20"/>
          <w:szCs w:val="20"/>
        </w:rPr>
      </w:pPr>
      <w:r>
        <w:rPr>
          <w:rFonts w:ascii="Arial" w:hAnsi="Arial" w:cs="Arial"/>
          <w:sz w:val="20"/>
          <w:szCs w:val="20"/>
        </w:rPr>
        <w:br w:type="column"/>
      </w:r>
      <w:r w:rsidR="003F1C0A" w:rsidRPr="007A490D">
        <w:rPr>
          <w:rFonts w:ascii="Arial" w:hAnsi="Arial" w:cs="Arial"/>
          <w:b/>
          <w:bCs/>
          <w:sz w:val="20"/>
          <w:szCs w:val="20"/>
        </w:rPr>
        <w:lastRenderedPageBreak/>
        <w:t>CAPÍTULO V</w:t>
      </w:r>
    </w:p>
    <w:p w14:paraId="0DBA82FF" w14:textId="19CAA1A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Autoridades Fiscales</w:t>
      </w:r>
    </w:p>
    <w:p w14:paraId="0DA8375F" w14:textId="77777777" w:rsidR="00615C6E" w:rsidRPr="007A490D" w:rsidRDefault="00615C6E" w:rsidP="00C34279">
      <w:pPr>
        <w:autoSpaceDE w:val="0"/>
        <w:autoSpaceDN w:val="0"/>
        <w:adjustRightInd w:val="0"/>
        <w:spacing w:after="0" w:line="240" w:lineRule="auto"/>
        <w:jc w:val="center"/>
        <w:rPr>
          <w:rFonts w:ascii="Arial" w:hAnsi="Arial" w:cs="Arial"/>
          <w:b/>
          <w:bCs/>
          <w:sz w:val="20"/>
          <w:szCs w:val="20"/>
        </w:rPr>
      </w:pPr>
    </w:p>
    <w:p w14:paraId="03E130C3" w14:textId="0123633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 </w:t>
      </w:r>
      <w:r w:rsidRPr="007A490D">
        <w:rPr>
          <w:rFonts w:ascii="Arial" w:hAnsi="Arial" w:cs="Arial"/>
          <w:sz w:val="20"/>
          <w:szCs w:val="20"/>
        </w:rPr>
        <w:t>Para los efectos de la presente ley, son autoridades fiscales</w:t>
      </w:r>
      <w:r w:rsidR="006D2765" w:rsidRPr="007A490D">
        <w:rPr>
          <w:rFonts w:ascii="Arial" w:hAnsi="Arial" w:cs="Arial"/>
          <w:sz w:val="20"/>
          <w:szCs w:val="20"/>
        </w:rPr>
        <w:t xml:space="preserve"> </w:t>
      </w:r>
      <w:r w:rsidRPr="007A490D">
        <w:rPr>
          <w:rFonts w:ascii="Arial" w:hAnsi="Arial" w:cs="Arial"/>
          <w:sz w:val="20"/>
          <w:szCs w:val="20"/>
        </w:rPr>
        <w:t>municipales:</w:t>
      </w:r>
    </w:p>
    <w:p w14:paraId="791EE391" w14:textId="77777777" w:rsidR="00615C6E" w:rsidRPr="007A490D" w:rsidRDefault="00615C6E" w:rsidP="00437C62">
      <w:pPr>
        <w:autoSpaceDE w:val="0"/>
        <w:autoSpaceDN w:val="0"/>
        <w:adjustRightInd w:val="0"/>
        <w:spacing w:after="0" w:line="360" w:lineRule="auto"/>
        <w:jc w:val="both"/>
        <w:rPr>
          <w:rFonts w:ascii="Arial" w:hAnsi="Arial" w:cs="Arial"/>
          <w:sz w:val="20"/>
          <w:szCs w:val="20"/>
        </w:rPr>
      </w:pPr>
    </w:p>
    <w:p w14:paraId="71185545" w14:textId="7DD80E2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w:t>
      </w:r>
      <w:r w:rsidRPr="007A490D">
        <w:rPr>
          <w:rFonts w:ascii="Arial" w:hAnsi="Arial" w:cs="Arial"/>
          <w:sz w:val="20"/>
          <w:szCs w:val="20"/>
        </w:rPr>
        <w:t xml:space="preserve"> El Ayuntamiento.</w:t>
      </w:r>
    </w:p>
    <w:p w14:paraId="4D8C2D41" w14:textId="2823B5C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b).-</w:t>
      </w:r>
      <w:r w:rsidRPr="007A490D">
        <w:rPr>
          <w:rFonts w:ascii="Arial" w:hAnsi="Arial" w:cs="Arial"/>
          <w:sz w:val="20"/>
          <w:szCs w:val="20"/>
        </w:rPr>
        <w:t xml:space="preserve"> El Presidente Municipal.</w:t>
      </w:r>
    </w:p>
    <w:p w14:paraId="15B0F3C1" w14:textId="4C2EDA7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c).-</w:t>
      </w:r>
      <w:r w:rsidRPr="007A490D">
        <w:rPr>
          <w:rFonts w:ascii="Arial" w:hAnsi="Arial" w:cs="Arial"/>
          <w:sz w:val="20"/>
          <w:szCs w:val="20"/>
        </w:rPr>
        <w:t xml:space="preserve"> El Tesorero Municipal.</w:t>
      </w:r>
    </w:p>
    <w:p w14:paraId="4083DE1F" w14:textId="6AD9B7A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d).-</w:t>
      </w:r>
      <w:r w:rsidRPr="007A490D">
        <w:rPr>
          <w:rFonts w:ascii="Arial" w:hAnsi="Arial" w:cs="Arial"/>
          <w:sz w:val="20"/>
          <w:szCs w:val="20"/>
        </w:rPr>
        <w:t xml:space="preserve"> El Titular de la oficina recaudadora.</w:t>
      </w:r>
    </w:p>
    <w:p w14:paraId="1DED2F25"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e).-</w:t>
      </w:r>
      <w:r w:rsidRPr="007A490D">
        <w:rPr>
          <w:rFonts w:ascii="Arial" w:hAnsi="Arial" w:cs="Arial"/>
          <w:sz w:val="20"/>
          <w:szCs w:val="20"/>
        </w:rPr>
        <w:t xml:space="preserve"> El Titular de la oficina encargada de aplicar el procedimiento</w:t>
      </w:r>
    </w:p>
    <w:p w14:paraId="2F3656CA" w14:textId="7F3F68F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administrativo de ejecución.</w:t>
      </w:r>
    </w:p>
    <w:p w14:paraId="3EAB3EB9" w14:textId="77777777" w:rsidR="00FE5CAF" w:rsidRPr="007A490D" w:rsidRDefault="00FE5CAF" w:rsidP="00C34279">
      <w:pPr>
        <w:autoSpaceDE w:val="0"/>
        <w:autoSpaceDN w:val="0"/>
        <w:adjustRightInd w:val="0"/>
        <w:spacing w:after="0" w:line="240" w:lineRule="auto"/>
        <w:jc w:val="both"/>
        <w:rPr>
          <w:rFonts w:ascii="Arial" w:hAnsi="Arial" w:cs="Arial"/>
          <w:sz w:val="20"/>
          <w:szCs w:val="20"/>
        </w:rPr>
      </w:pPr>
    </w:p>
    <w:p w14:paraId="317F5C7C" w14:textId="72320A9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Corresponde al Tesorero Municipal, determinar, liquidar y recaudar los ingresos</w:t>
      </w:r>
      <w:r w:rsidR="00FE5CAF" w:rsidRPr="007A490D">
        <w:rPr>
          <w:rFonts w:ascii="Arial" w:hAnsi="Arial" w:cs="Arial"/>
          <w:sz w:val="20"/>
          <w:szCs w:val="20"/>
        </w:rPr>
        <w:t xml:space="preserve"> </w:t>
      </w:r>
      <w:r w:rsidRPr="007A490D">
        <w:rPr>
          <w:rFonts w:ascii="Arial" w:hAnsi="Arial" w:cs="Arial"/>
          <w:sz w:val="20"/>
          <w:szCs w:val="20"/>
        </w:rPr>
        <w:t>municipales y ejercer, en su caso, la facultad económico-coactiva. Estas</w:t>
      </w:r>
      <w:r w:rsidR="00FE5CAF" w:rsidRPr="007A490D">
        <w:rPr>
          <w:rFonts w:ascii="Arial" w:hAnsi="Arial" w:cs="Arial"/>
          <w:sz w:val="20"/>
          <w:szCs w:val="20"/>
        </w:rPr>
        <w:t xml:space="preserve"> </w:t>
      </w:r>
      <w:r w:rsidRPr="007A490D">
        <w:rPr>
          <w:rFonts w:ascii="Arial" w:hAnsi="Arial" w:cs="Arial"/>
          <w:sz w:val="20"/>
          <w:szCs w:val="20"/>
        </w:rPr>
        <w:t>facultades las ejercerá conjunta o separadamente con las autoridades</w:t>
      </w:r>
      <w:r w:rsidR="00FE5CAF" w:rsidRPr="007A490D">
        <w:rPr>
          <w:rFonts w:ascii="Arial" w:hAnsi="Arial" w:cs="Arial"/>
          <w:sz w:val="20"/>
          <w:szCs w:val="20"/>
        </w:rPr>
        <w:t xml:space="preserve"> </w:t>
      </w:r>
      <w:r w:rsidRPr="007A490D">
        <w:rPr>
          <w:rFonts w:ascii="Arial" w:hAnsi="Arial" w:cs="Arial"/>
          <w:sz w:val="20"/>
          <w:szCs w:val="20"/>
        </w:rPr>
        <w:t xml:space="preserve">mencionadas en los incisos d) y e) de este </w:t>
      </w:r>
      <w:r w:rsidR="00AB66A3" w:rsidRPr="007A490D">
        <w:rPr>
          <w:rFonts w:ascii="Arial" w:hAnsi="Arial" w:cs="Arial"/>
          <w:sz w:val="20"/>
          <w:szCs w:val="20"/>
        </w:rPr>
        <w:t>a</w:t>
      </w:r>
      <w:r w:rsidRPr="007A490D">
        <w:rPr>
          <w:rFonts w:ascii="Arial" w:hAnsi="Arial" w:cs="Arial"/>
          <w:sz w:val="20"/>
          <w:szCs w:val="20"/>
        </w:rPr>
        <w:t>rtículo según se trate de recaudación</w:t>
      </w:r>
      <w:r w:rsidR="00FE5CAF" w:rsidRPr="007A490D">
        <w:rPr>
          <w:rFonts w:ascii="Arial" w:hAnsi="Arial" w:cs="Arial"/>
          <w:sz w:val="20"/>
          <w:szCs w:val="20"/>
        </w:rPr>
        <w:t xml:space="preserve"> </w:t>
      </w:r>
      <w:r w:rsidRPr="007A490D">
        <w:rPr>
          <w:rFonts w:ascii="Arial" w:hAnsi="Arial" w:cs="Arial"/>
          <w:sz w:val="20"/>
          <w:szCs w:val="20"/>
        </w:rPr>
        <w:t>o ejecución, respectiva.</w:t>
      </w:r>
    </w:p>
    <w:p w14:paraId="50386289" w14:textId="77777777" w:rsidR="00FE5CAF" w:rsidRPr="007A490D" w:rsidRDefault="00FE5CAF" w:rsidP="00C34279">
      <w:pPr>
        <w:autoSpaceDE w:val="0"/>
        <w:autoSpaceDN w:val="0"/>
        <w:adjustRightInd w:val="0"/>
        <w:spacing w:after="0" w:line="240" w:lineRule="auto"/>
        <w:jc w:val="both"/>
        <w:rPr>
          <w:rFonts w:ascii="Arial" w:hAnsi="Arial" w:cs="Arial"/>
          <w:sz w:val="20"/>
          <w:szCs w:val="20"/>
        </w:rPr>
      </w:pPr>
    </w:p>
    <w:p w14:paraId="7DC6F5CB" w14:textId="3C7E1C0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Dichas autoridades contarán además con los interventores, visitadores, auditores,</w:t>
      </w:r>
      <w:r w:rsidR="00FE5CAF" w:rsidRPr="007A490D">
        <w:rPr>
          <w:rFonts w:ascii="Arial" w:hAnsi="Arial" w:cs="Arial"/>
          <w:sz w:val="20"/>
          <w:szCs w:val="20"/>
        </w:rPr>
        <w:t xml:space="preserve"> </w:t>
      </w:r>
      <w:r w:rsidRPr="007A490D">
        <w:rPr>
          <w:rFonts w:ascii="Arial" w:hAnsi="Arial" w:cs="Arial"/>
          <w:sz w:val="20"/>
          <w:szCs w:val="20"/>
        </w:rPr>
        <w:t>peritos, inspectores y ejecutores necesarios para verificar el cumplimiento de las</w:t>
      </w:r>
      <w:r w:rsidR="00FE5CAF" w:rsidRPr="007A490D">
        <w:rPr>
          <w:rFonts w:ascii="Arial" w:hAnsi="Arial" w:cs="Arial"/>
          <w:sz w:val="20"/>
          <w:szCs w:val="20"/>
        </w:rPr>
        <w:t xml:space="preserve"> </w:t>
      </w:r>
      <w:r w:rsidRPr="007A490D">
        <w:rPr>
          <w:rFonts w:ascii="Arial" w:hAnsi="Arial" w:cs="Arial"/>
          <w:sz w:val="20"/>
          <w:szCs w:val="20"/>
        </w:rPr>
        <w:t>obligaciones fiscales municipales, llevar a cabo notificaciones, requerir</w:t>
      </w:r>
      <w:r w:rsidR="00FE5CAF" w:rsidRPr="007A490D">
        <w:rPr>
          <w:rFonts w:ascii="Arial" w:hAnsi="Arial" w:cs="Arial"/>
          <w:sz w:val="20"/>
          <w:szCs w:val="20"/>
        </w:rPr>
        <w:t xml:space="preserve"> </w:t>
      </w:r>
      <w:r w:rsidRPr="007A490D">
        <w:rPr>
          <w:rFonts w:ascii="Arial" w:hAnsi="Arial" w:cs="Arial"/>
          <w:sz w:val="20"/>
          <w:szCs w:val="20"/>
        </w:rPr>
        <w:t>documentación, practicar auditorías, visitas de inspección, visitas domiciliarias y</w:t>
      </w:r>
      <w:r w:rsidR="00FE5CAF" w:rsidRPr="007A490D">
        <w:rPr>
          <w:rFonts w:ascii="Arial" w:hAnsi="Arial" w:cs="Arial"/>
          <w:sz w:val="20"/>
          <w:szCs w:val="20"/>
        </w:rPr>
        <w:t xml:space="preserve"> </w:t>
      </w:r>
      <w:r w:rsidRPr="007A490D">
        <w:rPr>
          <w:rFonts w:ascii="Arial" w:hAnsi="Arial" w:cs="Arial"/>
          <w:sz w:val="20"/>
          <w:szCs w:val="20"/>
        </w:rPr>
        <w:t>practicar embargos, mismas diligencias que, se ajustarán a los términos y</w:t>
      </w:r>
      <w:r w:rsidR="00FE5CAF" w:rsidRPr="007A490D">
        <w:rPr>
          <w:rFonts w:ascii="Arial" w:hAnsi="Arial" w:cs="Arial"/>
          <w:sz w:val="20"/>
          <w:szCs w:val="20"/>
        </w:rPr>
        <w:t xml:space="preserve"> </w:t>
      </w:r>
      <w:r w:rsidRPr="007A490D">
        <w:rPr>
          <w:rFonts w:ascii="Arial" w:hAnsi="Arial" w:cs="Arial"/>
          <w:sz w:val="20"/>
          <w:szCs w:val="20"/>
        </w:rPr>
        <w:t>condiciones que, para cada caso, disponga el Código Fiscal del Estado de</w:t>
      </w:r>
      <w:r w:rsidR="00FE5CAF" w:rsidRPr="007A490D">
        <w:rPr>
          <w:rFonts w:ascii="Arial" w:hAnsi="Arial" w:cs="Arial"/>
          <w:sz w:val="20"/>
          <w:szCs w:val="20"/>
        </w:rPr>
        <w:t xml:space="preserve"> </w:t>
      </w:r>
      <w:r w:rsidRPr="007A490D">
        <w:rPr>
          <w:rFonts w:ascii="Arial" w:hAnsi="Arial" w:cs="Arial"/>
          <w:sz w:val="20"/>
          <w:szCs w:val="20"/>
        </w:rPr>
        <w:t>Yucatán y en su falta o defecto a las disposiciones del Código Fiscal de la</w:t>
      </w:r>
      <w:r w:rsidR="00FE5CAF" w:rsidRPr="007A490D">
        <w:rPr>
          <w:rFonts w:ascii="Arial" w:hAnsi="Arial" w:cs="Arial"/>
          <w:sz w:val="20"/>
          <w:szCs w:val="20"/>
        </w:rPr>
        <w:t xml:space="preserve"> </w:t>
      </w:r>
      <w:r w:rsidRPr="007A490D">
        <w:rPr>
          <w:rFonts w:ascii="Arial" w:hAnsi="Arial" w:cs="Arial"/>
          <w:sz w:val="20"/>
          <w:szCs w:val="20"/>
        </w:rPr>
        <w:t>Federación.</w:t>
      </w:r>
    </w:p>
    <w:p w14:paraId="4D050DB5" w14:textId="77777777" w:rsidR="00FE5CAF" w:rsidRPr="007A490D" w:rsidRDefault="00FE5CAF" w:rsidP="00C34279">
      <w:pPr>
        <w:autoSpaceDE w:val="0"/>
        <w:autoSpaceDN w:val="0"/>
        <w:adjustRightInd w:val="0"/>
        <w:spacing w:after="0" w:line="240" w:lineRule="auto"/>
        <w:jc w:val="both"/>
        <w:rPr>
          <w:rFonts w:ascii="Arial" w:hAnsi="Arial" w:cs="Arial"/>
          <w:sz w:val="20"/>
          <w:szCs w:val="20"/>
        </w:rPr>
      </w:pPr>
    </w:p>
    <w:p w14:paraId="111F3E6E" w14:textId="4C508FC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Las facultades discrecionales del Tesorero Municipal no podrán ser delegadas en</w:t>
      </w:r>
      <w:r w:rsidR="00FE5CAF" w:rsidRPr="007A490D">
        <w:rPr>
          <w:rFonts w:ascii="Arial" w:hAnsi="Arial" w:cs="Arial"/>
          <w:sz w:val="20"/>
          <w:szCs w:val="20"/>
        </w:rPr>
        <w:t xml:space="preserve"> </w:t>
      </w:r>
      <w:r w:rsidRPr="007A490D">
        <w:rPr>
          <w:rFonts w:ascii="Arial" w:hAnsi="Arial" w:cs="Arial"/>
          <w:sz w:val="20"/>
          <w:szCs w:val="20"/>
        </w:rPr>
        <w:t>ningún caso o forma. El Tesorero Municipal y las demás autoridades a que se</w:t>
      </w:r>
      <w:r w:rsidR="00FE5CAF" w:rsidRPr="007A490D">
        <w:rPr>
          <w:rFonts w:ascii="Arial" w:hAnsi="Arial" w:cs="Arial"/>
          <w:sz w:val="20"/>
          <w:szCs w:val="20"/>
        </w:rPr>
        <w:t xml:space="preserve"> </w:t>
      </w:r>
      <w:r w:rsidRPr="007A490D">
        <w:rPr>
          <w:rFonts w:ascii="Arial" w:hAnsi="Arial" w:cs="Arial"/>
          <w:sz w:val="20"/>
          <w:szCs w:val="20"/>
        </w:rPr>
        <w:t xml:space="preserve">refiere este </w:t>
      </w:r>
      <w:r w:rsidR="00FE5CAF" w:rsidRPr="007A490D">
        <w:rPr>
          <w:rFonts w:ascii="Arial" w:hAnsi="Arial" w:cs="Arial"/>
          <w:sz w:val="20"/>
          <w:szCs w:val="20"/>
        </w:rPr>
        <w:t>a</w:t>
      </w:r>
      <w:r w:rsidRPr="007A490D">
        <w:rPr>
          <w:rFonts w:ascii="Arial" w:hAnsi="Arial" w:cs="Arial"/>
          <w:sz w:val="20"/>
          <w:szCs w:val="20"/>
        </w:rPr>
        <w:t>rtículo gozarán, en el ejercicio de las facultades de comprobación y</w:t>
      </w:r>
      <w:r w:rsidR="00FE5CAF" w:rsidRPr="007A490D">
        <w:rPr>
          <w:rFonts w:ascii="Arial" w:hAnsi="Arial" w:cs="Arial"/>
          <w:sz w:val="20"/>
          <w:szCs w:val="20"/>
        </w:rPr>
        <w:t xml:space="preserve"> </w:t>
      </w:r>
      <w:r w:rsidRPr="007A490D">
        <w:rPr>
          <w:rFonts w:ascii="Arial" w:hAnsi="Arial" w:cs="Arial"/>
          <w:sz w:val="20"/>
          <w:szCs w:val="20"/>
        </w:rPr>
        <w:t>ejecución, de las facultades que el Código Fiscal del Estado de Yucatán otorga al</w:t>
      </w:r>
      <w:r w:rsidR="00FE5CAF" w:rsidRPr="007A490D">
        <w:rPr>
          <w:rFonts w:ascii="Arial" w:hAnsi="Arial" w:cs="Arial"/>
          <w:sz w:val="20"/>
          <w:szCs w:val="20"/>
        </w:rPr>
        <w:t xml:space="preserve"> </w:t>
      </w:r>
      <w:r w:rsidRPr="007A490D">
        <w:rPr>
          <w:rFonts w:ascii="Arial" w:hAnsi="Arial" w:cs="Arial"/>
          <w:sz w:val="20"/>
          <w:szCs w:val="20"/>
        </w:rPr>
        <w:t>Tesorero del Estado y las demás autoridades estatales.</w:t>
      </w:r>
    </w:p>
    <w:p w14:paraId="49A88FD9" w14:textId="77777777" w:rsidR="00FE5CAF" w:rsidRPr="007A490D" w:rsidRDefault="00FE5CAF" w:rsidP="00437C62">
      <w:pPr>
        <w:autoSpaceDE w:val="0"/>
        <w:autoSpaceDN w:val="0"/>
        <w:adjustRightInd w:val="0"/>
        <w:spacing w:after="0" w:line="360" w:lineRule="auto"/>
        <w:jc w:val="both"/>
        <w:rPr>
          <w:rFonts w:ascii="Arial" w:hAnsi="Arial" w:cs="Arial"/>
          <w:sz w:val="20"/>
          <w:szCs w:val="20"/>
        </w:rPr>
      </w:pPr>
    </w:p>
    <w:p w14:paraId="79ED2309" w14:textId="63C036E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12</w:t>
      </w:r>
      <w:r w:rsidRPr="007A490D">
        <w:rPr>
          <w:rFonts w:ascii="Arial" w:hAnsi="Arial" w:cs="Arial"/>
          <w:sz w:val="20"/>
          <w:szCs w:val="20"/>
        </w:rPr>
        <w:t>.- La Hacienda Pública del Municipio de Tetiz, se rige por los</w:t>
      </w:r>
      <w:r w:rsidR="00FE5CAF" w:rsidRPr="007A490D">
        <w:rPr>
          <w:rFonts w:ascii="Arial" w:hAnsi="Arial" w:cs="Arial"/>
          <w:sz w:val="20"/>
          <w:szCs w:val="20"/>
        </w:rPr>
        <w:t xml:space="preserve"> </w:t>
      </w:r>
      <w:r w:rsidRPr="007A490D">
        <w:rPr>
          <w:rFonts w:ascii="Arial" w:hAnsi="Arial" w:cs="Arial"/>
          <w:sz w:val="20"/>
          <w:szCs w:val="20"/>
        </w:rPr>
        <w:t>principios establecidos en la Base Novena del artículo 77 de la Constitución</w:t>
      </w:r>
      <w:r w:rsidR="00FE5CAF" w:rsidRPr="007A490D">
        <w:rPr>
          <w:rFonts w:ascii="Arial" w:hAnsi="Arial" w:cs="Arial"/>
          <w:sz w:val="20"/>
          <w:szCs w:val="20"/>
        </w:rPr>
        <w:t xml:space="preserve"> </w:t>
      </w:r>
      <w:r w:rsidRPr="007A490D">
        <w:rPr>
          <w:rFonts w:ascii="Arial" w:hAnsi="Arial" w:cs="Arial"/>
          <w:sz w:val="20"/>
          <w:szCs w:val="20"/>
        </w:rPr>
        <w:t>Política del Estado; administrándose conforme a las leyes correspondientes,</w:t>
      </w:r>
      <w:r w:rsidR="00FE5CAF" w:rsidRPr="007A490D">
        <w:rPr>
          <w:rFonts w:ascii="Arial" w:hAnsi="Arial" w:cs="Arial"/>
          <w:sz w:val="20"/>
          <w:szCs w:val="20"/>
        </w:rPr>
        <w:t xml:space="preserve"> </w:t>
      </w:r>
      <w:r w:rsidRPr="007A490D">
        <w:rPr>
          <w:rFonts w:ascii="Arial" w:hAnsi="Arial" w:cs="Arial"/>
          <w:sz w:val="20"/>
          <w:szCs w:val="20"/>
        </w:rPr>
        <w:t>reglamentos y demás disposiciones normativas que acuerde el Ayuntamiento. El</w:t>
      </w:r>
      <w:r w:rsidR="00FE5CAF" w:rsidRPr="007A490D">
        <w:rPr>
          <w:rFonts w:ascii="Arial" w:hAnsi="Arial" w:cs="Arial"/>
          <w:sz w:val="20"/>
          <w:szCs w:val="20"/>
        </w:rPr>
        <w:t xml:space="preserve"> </w:t>
      </w:r>
      <w:r w:rsidRPr="007A490D">
        <w:rPr>
          <w:rFonts w:ascii="Arial" w:hAnsi="Arial" w:cs="Arial"/>
          <w:sz w:val="20"/>
          <w:szCs w:val="20"/>
        </w:rPr>
        <w:t>único órgano de la administración pública municipal facultad</w:t>
      </w:r>
      <w:r w:rsidR="00AB66A3" w:rsidRPr="007A490D">
        <w:rPr>
          <w:rFonts w:ascii="Arial" w:hAnsi="Arial" w:cs="Arial"/>
          <w:sz w:val="20"/>
          <w:szCs w:val="20"/>
        </w:rPr>
        <w:t>o</w:t>
      </w:r>
      <w:r w:rsidRPr="007A490D">
        <w:rPr>
          <w:rFonts w:ascii="Arial" w:hAnsi="Arial" w:cs="Arial"/>
          <w:sz w:val="20"/>
          <w:szCs w:val="20"/>
        </w:rPr>
        <w:t xml:space="preserve"> para recaudar y</w:t>
      </w:r>
      <w:r w:rsidR="00FE5CAF" w:rsidRPr="007A490D">
        <w:rPr>
          <w:rFonts w:ascii="Arial" w:hAnsi="Arial" w:cs="Arial"/>
          <w:sz w:val="20"/>
          <w:szCs w:val="20"/>
        </w:rPr>
        <w:t xml:space="preserve"> </w:t>
      </w:r>
      <w:r w:rsidRPr="007A490D">
        <w:rPr>
          <w:rFonts w:ascii="Arial" w:hAnsi="Arial" w:cs="Arial"/>
          <w:sz w:val="20"/>
          <w:szCs w:val="20"/>
        </w:rPr>
        <w:t>administrar los ingresos y aplicar los egresos es la Tesorería Municipal.</w:t>
      </w:r>
    </w:p>
    <w:p w14:paraId="1965FEF1" w14:textId="1EBF2B39"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De las Facultades del Presidente y Tesorero Municipal</w:t>
      </w:r>
    </w:p>
    <w:p w14:paraId="26E9FB88" w14:textId="77777777" w:rsidR="000142F3" w:rsidRPr="007A490D" w:rsidRDefault="000142F3" w:rsidP="00C34279">
      <w:pPr>
        <w:autoSpaceDE w:val="0"/>
        <w:autoSpaceDN w:val="0"/>
        <w:adjustRightInd w:val="0"/>
        <w:spacing w:after="0" w:line="240" w:lineRule="auto"/>
        <w:jc w:val="center"/>
        <w:rPr>
          <w:rFonts w:ascii="Arial" w:hAnsi="Arial" w:cs="Arial"/>
          <w:b/>
          <w:bCs/>
          <w:sz w:val="20"/>
          <w:szCs w:val="20"/>
        </w:rPr>
      </w:pPr>
    </w:p>
    <w:p w14:paraId="7C0DE654" w14:textId="7C1C4EF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Pr="007A490D">
        <w:rPr>
          <w:rFonts w:ascii="Arial" w:hAnsi="Arial" w:cs="Arial"/>
          <w:sz w:val="20"/>
          <w:szCs w:val="20"/>
        </w:rPr>
        <w:t xml:space="preserve">.- El Presidente </w:t>
      </w:r>
      <w:r w:rsidR="00AB66A3" w:rsidRPr="007A490D">
        <w:rPr>
          <w:rFonts w:ascii="Arial" w:hAnsi="Arial" w:cs="Arial"/>
          <w:sz w:val="20"/>
          <w:szCs w:val="20"/>
        </w:rPr>
        <w:t>y</w:t>
      </w:r>
      <w:r w:rsidRPr="007A490D">
        <w:rPr>
          <w:rFonts w:ascii="Arial" w:hAnsi="Arial" w:cs="Arial"/>
          <w:sz w:val="20"/>
          <w:szCs w:val="20"/>
        </w:rPr>
        <w:t xml:space="preserve"> el Tesorero Municipal, son las autoridades</w:t>
      </w:r>
      <w:r w:rsidR="00FE5CAF" w:rsidRPr="007A490D">
        <w:rPr>
          <w:rFonts w:ascii="Arial" w:hAnsi="Arial" w:cs="Arial"/>
          <w:sz w:val="20"/>
          <w:szCs w:val="20"/>
        </w:rPr>
        <w:t xml:space="preserve"> </w:t>
      </w:r>
      <w:r w:rsidRPr="007A490D">
        <w:rPr>
          <w:rFonts w:ascii="Arial" w:hAnsi="Arial" w:cs="Arial"/>
          <w:sz w:val="20"/>
          <w:szCs w:val="20"/>
        </w:rPr>
        <w:t>competentes en el orden administrativo para:</w:t>
      </w:r>
    </w:p>
    <w:p w14:paraId="2632082B" w14:textId="77777777" w:rsidR="00FE5CAF" w:rsidRPr="007A490D" w:rsidRDefault="00FE5CAF" w:rsidP="00437C62">
      <w:pPr>
        <w:autoSpaceDE w:val="0"/>
        <w:autoSpaceDN w:val="0"/>
        <w:adjustRightInd w:val="0"/>
        <w:spacing w:after="0" w:line="360" w:lineRule="auto"/>
        <w:jc w:val="both"/>
        <w:rPr>
          <w:rFonts w:ascii="Arial" w:hAnsi="Arial" w:cs="Arial"/>
          <w:sz w:val="20"/>
          <w:szCs w:val="20"/>
        </w:rPr>
      </w:pPr>
    </w:p>
    <w:p w14:paraId="052FE46B" w14:textId="5FAFC12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w:t>
      </w:r>
      <w:r w:rsidRPr="007A490D">
        <w:rPr>
          <w:rFonts w:ascii="Arial" w:hAnsi="Arial" w:cs="Arial"/>
          <w:sz w:val="20"/>
          <w:szCs w:val="20"/>
        </w:rPr>
        <w:t xml:space="preserve"> Cumplir y hacer cumplir las disposiciones legales de naturaleza fiscal,</w:t>
      </w:r>
      <w:r w:rsidR="00FE5CAF" w:rsidRPr="007A490D">
        <w:rPr>
          <w:rFonts w:ascii="Arial" w:hAnsi="Arial" w:cs="Arial"/>
          <w:sz w:val="20"/>
          <w:szCs w:val="20"/>
        </w:rPr>
        <w:t xml:space="preserve"> </w:t>
      </w:r>
      <w:r w:rsidRPr="007A490D">
        <w:rPr>
          <w:rFonts w:ascii="Arial" w:hAnsi="Arial" w:cs="Arial"/>
          <w:sz w:val="20"/>
          <w:szCs w:val="20"/>
        </w:rPr>
        <w:t>aplicables al municipio.</w:t>
      </w:r>
    </w:p>
    <w:p w14:paraId="44BEFCB7" w14:textId="4B4C126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b).-</w:t>
      </w:r>
      <w:r w:rsidRPr="007A490D">
        <w:rPr>
          <w:rFonts w:ascii="Arial" w:hAnsi="Arial" w:cs="Arial"/>
          <w:sz w:val="20"/>
          <w:szCs w:val="20"/>
        </w:rPr>
        <w:t xml:space="preserve"> Dictar las disposiciones administrativas que se requieran para la mejor</w:t>
      </w:r>
      <w:r w:rsidR="00FE5CAF" w:rsidRPr="007A490D">
        <w:rPr>
          <w:rFonts w:ascii="Arial" w:hAnsi="Arial" w:cs="Arial"/>
          <w:sz w:val="20"/>
          <w:szCs w:val="20"/>
        </w:rPr>
        <w:t xml:space="preserve"> </w:t>
      </w:r>
      <w:r w:rsidRPr="007A490D">
        <w:rPr>
          <w:rFonts w:ascii="Arial" w:hAnsi="Arial" w:cs="Arial"/>
          <w:sz w:val="20"/>
          <w:szCs w:val="20"/>
        </w:rPr>
        <w:t>aplicación y observancia de la presente ley.</w:t>
      </w:r>
    </w:p>
    <w:p w14:paraId="05941B4B" w14:textId="6895A10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c).-</w:t>
      </w:r>
      <w:r w:rsidRPr="007A490D">
        <w:rPr>
          <w:rFonts w:ascii="Arial" w:hAnsi="Arial" w:cs="Arial"/>
          <w:sz w:val="20"/>
          <w:szCs w:val="20"/>
        </w:rPr>
        <w:t xml:space="preserve"> Emitir o modificar, mediante disposiciones de carácter general, los</w:t>
      </w:r>
      <w:r w:rsidR="00FE5CAF" w:rsidRPr="007A490D">
        <w:rPr>
          <w:rFonts w:ascii="Arial" w:hAnsi="Arial" w:cs="Arial"/>
          <w:sz w:val="20"/>
          <w:szCs w:val="20"/>
        </w:rPr>
        <w:t xml:space="preserve"> </w:t>
      </w:r>
      <w:r w:rsidRPr="007A490D">
        <w:rPr>
          <w:rFonts w:ascii="Arial" w:hAnsi="Arial" w:cs="Arial"/>
          <w:sz w:val="20"/>
          <w:szCs w:val="20"/>
        </w:rPr>
        <w:t>sistemas o procedimientos administrativos, estableciendo las dependencias</w:t>
      </w:r>
      <w:r w:rsidR="00FE5CAF" w:rsidRPr="007A490D">
        <w:rPr>
          <w:rFonts w:ascii="Arial" w:hAnsi="Arial" w:cs="Arial"/>
          <w:sz w:val="20"/>
          <w:szCs w:val="20"/>
        </w:rPr>
        <w:t xml:space="preserve"> </w:t>
      </w:r>
      <w:r w:rsidRPr="007A490D">
        <w:rPr>
          <w:rFonts w:ascii="Arial" w:hAnsi="Arial" w:cs="Arial"/>
          <w:sz w:val="20"/>
          <w:szCs w:val="20"/>
        </w:rPr>
        <w:t>recaudadoras, técnicas y administrativas necesarias o suficientes, señalándoles</w:t>
      </w:r>
      <w:r w:rsidR="00FE5CAF" w:rsidRPr="007A490D">
        <w:rPr>
          <w:rFonts w:ascii="Arial" w:hAnsi="Arial" w:cs="Arial"/>
          <w:sz w:val="20"/>
          <w:szCs w:val="20"/>
        </w:rPr>
        <w:t xml:space="preserve"> </w:t>
      </w:r>
      <w:r w:rsidRPr="007A490D">
        <w:rPr>
          <w:rFonts w:ascii="Arial" w:hAnsi="Arial" w:cs="Arial"/>
          <w:sz w:val="20"/>
          <w:szCs w:val="20"/>
        </w:rPr>
        <w:t>sus funciones y delegándoles las facultades que considere convenientes, excepto</w:t>
      </w:r>
      <w:r w:rsidR="00FE5CAF" w:rsidRPr="007A490D">
        <w:rPr>
          <w:rFonts w:ascii="Arial" w:hAnsi="Arial" w:cs="Arial"/>
          <w:sz w:val="20"/>
          <w:szCs w:val="20"/>
        </w:rPr>
        <w:t xml:space="preserve"> </w:t>
      </w:r>
      <w:r w:rsidRPr="007A490D">
        <w:rPr>
          <w:rFonts w:ascii="Arial" w:hAnsi="Arial" w:cs="Arial"/>
          <w:sz w:val="20"/>
          <w:szCs w:val="20"/>
        </w:rPr>
        <w:t>las que les corresponden como autoridad fiscal.</w:t>
      </w:r>
    </w:p>
    <w:p w14:paraId="4F4F5A04" w14:textId="77777777" w:rsidR="00FE5CAF" w:rsidRPr="007A490D" w:rsidRDefault="00FE5CAF" w:rsidP="00437C62">
      <w:pPr>
        <w:autoSpaceDE w:val="0"/>
        <w:autoSpaceDN w:val="0"/>
        <w:adjustRightInd w:val="0"/>
        <w:spacing w:after="0" w:line="360" w:lineRule="auto"/>
        <w:jc w:val="both"/>
        <w:rPr>
          <w:rFonts w:ascii="Arial" w:hAnsi="Arial" w:cs="Arial"/>
          <w:sz w:val="20"/>
          <w:szCs w:val="20"/>
        </w:rPr>
      </w:pPr>
    </w:p>
    <w:p w14:paraId="79CF4AB7" w14:textId="2035EF6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Tesorero Municipal ejercerá, además, las facultades que le otorga al Tesorero</w:t>
      </w:r>
      <w:r w:rsidR="00FE5CAF" w:rsidRPr="007A490D">
        <w:rPr>
          <w:rFonts w:ascii="Arial" w:hAnsi="Arial" w:cs="Arial"/>
          <w:sz w:val="20"/>
          <w:szCs w:val="20"/>
        </w:rPr>
        <w:t xml:space="preserve"> </w:t>
      </w:r>
      <w:r w:rsidRPr="007A490D">
        <w:rPr>
          <w:rFonts w:ascii="Arial" w:hAnsi="Arial" w:cs="Arial"/>
          <w:sz w:val="20"/>
          <w:szCs w:val="20"/>
        </w:rPr>
        <w:t>Municipal la Ley de Gobierno de los Municipios del Estado de Yucatán y demás</w:t>
      </w:r>
      <w:r w:rsidR="00FE5CAF" w:rsidRPr="007A490D">
        <w:rPr>
          <w:rFonts w:ascii="Arial" w:hAnsi="Arial" w:cs="Arial"/>
          <w:sz w:val="20"/>
          <w:szCs w:val="20"/>
        </w:rPr>
        <w:t xml:space="preserve"> </w:t>
      </w:r>
      <w:r w:rsidRPr="007A490D">
        <w:rPr>
          <w:rFonts w:ascii="Arial" w:hAnsi="Arial" w:cs="Arial"/>
          <w:sz w:val="20"/>
          <w:szCs w:val="20"/>
        </w:rPr>
        <w:t>disposiciones fiscales aplicables.</w:t>
      </w:r>
    </w:p>
    <w:p w14:paraId="502CEA66" w14:textId="77777777" w:rsidR="00615C6E" w:rsidRPr="007A490D" w:rsidRDefault="00615C6E" w:rsidP="00437C62">
      <w:pPr>
        <w:autoSpaceDE w:val="0"/>
        <w:autoSpaceDN w:val="0"/>
        <w:adjustRightInd w:val="0"/>
        <w:spacing w:after="0" w:line="360" w:lineRule="auto"/>
        <w:jc w:val="both"/>
        <w:rPr>
          <w:rFonts w:ascii="Arial" w:hAnsi="Arial" w:cs="Arial"/>
          <w:sz w:val="20"/>
          <w:szCs w:val="20"/>
        </w:rPr>
      </w:pPr>
    </w:p>
    <w:p w14:paraId="207259B3"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VI</w:t>
      </w:r>
    </w:p>
    <w:p w14:paraId="5DE7EE62" w14:textId="4273051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Características de los Ingresos y su Clasificación</w:t>
      </w:r>
    </w:p>
    <w:p w14:paraId="5196C5FA" w14:textId="77777777" w:rsidR="00615C6E" w:rsidRPr="007A490D" w:rsidRDefault="00615C6E" w:rsidP="00437C62">
      <w:pPr>
        <w:autoSpaceDE w:val="0"/>
        <w:autoSpaceDN w:val="0"/>
        <w:adjustRightInd w:val="0"/>
        <w:spacing w:after="0" w:line="360" w:lineRule="auto"/>
        <w:jc w:val="center"/>
        <w:rPr>
          <w:rFonts w:ascii="Arial" w:hAnsi="Arial" w:cs="Arial"/>
          <w:b/>
          <w:bCs/>
          <w:sz w:val="20"/>
          <w:szCs w:val="20"/>
        </w:rPr>
      </w:pPr>
    </w:p>
    <w:p w14:paraId="498CC3DA" w14:textId="526021F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Pr="007A490D">
        <w:rPr>
          <w:rFonts w:ascii="Arial" w:hAnsi="Arial" w:cs="Arial"/>
          <w:sz w:val="20"/>
          <w:szCs w:val="20"/>
        </w:rPr>
        <w:t>.- La presente ley establece las características generales que tendrán</w:t>
      </w:r>
      <w:r w:rsidR="00211EA0" w:rsidRPr="007A490D">
        <w:rPr>
          <w:rFonts w:ascii="Arial" w:hAnsi="Arial" w:cs="Arial"/>
          <w:sz w:val="20"/>
          <w:szCs w:val="20"/>
        </w:rPr>
        <w:t xml:space="preserve"> </w:t>
      </w:r>
      <w:r w:rsidRPr="007A490D">
        <w:rPr>
          <w:rFonts w:ascii="Arial" w:hAnsi="Arial" w:cs="Arial"/>
          <w:sz w:val="20"/>
          <w:szCs w:val="20"/>
        </w:rPr>
        <w:t>los ingresos de la Hacienda Pública del Municipio de Tetiz, Yucatán, tales</w:t>
      </w:r>
      <w:r w:rsidR="00211EA0" w:rsidRPr="007A490D">
        <w:rPr>
          <w:rFonts w:ascii="Arial" w:hAnsi="Arial" w:cs="Arial"/>
          <w:sz w:val="20"/>
          <w:szCs w:val="20"/>
        </w:rPr>
        <w:t xml:space="preserve"> </w:t>
      </w:r>
      <w:r w:rsidRPr="007A490D">
        <w:rPr>
          <w:rFonts w:ascii="Arial" w:hAnsi="Arial" w:cs="Arial"/>
          <w:sz w:val="20"/>
          <w:szCs w:val="20"/>
        </w:rPr>
        <w:t>como objeto, sujeto, tasa o tarifa, base, exenciones y obligaciones específicas de</w:t>
      </w:r>
      <w:r w:rsidR="00211EA0" w:rsidRPr="007A490D">
        <w:rPr>
          <w:rFonts w:ascii="Arial" w:hAnsi="Arial" w:cs="Arial"/>
          <w:sz w:val="20"/>
          <w:szCs w:val="20"/>
        </w:rPr>
        <w:t xml:space="preserve"> </w:t>
      </w:r>
      <w:r w:rsidRPr="007A490D">
        <w:rPr>
          <w:rFonts w:ascii="Arial" w:hAnsi="Arial" w:cs="Arial"/>
          <w:sz w:val="20"/>
          <w:szCs w:val="20"/>
        </w:rPr>
        <w:t>cada contribución. Los conceptos anteriores deben entenderse en los mismos</w:t>
      </w:r>
      <w:r w:rsidR="00211EA0" w:rsidRPr="007A490D">
        <w:rPr>
          <w:rFonts w:ascii="Arial" w:hAnsi="Arial" w:cs="Arial"/>
          <w:sz w:val="20"/>
          <w:szCs w:val="20"/>
        </w:rPr>
        <w:t xml:space="preserve"> </w:t>
      </w:r>
      <w:r w:rsidRPr="007A490D">
        <w:rPr>
          <w:rFonts w:ascii="Arial" w:hAnsi="Arial" w:cs="Arial"/>
          <w:sz w:val="20"/>
          <w:szCs w:val="20"/>
        </w:rPr>
        <w:t>términos que previene la Ley de Hacienda Municipal del Estado de Yucatán.</w:t>
      </w:r>
    </w:p>
    <w:p w14:paraId="4D04C3AC" w14:textId="77777777" w:rsidR="00211EA0" w:rsidRPr="007A490D" w:rsidRDefault="00211EA0" w:rsidP="00437C62">
      <w:pPr>
        <w:autoSpaceDE w:val="0"/>
        <w:autoSpaceDN w:val="0"/>
        <w:adjustRightInd w:val="0"/>
        <w:spacing w:after="0" w:line="360" w:lineRule="auto"/>
        <w:jc w:val="both"/>
        <w:rPr>
          <w:rFonts w:ascii="Arial" w:hAnsi="Arial" w:cs="Arial"/>
          <w:sz w:val="20"/>
          <w:szCs w:val="20"/>
        </w:rPr>
      </w:pPr>
    </w:p>
    <w:p w14:paraId="38426EC4"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Contribuciones</w:t>
      </w:r>
    </w:p>
    <w:p w14:paraId="2CD7C55C" w14:textId="77777777" w:rsidR="00211EA0" w:rsidRPr="007A490D" w:rsidRDefault="00211EA0" w:rsidP="00437C62">
      <w:pPr>
        <w:autoSpaceDE w:val="0"/>
        <w:autoSpaceDN w:val="0"/>
        <w:adjustRightInd w:val="0"/>
        <w:spacing w:after="0" w:line="360" w:lineRule="auto"/>
        <w:jc w:val="both"/>
        <w:rPr>
          <w:rFonts w:ascii="Arial" w:hAnsi="Arial" w:cs="Arial"/>
          <w:b/>
          <w:bCs/>
          <w:sz w:val="20"/>
          <w:szCs w:val="20"/>
        </w:rPr>
      </w:pPr>
    </w:p>
    <w:p w14:paraId="085BDD9C" w14:textId="4006593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15</w:t>
      </w:r>
      <w:r w:rsidRPr="007A490D">
        <w:rPr>
          <w:rFonts w:ascii="Arial" w:hAnsi="Arial" w:cs="Arial"/>
          <w:sz w:val="20"/>
          <w:szCs w:val="20"/>
        </w:rPr>
        <w:t>.- Las contribuciones se clasifican en impuestos, derechos y</w:t>
      </w:r>
      <w:r w:rsidR="00211EA0" w:rsidRPr="007A490D">
        <w:rPr>
          <w:rFonts w:ascii="Arial" w:hAnsi="Arial" w:cs="Arial"/>
          <w:sz w:val="20"/>
          <w:szCs w:val="20"/>
        </w:rPr>
        <w:t xml:space="preserve"> </w:t>
      </w:r>
      <w:r w:rsidRPr="007A490D">
        <w:rPr>
          <w:rFonts w:ascii="Arial" w:hAnsi="Arial" w:cs="Arial"/>
          <w:sz w:val="20"/>
          <w:szCs w:val="20"/>
        </w:rPr>
        <w:t>contribuciones de mejoras.</w:t>
      </w:r>
    </w:p>
    <w:p w14:paraId="4E9882D1" w14:textId="77777777" w:rsidR="004E6620" w:rsidRPr="007A490D" w:rsidRDefault="004E6620" w:rsidP="00437C62">
      <w:pPr>
        <w:autoSpaceDE w:val="0"/>
        <w:autoSpaceDN w:val="0"/>
        <w:adjustRightInd w:val="0"/>
        <w:spacing w:after="0" w:line="360" w:lineRule="auto"/>
        <w:jc w:val="both"/>
        <w:rPr>
          <w:rFonts w:ascii="Arial" w:hAnsi="Arial" w:cs="Arial"/>
          <w:sz w:val="20"/>
          <w:szCs w:val="20"/>
        </w:rPr>
      </w:pPr>
    </w:p>
    <w:p w14:paraId="34975FEC" w14:textId="61D5EC4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w:t>
      </w:r>
      <w:r w:rsidRPr="007A490D">
        <w:rPr>
          <w:rFonts w:ascii="Arial" w:hAnsi="Arial" w:cs="Arial"/>
          <w:b/>
          <w:bCs/>
          <w:sz w:val="20"/>
          <w:szCs w:val="20"/>
        </w:rPr>
        <w:t>Son impuestos</w:t>
      </w:r>
      <w:r w:rsidRPr="007A490D">
        <w:rPr>
          <w:rFonts w:ascii="Arial" w:hAnsi="Arial" w:cs="Arial"/>
          <w:sz w:val="20"/>
          <w:szCs w:val="20"/>
        </w:rPr>
        <w:t>: las contribuciones establecidas en esta ley que deben</w:t>
      </w:r>
      <w:r w:rsidR="00211EA0" w:rsidRPr="007A490D">
        <w:rPr>
          <w:rFonts w:ascii="Arial" w:hAnsi="Arial" w:cs="Arial"/>
          <w:sz w:val="20"/>
          <w:szCs w:val="20"/>
        </w:rPr>
        <w:t xml:space="preserve"> </w:t>
      </w:r>
      <w:r w:rsidRPr="007A490D">
        <w:rPr>
          <w:rFonts w:ascii="Arial" w:hAnsi="Arial" w:cs="Arial"/>
          <w:sz w:val="20"/>
          <w:szCs w:val="20"/>
        </w:rPr>
        <w:t>pagar las personas físicas y las morales que se encuentren en las situaciones</w:t>
      </w:r>
      <w:r w:rsidR="00211EA0" w:rsidRPr="007A490D">
        <w:rPr>
          <w:rFonts w:ascii="Arial" w:hAnsi="Arial" w:cs="Arial"/>
          <w:sz w:val="20"/>
          <w:szCs w:val="20"/>
        </w:rPr>
        <w:t xml:space="preserve"> </w:t>
      </w:r>
      <w:r w:rsidRPr="007A490D">
        <w:rPr>
          <w:rFonts w:ascii="Arial" w:hAnsi="Arial" w:cs="Arial"/>
          <w:sz w:val="20"/>
          <w:szCs w:val="20"/>
        </w:rPr>
        <w:t>jurídicas o de hecho, previstas por la misma y que sean distintas de las señaladas</w:t>
      </w:r>
      <w:r w:rsidR="00211EA0" w:rsidRPr="007A490D">
        <w:rPr>
          <w:rFonts w:ascii="Arial" w:hAnsi="Arial" w:cs="Arial"/>
          <w:sz w:val="20"/>
          <w:szCs w:val="20"/>
        </w:rPr>
        <w:t xml:space="preserve"> </w:t>
      </w:r>
      <w:r w:rsidRPr="007A490D">
        <w:rPr>
          <w:rFonts w:ascii="Arial" w:hAnsi="Arial" w:cs="Arial"/>
          <w:sz w:val="20"/>
          <w:szCs w:val="20"/>
        </w:rPr>
        <w:t>en las fracciones I y II de este Artículo</w:t>
      </w:r>
      <w:r w:rsidR="002D2F44" w:rsidRPr="007A490D">
        <w:rPr>
          <w:rFonts w:ascii="Arial" w:hAnsi="Arial" w:cs="Arial"/>
          <w:sz w:val="20"/>
          <w:szCs w:val="20"/>
        </w:rPr>
        <w:t>;</w:t>
      </w:r>
    </w:p>
    <w:p w14:paraId="2CC824F8" w14:textId="198C3D0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w:t>
      </w:r>
      <w:r w:rsidRPr="007A490D">
        <w:rPr>
          <w:rFonts w:ascii="Arial" w:hAnsi="Arial" w:cs="Arial"/>
          <w:b/>
          <w:bCs/>
          <w:sz w:val="20"/>
          <w:szCs w:val="20"/>
        </w:rPr>
        <w:t>Son derechos</w:t>
      </w:r>
      <w:r w:rsidRPr="007A490D">
        <w:rPr>
          <w:rFonts w:ascii="Arial" w:hAnsi="Arial" w:cs="Arial"/>
          <w:sz w:val="20"/>
          <w:szCs w:val="20"/>
        </w:rPr>
        <w:t>: las contribuciones establecidas en esta ley como</w:t>
      </w:r>
      <w:r w:rsidR="004E6620" w:rsidRPr="007A490D">
        <w:rPr>
          <w:rFonts w:ascii="Arial" w:hAnsi="Arial" w:cs="Arial"/>
          <w:sz w:val="20"/>
          <w:szCs w:val="20"/>
        </w:rPr>
        <w:t xml:space="preserve"> </w:t>
      </w:r>
      <w:r w:rsidRPr="007A490D">
        <w:rPr>
          <w:rFonts w:ascii="Arial" w:hAnsi="Arial" w:cs="Arial"/>
          <w:sz w:val="20"/>
          <w:szCs w:val="20"/>
        </w:rPr>
        <w:t>contraprestación por los servicios que presta el Ayuntamiento en sus funciones de</w:t>
      </w:r>
      <w:r w:rsidR="004E6620" w:rsidRPr="007A490D">
        <w:rPr>
          <w:rFonts w:ascii="Arial" w:hAnsi="Arial" w:cs="Arial"/>
          <w:sz w:val="20"/>
          <w:szCs w:val="20"/>
        </w:rPr>
        <w:t xml:space="preserve"> </w:t>
      </w:r>
      <w:r w:rsidRPr="007A490D">
        <w:rPr>
          <w:rFonts w:ascii="Arial" w:hAnsi="Arial" w:cs="Arial"/>
          <w:sz w:val="20"/>
          <w:szCs w:val="20"/>
        </w:rPr>
        <w:t xml:space="preserve">Derecho Público, así como por el uso y </w:t>
      </w:r>
      <w:r w:rsidRPr="007A490D">
        <w:rPr>
          <w:rFonts w:ascii="Arial" w:hAnsi="Arial" w:cs="Arial"/>
          <w:sz w:val="20"/>
          <w:szCs w:val="20"/>
        </w:rPr>
        <w:lastRenderedPageBreak/>
        <w:t>aprovechamiento de los bienes de dominio</w:t>
      </w:r>
      <w:r w:rsidR="004E6620" w:rsidRPr="007A490D">
        <w:rPr>
          <w:rFonts w:ascii="Arial" w:hAnsi="Arial" w:cs="Arial"/>
          <w:sz w:val="20"/>
          <w:szCs w:val="20"/>
        </w:rPr>
        <w:t xml:space="preserve"> </w:t>
      </w:r>
      <w:r w:rsidRPr="007A490D">
        <w:rPr>
          <w:rFonts w:ascii="Arial" w:hAnsi="Arial" w:cs="Arial"/>
          <w:sz w:val="20"/>
          <w:szCs w:val="20"/>
        </w:rPr>
        <w:t>público del patrimonio municipal destinados a la prestación de un servicio público</w:t>
      </w:r>
      <w:r w:rsidR="002D2F44" w:rsidRPr="007A490D">
        <w:rPr>
          <w:rFonts w:ascii="Arial" w:hAnsi="Arial" w:cs="Arial"/>
          <w:sz w:val="20"/>
          <w:szCs w:val="20"/>
        </w:rPr>
        <w:t>, y</w:t>
      </w:r>
    </w:p>
    <w:p w14:paraId="23584600" w14:textId="4A13C01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w:t>
      </w:r>
      <w:r w:rsidRPr="007A490D">
        <w:rPr>
          <w:rFonts w:ascii="Arial" w:hAnsi="Arial" w:cs="Arial"/>
          <w:b/>
          <w:bCs/>
          <w:sz w:val="20"/>
          <w:szCs w:val="20"/>
        </w:rPr>
        <w:t>Son contribuciones de mejoras</w:t>
      </w:r>
      <w:r w:rsidRPr="007A490D">
        <w:rPr>
          <w:rFonts w:ascii="Arial" w:hAnsi="Arial" w:cs="Arial"/>
          <w:sz w:val="20"/>
          <w:szCs w:val="20"/>
        </w:rPr>
        <w:t>: las cantidades que la Hacienda Pública</w:t>
      </w:r>
      <w:r w:rsidR="004E6620" w:rsidRPr="007A490D">
        <w:rPr>
          <w:rFonts w:ascii="Arial" w:hAnsi="Arial" w:cs="Arial"/>
          <w:sz w:val="20"/>
          <w:szCs w:val="20"/>
        </w:rPr>
        <w:t xml:space="preserve"> </w:t>
      </w:r>
      <w:r w:rsidRPr="007A490D">
        <w:rPr>
          <w:rFonts w:ascii="Arial" w:hAnsi="Arial" w:cs="Arial"/>
          <w:sz w:val="20"/>
          <w:szCs w:val="20"/>
        </w:rPr>
        <w:t>Municipal tiene derecho de percibir como aportación a los gastos que ocasionen la</w:t>
      </w:r>
      <w:r w:rsidR="004E6620" w:rsidRPr="007A490D">
        <w:rPr>
          <w:rFonts w:ascii="Arial" w:hAnsi="Arial" w:cs="Arial"/>
          <w:sz w:val="20"/>
          <w:szCs w:val="20"/>
        </w:rPr>
        <w:t xml:space="preserve"> </w:t>
      </w:r>
      <w:r w:rsidRPr="007A490D">
        <w:rPr>
          <w:rFonts w:ascii="Arial" w:hAnsi="Arial" w:cs="Arial"/>
          <w:sz w:val="20"/>
          <w:szCs w:val="20"/>
        </w:rPr>
        <w:t>realización de obras de mejoramiento o la prestación de un servicio de interés</w:t>
      </w:r>
      <w:r w:rsidR="004E6620" w:rsidRPr="007A490D">
        <w:rPr>
          <w:rFonts w:ascii="Arial" w:hAnsi="Arial" w:cs="Arial"/>
          <w:sz w:val="20"/>
          <w:szCs w:val="20"/>
        </w:rPr>
        <w:t xml:space="preserve"> </w:t>
      </w:r>
      <w:r w:rsidRPr="007A490D">
        <w:rPr>
          <w:rFonts w:ascii="Arial" w:hAnsi="Arial" w:cs="Arial"/>
          <w:sz w:val="20"/>
          <w:szCs w:val="20"/>
        </w:rPr>
        <w:t>general, emprendidos para el beneficio común.</w:t>
      </w:r>
      <w:r w:rsidR="004E6620" w:rsidRPr="007A490D">
        <w:rPr>
          <w:rFonts w:ascii="Arial" w:hAnsi="Arial" w:cs="Arial"/>
          <w:sz w:val="20"/>
          <w:szCs w:val="20"/>
        </w:rPr>
        <w:t xml:space="preserve"> </w:t>
      </w:r>
    </w:p>
    <w:p w14:paraId="72BE0BD9" w14:textId="77777777" w:rsidR="004E6620" w:rsidRPr="007A490D" w:rsidRDefault="004E6620" w:rsidP="00437C62">
      <w:pPr>
        <w:autoSpaceDE w:val="0"/>
        <w:autoSpaceDN w:val="0"/>
        <w:adjustRightInd w:val="0"/>
        <w:spacing w:after="0" w:line="360" w:lineRule="auto"/>
        <w:jc w:val="both"/>
        <w:rPr>
          <w:rFonts w:ascii="Arial" w:hAnsi="Arial" w:cs="Arial"/>
          <w:sz w:val="20"/>
          <w:szCs w:val="20"/>
        </w:rPr>
      </w:pPr>
    </w:p>
    <w:p w14:paraId="420ADE5A" w14:textId="4F23BE5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recargos de los créditos fiscales, las multas, las indemnizaciones y los gastos</w:t>
      </w:r>
      <w:r w:rsidR="004E6620" w:rsidRPr="007A490D">
        <w:rPr>
          <w:rFonts w:ascii="Arial" w:hAnsi="Arial" w:cs="Arial"/>
          <w:sz w:val="20"/>
          <w:szCs w:val="20"/>
        </w:rPr>
        <w:t xml:space="preserve"> </w:t>
      </w:r>
      <w:r w:rsidRPr="007A490D">
        <w:rPr>
          <w:rFonts w:ascii="Arial" w:hAnsi="Arial" w:cs="Arial"/>
          <w:sz w:val="20"/>
          <w:szCs w:val="20"/>
        </w:rPr>
        <w:t>de ejecución derivadas de las contribuciones, son accesorios de éstas y participan</w:t>
      </w:r>
      <w:r w:rsidR="004E6620" w:rsidRPr="007A490D">
        <w:rPr>
          <w:rFonts w:ascii="Arial" w:hAnsi="Arial" w:cs="Arial"/>
          <w:sz w:val="20"/>
          <w:szCs w:val="20"/>
        </w:rPr>
        <w:t xml:space="preserve"> </w:t>
      </w:r>
      <w:r w:rsidRPr="007A490D">
        <w:rPr>
          <w:rFonts w:ascii="Arial" w:hAnsi="Arial" w:cs="Arial"/>
          <w:sz w:val="20"/>
          <w:szCs w:val="20"/>
        </w:rPr>
        <w:t>de su naturaleza.</w:t>
      </w:r>
    </w:p>
    <w:p w14:paraId="294AE714" w14:textId="77777777" w:rsidR="004E6620" w:rsidRPr="007A490D" w:rsidRDefault="004E6620" w:rsidP="00437C62">
      <w:pPr>
        <w:autoSpaceDE w:val="0"/>
        <w:autoSpaceDN w:val="0"/>
        <w:adjustRightInd w:val="0"/>
        <w:spacing w:after="0" w:line="360" w:lineRule="auto"/>
        <w:jc w:val="both"/>
        <w:rPr>
          <w:rFonts w:ascii="Arial" w:hAnsi="Arial" w:cs="Arial"/>
          <w:sz w:val="20"/>
          <w:szCs w:val="20"/>
        </w:rPr>
      </w:pPr>
    </w:p>
    <w:p w14:paraId="3600F57E" w14:textId="398FB65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Aprovechamientos</w:t>
      </w:r>
    </w:p>
    <w:p w14:paraId="59522946" w14:textId="77777777" w:rsidR="004E6620" w:rsidRPr="007A490D" w:rsidRDefault="004E6620" w:rsidP="00437C62">
      <w:pPr>
        <w:autoSpaceDE w:val="0"/>
        <w:autoSpaceDN w:val="0"/>
        <w:adjustRightInd w:val="0"/>
        <w:spacing w:after="0" w:line="360" w:lineRule="auto"/>
        <w:jc w:val="both"/>
        <w:rPr>
          <w:rFonts w:ascii="Arial" w:hAnsi="Arial" w:cs="Arial"/>
          <w:b/>
          <w:bCs/>
          <w:sz w:val="20"/>
          <w:szCs w:val="20"/>
        </w:rPr>
      </w:pPr>
    </w:p>
    <w:p w14:paraId="5B4E84DC" w14:textId="7B5F856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16.- Son aprovechamientos</w:t>
      </w:r>
      <w:r w:rsidR="00613F7C" w:rsidRPr="007A490D">
        <w:rPr>
          <w:rFonts w:ascii="Arial" w:hAnsi="Arial" w:cs="Arial"/>
          <w:b/>
          <w:bCs/>
          <w:sz w:val="20"/>
          <w:szCs w:val="20"/>
        </w:rPr>
        <w:t>:</w:t>
      </w:r>
      <w:r w:rsidRPr="007A490D">
        <w:rPr>
          <w:rFonts w:ascii="Arial" w:hAnsi="Arial" w:cs="Arial"/>
          <w:sz w:val="20"/>
          <w:szCs w:val="20"/>
        </w:rPr>
        <w:t xml:space="preserve"> los ingresos que percibe el Ayuntamiento por</w:t>
      </w:r>
      <w:r w:rsidR="000142F3" w:rsidRPr="007A490D">
        <w:rPr>
          <w:rFonts w:ascii="Arial" w:hAnsi="Arial" w:cs="Arial"/>
          <w:sz w:val="20"/>
          <w:szCs w:val="20"/>
        </w:rPr>
        <w:t xml:space="preserve"> </w:t>
      </w:r>
      <w:r w:rsidRPr="007A490D">
        <w:rPr>
          <w:rFonts w:ascii="Arial" w:hAnsi="Arial" w:cs="Arial"/>
          <w:sz w:val="20"/>
          <w:szCs w:val="20"/>
        </w:rPr>
        <w:t>sus funciones de Derecho Público, distintos de las contribuciones, de los ingresos</w:t>
      </w:r>
      <w:r w:rsidR="000142F3" w:rsidRPr="007A490D">
        <w:rPr>
          <w:rFonts w:ascii="Arial" w:hAnsi="Arial" w:cs="Arial"/>
          <w:sz w:val="20"/>
          <w:szCs w:val="20"/>
        </w:rPr>
        <w:t xml:space="preserve"> </w:t>
      </w:r>
      <w:r w:rsidRPr="007A490D">
        <w:rPr>
          <w:rFonts w:ascii="Arial" w:hAnsi="Arial" w:cs="Arial"/>
          <w:sz w:val="20"/>
          <w:szCs w:val="20"/>
        </w:rPr>
        <w:t>derivados de financiamiento y de los que obtienen los organismos</w:t>
      </w:r>
      <w:r w:rsidR="000142F3" w:rsidRPr="007A490D">
        <w:rPr>
          <w:rFonts w:ascii="Arial" w:hAnsi="Arial" w:cs="Arial"/>
          <w:sz w:val="20"/>
          <w:szCs w:val="20"/>
        </w:rPr>
        <w:t xml:space="preserve"> </w:t>
      </w:r>
      <w:r w:rsidRPr="007A490D">
        <w:rPr>
          <w:rFonts w:ascii="Arial" w:hAnsi="Arial" w:cs="Arial"/>
          <w:sz w:val="20"/>
          <w:szCs w:val="20"/>
        </w:rPr>
        <w:t>descentralizados y las empresas de participación municipal.</w:t>
      </w:r>
    </w:p>
    <w:p w14:paraId="727A7048" w14:textId="77777777" w:rsidR="000142F3" w:rsidRPr="007A490D" w:rsidRDefault="000142F3" w:rsidP="00437C62">
      <w:pPr>
        <w:autoSpaceDE w:val="0"/>
        <w:autoSpaceDN w:val="0"/>
        <w:adjustRightInd w:val="0"/>
        <w:spacing w:after="0" w:line="360" w:lineRule="auto"/>
        <w:jc w:val="both"/>
        <w:rPr>
          <w:rFonts w:ascii="Arial" w:hAnsi="Arial" w:cs="Arial"/>
          <w:sz w:val="20"/>
          <w:szCs w:val="20"/>
        </w:rPr>
      </w:pPr>
    </w:p>
    <w:p w14:paraId="6CA9731A" w14:textId="47E375E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recargos, las multas, las indemnizaciones y los gastos de ejecución derivadas</w:t>
      </w:r>
      <w:r w:rsidR="000142F3" w:rsidRPr="007A490D">
        <w:rPr>
          <w:rFonts w:ascii="Arial" w:hAnsi="Arial" w:cs="Arial"/>
          <w:sz w:val="20"/>
          <w:szCs w:val="20"/>
        </w:rPr>
        <w:t xml:space="preserve"> </w:t>
      </w:r>
      <w:r w:rsidRPr="007A490D">
        <w:rPr>
          <w:rFonts w:ascii="Arial" w:hAnsi="Arial" w:cs="Arial"/>
          <w:sz w:val="20"/>
          <w:szCs w:val="20"/>
        </w:rPr>
        <w:t>de los aprovechamientos, son accesorios de éstas y participan de su naturaleza.</w:t>
      </w:r>
    </w:p>
    <w:p w14:paraId="7C2EC8A6" w14:textId="77777777" w:rsidR="000142F3" w:rsidRPr="007A490D" w:rsidRDefault="000142F3" w:rsidP="00437C62">
      <w:pPr>
        <w:autoSpaceDE w:val="0"/>
        <w:autoSpaceDN w:val="0"/>
        <w:adjustRightInd w:val="0"/>
        <w:spacing w:after="0" w:line="360" w:lineRule="auto"/>
        <w:jc w:val="both"/>
        <w:rPr>
          <w:rFonts w:ascii="Arial" w:hAnsi="Arial" w:cs="Arial"/>
          <w:sz w:val="20"/>
          <w:szCs w:val="20"/>
        </w:rPr>
      </w:pPr>
    </w:p>
    <w:p w14:paraId="3BB1ACF3"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Productos</w:t>
      </w:r>
    </w:p>
    <w:p w14:paraId="5A858963" w14:textId="77777777" w:rsidR="000142F3" w:rsidRPr="007A490D" w:rsidRDefault="000142F3" w:rsidP="00437C62">
      <w:pPr>
        <w:autoSpaceDE w:val="0"/>
        <w:autoSpaceDN w:val="0"/>
        <w:adjustRightInd w:val="0"/>
        <w:spacing w:after="0" w:line="360" w:lineRule="auto"/>
        <w:jc w:val="both"/>
        <w:rPr>
          <w:rFonts w:ascii="Arial" w:hAnsi="Arial" w:cs="Arial"/>
          <w:b/>
          <w:bCs/>
          <w:sz w:val="20"/>
          <w:szCs w:val="20"/>
        </w:rPr>
      </w:pPr>
    </w:p>
    <w:p w14:paraId="6E68B9E6" w14:textId="3EFC97F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17.- Son productos</w:t>
      </w:r>
      <w:r w:rsidR="00613F7C" w:rsidRPr="007A490D">
        <w:rPr>
          <w:rFonts w:ascii="Arial" w:hAnsi="Arial" w:cs="Arial"/>
          <w:b/>
          <w:bCs/>
          <w:sz w:val="20"/>
          <w:szCs w:val="20"/>
        </w:rPr>
        <w:t>:</w:t>
      </w:r>
      <w:r w:rsidRPr="007A490D">
        <w:rPr>
          <w:rFonts w:ascii="Arial" w:hAnsi="Arial" w:cs="Arial"/>
          <w:sz w:val="20"/>
          <w:szCs w:val="20"/>
        </w:rPr>
        <w:t xml:space="preserve"> las contraprestaciones que recibe el Ayuntamiento</w:t>
      </w:r>
      <w:r w:rsidR="000142F3" w:rsidRPr="007A490D">
        <w:rPr>
          <w:rFonts w:ascii="Arial" w:hAnsi="Arial" w:cs="Arial"/>
          <w:sz w:val="20"/>
          <w:szCs w:val="20"/>
        </w:rPr>
        <w:t xml:space="preserve"> </w:t>
      </w:r>
      <w:r w:rsidRPr="007A490D">
        <w:rPr>
          <w:rFonts w:ascii="Arial" w:hAnsi="Arial" w:cs="Arial"/>
          <w:sz w:val="20"/>
          <w:szCs w:val="20"/>
        </w:rPr>
        <w:t>por los servicios que presta en funciones de derecho privado, así como por el uso,</w:t>
      </w:r>
      <w:r w:rsidR="000142F3" w:rsidRPr="007A490D">
        <w:rPr>
          <w:rFonts w:ascii="Arial" w:hAnsi="Arial" w:cs="Arial"/>
          <w:sz w:val="20"/>
          <w:szCs w:val="20"/>
        </w:rPr>
        <w:t xml:space="preserve"> </w:t>
      </w:r>
      <w:r w:rsidRPr="007A490D">
        <w:rPr>
          <w:rFonts w:ascii="Arial" w:hAnsi="Arial" w:cs="Arial"/>
          <w:sz w:val="20"/>
          <w:szCs w:val="20"/>
        </w:rPr>
        <w:t>aprovechamiento o enajenación de bienes de dominio privado del patrimonio</w:t>
      </w:r>
      <w:r w:rsidR="000142F3" w:rsidRPr="007A490D">
        <w:rPr>
          <w:rFonts w:ascii="Arial" w:hAnsi="Arial" w:cs="Arial"/>
          <w:sz w:val="20"/>
          <w:szCs w:val="20"/>
        </w:rPr>
        <w:t xml:space="preserve"> </w:t>
      </w:r>
      <w:r w:rsidRPr="007A490D">
        <w:rPr>
          <w:rFonts w:ascii="Arial" w:hAnsi="Arial" w:cs="Arial"/>
          <w:sz w:val="20"/>
          <w:szCs w:val="20"/>
        </w:rPr>
        <w:t>municipal.</w:t>
      </w:r>
    </w:p>
    <w:p w14:paraId="74724276" w14:textId="77777777" w:rsidR="000142F3" w:rsidRPr="007A490D" w:rsidRDefault="000142F3" w:rsidP="00437C62">
      <w:pPr>
        <w:autoSpaceDE w:val="0"/>
        <w:autoSpaceDN w:val="0"/>
        <w:adjustRightInd w:val="0"/>
        <w:spacing w:after="0" w:line="360" w:lineRule="auto"/>
        <w:jc w:val="both"/>
        <w:rPr>
          <w:rFonts w:ascii="Arial" w:hAnsi="Arial" w:cs="Arial"/>
          <w:sz w:val="20"/>
          <w:szCs w:val="20"/>
        </w:rPr>
      </w:pPr>
    </w:p>
    <w:p w14:paraId="42B095AE" w14:textId="5E6C9FB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Participaciones</w:t>
      </w:r>
    </w:p>
    <w:p w14:paraId="08379988" w14:textId="77777777" w:rsidR="000142F3" w:rsidRPr="007A490D" w:rsidRDefault="000142F3" w:rsidP="00437C62">
      <w:pPr>
        <w:autoSpaceDE w:val="0"/>
        <w:autoSpaceDN w:val="0"/>
        <w:adjustRightInd w:val="0"/>
        <w:spacing w:after="0" w:line="360" w:lineRule="auto"/>
        <w:jc w:val="center"/>
        <w:rPr>
          <w:rFonts w:ascii="Arial" w:hAnsi="Arial" w:cs="Arial"/>
          <w:b/>
          <w:bCs/>
          <w:sz w:val="20"/>
          <w:szCs w:val="20"/>
        </w:rPr>
      </w:pPr>
    </w:p>
    <w:p w14:paraId="254396B5" w14:textId="6629318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18</w:t>
      </w:r>
      <w:r w:rsidRPr="007A490D">
        <w:rPr>
          <w:rFonts w:ascii="Arial" w:hAnsi="Arial" w:cs="Arial"/>
          <w:sz w:val="20"/>
          <w:szCs w:val="20"/>
        </w:rPr>
        <w:t xml:space="preserve">.- </w:t>
      </w:r>
      <w:r w:rsidRPr="007A490D">
        <w:rPr>
          <w:rFonts w:ascii="Arial" w:hAnsi="Arial" w:cs="Arial"/>
          <w:b/>
          <w:bCs/>
          <w:sz w:val="20"/>
          <w:szCs w:val="20"/>
        </w:rPr>
        <w:t>Son participaciones:</w:t>
      </w:r>
      <w:r w:rsidRPr="007A490D">
        <w:rPr>
          <w:rFonts w:ascii="Arial" w:hAnsi="Arial" w:cs="Arial"/>
          <w:sz w:val="20"/>
          <w:szCs w:val="20"/>
        </w:rPr>
        <w:t xml:space="preserve"> Las cantidades que el Municipio tiene derecho a</w:t>
      </w:r>
      <w:r w:rsidR="000142F3" w:rsidRPr="007A490D">
        <w:rPr>
          <w:rFonts w:ascii="Arial" w:hAnsi="Arial" w:cs="Arial"/>
          <w:sz w:val="20"/>
          <w:szCs w:val="20"/>
        </w:rPr>
        <w:t xml:space="preserve"> </w:t>
      </w:r>
      <w:r w:rsidRPr="007A490D">
        <w:rPr>
          <w:rFonts w:ascii="Arial" w:hAnsi="Arial" w:cs="Arial"/>
          <w:sz w:val="20"/>
          <w:szCs w:val="20"/>
        </w:rPr>
        <w:t>percibir de los ingresos federales conforme a lo dispuesto en la Ley de</w:t>
      </w:r>
      <w:r w:rsidR="000142F3" w:rsidRPr="007A490D">
        <w:rPr>
          <w:rFonts w:ascii="Arial" w:hAnsi="Arial" w:cs="Arial"/>
          <w:sz w:val="20"/>
          <w:szCs w:val="20"/>
        </w:rPr>
        <w:t xml:space="preserve"> </w:t>
      </w:r>
      <w:r w:rsidRPr="007A490D">
        <w:rPr>
          <w:rFonts w:ascii="Arial" w:hAnsi="Arial" w:cs="Arial"/>
          <w:sz w:val="20"/>
          <w:szCs w:val="20"/>
        </w:rPr>
        <w:t>Coordinación Fiscal, el Convenio de Adhesión al Sistema Nacional de</w:t>
      </w:r>
      <w:r w:rsidR="000142F3" w:rsidRPr="007A490D">
        <w:rPr>
          <w:rFonts w:ascii="Arial" w:hAnsi="Arial" w:cs="Arial"/>
          <w:sz w:val="20"/>
          <w:szCs w:val="20"/>
        </w:rPr>
        <w:t xml:space="preserve"> </w:t>
      </w:r>
      <w:r w:rsidRPr="007A490D">
        <w:rPr>
          <w:rFonts w:ascii="Arial" w:hAnsi="Arial" w:cs="Arial"/>
          <w:sz w:val="20"/>
          <w:szCs w:val="20"/>
        </w:rPr>
        <w:t>Coordinación Fiscal y sus anexos; el Convenio de Colaboración Administrativa en</w:t>
      </w:r>
      <w:r w:rsidR="000142F3" w:rsidRPr="007A490D">
        <w:rPr>
          <w:rFonts w:ascii="Arial" w:hAnsi="Arial" w:cs="Arial"/>
          <w:sz w:val="20"/>
          <w:szCs w:val="20"/>
        </w:rPr>
        <w:t xml:space="preserve"> </w:t>
      </w:r>
      <w:r w:rsidRPr="007A490D">
        <w:rPr>
          <w:rFonts w:ascii="Arial" w:hAnsi="Arial" w:cs="Arial"/>
          <w:sz w:val="20"/>
          <w:szCs w:val="20"/>
        </w:rPr>
        <w:t>Materia Fiscal o cualesquiera otros convenios que se suscribieren para tal efecto,</w:t>
      </w:r>
      <w:r w:rsidR="000142F3" w:rsidRPr="007A490D">
        <w:rPr>
          <w:rFonts w:ascii="Arial" w:hAnsi="Arial" w:cs="Arial"/>
          <w:sz w:val="20"/>
          <w:szCs w:val="20"/>
        </w:rPr>
        <w:t xml:space="preserve"> </w:t>
      </w:r>
      <w:r w:rsidRPr="007A490D">
        <w:rPr>
          <w:rFonts w:ascii="Arial" w:hAnsi="Arial" w:cs="Arial"/>
          <w:sz w:val="20"/>
          <w:szCs w:val="20"/>
        </w:rPr>
        <w:t>así como aquellas cantidades que tiene derecho a percibir de los ingresos</w:t>
      </w:r>
      <w:r w:rsidR="000142F3" w:rsidRPr="007A490D">
        <w:rPr>
          <w:rFonts w:ascii="Arial" w:hAnsi="Arial" w:cs="Arial"/>
          <w:sz w:val="20"/>
          <w:szCs w:val="20"/>
        </w:rPr>
        <w:t xml:space="preserve"> </w:t>
      </w:r>
      <w:r w:rsidRPr="007A490D">
        <w:rPr>
          <w:rFonts w:ascii="Arial" w:hAnsi="Arial" w:cs="Arial"/>
          <w:sz w:val="20"/>
          <w:szCs w:val="20"/>
        </w:rPr>
        <w:t>estatales conforme a la Ley de Coordinación Fiscal del Estado de Yucatán, y</w:t>
      </w:r>
      <w:r w:rsidR="000142F3" w:rsidRPr="007A490D">
        <w:rPr>
          <w:rFonts w:ascii="Arial" w:hAnsi="Arial" w:cs="Arial"/>
          <w:sz w:val="20"/>
          <w:szCs w:val="20"/>
        </w:rPr>
        <w:t xml:space="preserve"> </w:t>
      </w:r>
      <w:r w:rsidRPr="007A490D">
        <w:rPr>
          <w:rFonts w:ascii="Arial" w:hAnsi="Arial" w:cs="Arial"/>
          <w:sz w:val="20"/>
          <w:szCs w:val="20"/>
        </w:rPr>
        <w:t>aquéllas que se designen con ese carácter por el Congreso del Estado en favor</w:t>
      </w:r>
      <w:r w:rsidR="000142F3" w:rsidRPr="007A490D">
        <w:rPr>
          <w:rFonts w:ascii="Arial" w:hAnsi="Arial" w:cs="Arial"/>
          <w:sz w:val="20"/>
          <w:szCs w:val="20"/>
        </w:rPr>
        <w:t xml:space="preserve"> </w:t>
      </w:r>
      <w:r w:rsidRPr="007A490D">
        <w:rPr>
          <w:rFonts w:ascii="Arial" w:hAnsi="Arial" w:cs="Arial"/>
          <w:sz w:val="20"/>
          <w:szCs w:val="20"/>
        </w:rPr>
        <w:t>del Municipio.</w:t>
      </w:r>
    </w:p>
    <w:p w14:paraId="2CF96337" w14:textId="49980951"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De las Aportaciones</w:t>
      </w:r>
    </w:p>
    <w:p w14:paraId="68AA4B7B" w14:textId="77777777" w:rsidR="000142F3" w:rsidRPr="007A490D" w:rsidRDefault="000142F3" w:rsidP="00C34279">
      <w:pPr>
        <w:autoSpaceDE w:val="0"/>
        <w:autoSpaceDN w:val="0"/>
        <w:adjustRightInd w:val="0"/>
        <w:spacing w:after="0" w:line="240" w:lineRule="auto"/>
        <w:jc w:val="center"/>
        <w:rPr>
          <w:rFonts w:ascii="Arial" w:hAnsi="Arial" w:cs="Arial"/>
          <w:b/>
          <w:bCs/>
          <w:sz w:val="20"/>
          <w:szCs w:val="20"/>
        </w:rPr>
      </w:pPr>
    </w:p>
    <w:p w14:paraId="1712A011" w14:textId="681E8C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19</w:t>
      </w:r>
      <w:r w:rsidRPr="007A490D">
        <w:rPr>
          <w:rFonts w:ascii="Arial" w:hAnsi="Arial" w:cs="Arial"/>
          <w:sz w:val="20"/>
          <w:szCs w:val="20"/>
        </w:rPr>
        <w:t xml:space="preserve">.- </w:t>
      </w:r>
      <w:r w:rsidRPr="007A490D">
        <w:rPr>
          <w:rFonts w:ascii="Arial" w:hAnsi="Arial" w:cs="Arial"/>
          <w:b/>
          <w:bCs/>
          <w:sz w:val="20"/>
          <w:szCs w:val="20"/>
        </w:rPr>
        <w:t>Las aportaciones</w:t>
      </w:r>
      <w:r w:rsidRPr="007A490D">
        <w:rPr>
          <w:rFonts w:ascii="Arial" w:hAnsi="Arial" w:cs="Arial"/>
          <w:sz w:val="20"/>
          <w:szCs w:val="20"/>
        </w:rPr>
        <w:t>: Son los recursos que la federación transfiere a las</w:t>
      </w:r>
      <w:r w:rsidR="000142F3" w:rsidRPr="007A490D">
        <w:rPr>
          <w:rFonts w:ascii="Arial" w:hAnsi="Arial" w:cs="Arial"/>
          <w:sz w:val="20"/>
          <w:szCs w:val="20"/>
        </w:rPr>
        <w:t xml:space="preserve"> </w:t>
      </w:r>
      <w:r w:rsidRPr="007A490D">
        <w:rPr>
          <w:rFonts w:ascii="Arial" w:hAnsi="Arial" w:cs="Arial"/>
          <w:sz w:val="20"/>
          <w:szCs w:val="20"/>
        </w:rPr>
        <w:t>haciendas públicas de los estados y en su caso, el municipio, condicionando su</w:t>
      </w:r>
      <w:r w:rsidR="000142F3" w:rsidRPr="007A490D">
        <w:rPr>
          <w:rFonts w:ascii="Arial" w:hAnsi="Arial" w:cs="Arial"/>
          <w:sz w:val="20"/>
          <w:szCs w:val="20"/>
        </w:rPr>
        <w:t xml:space="preserve"> </w:t>
      </w:r>
      <w:r w:rsidRPr="007A490D">
        <w:rPr>
          <w:rFonts w:ascii="Arial" w:hAnsi="Arial" w:cs="Arial"/>
          <w:sz w:val="20"/>
          <w:szCs w:val="20"/>
        </w:rPr>
        <w:t>gasto a la consecución y cumplimiento de los objetivos que para cada tipo de</w:t>
      </w:r>
      <w:r w:rsidR="000142F3" w:rsidRPr="007A490D">
        <w:rPr>
          <w:rFonts w:ascii="Arial" w:hAnsi="Arial" w:cs="Arial"/>
          <w:sz w:val="20"/>
          <w:szCs w:val="20"/>
        </w:rPr>
        <w:t xml:space="preserve"> </w:t>
      </w:r>
      <w:r w:rsidRPr="007A490D">
        <w:rPr>
          <w:rFonts w:ascii="Arial" w:hAnsi="Arial" w:cs="Arial"/>
          <w:sz w:val="20"/>
          <w:szCs w:val="20"/>
        </w:rPr>
        <w:t>recurso establece la Ley de Coordinación Fiscal del Estado.</w:t>
      </w:r>
    </w:p>
    <w:p w14:paraId="76FFA8D0" w14:textId="77777777" w:rsidR="000142F3" w:rsidRPr="007A490D" w:rsidRDefault="000142F3" w:rsidP="00C34279">
      <w:pPr>
        <w:autoSpaceDE w:val="0"/>
        <w:autoSpaceDN w:val="0"/>
        <w:adjustRightInd w:val="0"/>
        <w:spacing w:after="0" w:line="240" w:lineRule="auto"/>
        <w:jc w:val="both"/>
        <w:rPr>
          <w:rFonts w:ascii="Arial" w:hAnsi="Arial" w:cs="Arial"/>
          <w:sz w:val="20"/>
          <w:szCs w:val="20"/>
        </w:rPr>
      </w:pPr>
    </w:p>
    <w:p w14:paraId="40935C48" w14:textId="48FC2FD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Ingresos Extraordinarios</w:t>
      </w:r>
    </w:p>
    <w:p w14:paraId="0DC53EAE" w14:textId="77777777" w:rsidR="000142F3" w:rsidRPr="007A490D" w:rsidRDefault="000142F3" w:rsidP="00C34279">
      <w:pPr>
        <w:autoSpaceDE w:val="0"/>
        <w:autoSpaceDN w:val="0"/>
        <w:adjustRightInd w:val="0"/>
        <w:spacing w:after="0" w:line="240" w:lineRule="auto"/>
        <w:jc w:val="both"/>
        <w:rPr>
          <w:rFonts w:ascii="Arial" w:hAnsi="Arial" w:cs="Arial"/>
          <w:b/>
          <w:bCs/>
          <w:sz w:val="20"/>
          <w:szCs w:val="20"/>
        </w:rPr>
      </w:pPr>
    </w:p>
    <w:p w14:paraId="15296F8D" w14:textId="665F22F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20</w:t>
      </w:r>
      <w:r w:rsidRPr="007A490D">
        <w:rPr>
          <w:rFonts w:ascii="Arial" w:hAnsi="Arial" w:cs="Arial"/>
          <w:sz w:val="20"/>
          <w:szCs w:val="20"/>
        </w:rPr>
        <w:t xml:space="preserve">.- </w:t>
      </w:r>
      <w:r w:rsidRPr="007A490D">
        <w:rPr>
          <w:rFonts w:ascii="Arial" w:hAnsi="Arial" w:cs="Arial"/>
          <w:b/>
          <w:bCs/>
          <w:sz w:val="20"/>
          <w:szCs w:val="20"/>
        </w:rPr>
        <w:t>Los ingresos extraordinarios</w:t>
      </w:r>
      <w:r w:rsidRPr="007A490D">
        <w:rPr>
          <w:rFonts w:ascii="Arial" w:hAnsi="Arial" w:cs="Arial"/>
          <w:sz w:val="20"/>
          <w:szCs w:val="20"/>
        </w:rPr>
        <w:t>: son aquellos distintos de los anteriores</w:t>
      </w:r>
      <w:r w:rsidR="000142F3" w:rsidRPr="007A490D">
        <w:rPr>
          <w:rFonts w:ascii="Arial" w:hAnsi="Arial" w:cs="Arial"/>
          <w:sz w:val="20"/>
          <w:szCs w:val="20"/>
        </w:rPr>
        <w:t xml:space="preserve"> </w:t>
      </w:r>
      <w:r w:rsidRPr="007A490D">
        <w:rPr>
          <w:rFonts w:ascii="Arial" w:hAnsi="Arial" w:cs="Arial"/>
          <w:sz w:val="20"/>
          <w:szCs w:val="20"/>
        </w:rPr>
        <w:t>que la hacienda pública municipal, estima percibir como partes integrantes del</w:t>
      </w:r>
      <w:r w:rsidR="000142F3" w:rsidRPr="007A490D">
        <w:rPr>
          <w:rFonts w:ascii="Arial" w:hAnsi="Arial" w:cs="Arial"/>
          <w:sz w:val="20"/>
          <w:szCs w:val="20"/>
        </w:rPr>
        <w:t xml:space="preserve"> </w:t>
      </w:r>
      <w:r w:rsidRPr="007A490D">
        <w:rPr>
          <w:rFonts w:ascii="Arial" w:hAnsi="Arial" w:cs="Arial"/>
          <w:sz w:val="20"/>
          <w:szCs w:val="20"/>
        </w:rPr>
        <w:t>presupuesto municipal, como por ejemplo los empréstitos, la emisión de bonos de</w:t>
      </w:r>
      <w:r w:rsidR="000142F3" w:rsidRPr="007A490D">
        <w:rPr>
          <w:rFonts w:ascii="Arial" w:hAnsi="Arial" w:cs="Arial"/>
          <w:sz w:val="20"/>
          <w:szCs w:val="20"/>
        </w:rPr>
        <w:t xml:space="preserve"> </w:t>
      </w:r>
      <w:r w:rsidRPr="007A490D">
        <w:rPr>
          <w:rFonts w:ascii="Arial" w:hAnsi="Arial" w:cs="Arial"/>
          <w:sz w:val="20"/>
          <w:szCs w:val="20"/>
        </w:rPr>
        <w:t>deuda pública y otros ingresos que se obtengan de las diversas fuentes de</w:t>
      </w:r>
      <w:r w:rsidR="000142F3" w:rsidRPr="007A490D">
        <w:rPr>
          <w:rFonts w:ascii="Arial" w:hAnsi="Arial" w:cs="Arial"/>
          <w:sz w:val="20"/>
          <w:szCs w:val="20"/>
        </w:rPr>
        <w:t xml:space="preserve"> </w:t>
      </w:r>
      <w:r w:rsidRPr="007A490D">
        <w:rPr>
          <w:rFonts w:ascii="Arial" w:hAnsi="Arial" w:cs="Arial"/>
          <w:sz w:val="20"/>
          <w:szCs w:val="20"/>
        </w:rPr>
        <w:t>financiamiento, siempre que fueren aprobados por la Legislatura del Estado</w:t>
      </w:r>
      <w:r w:rsidR="00EA164F" w:rsidRPr="007A490D">
        <w:rPr>
          <w:rFonts w:ascii="Arial" w:hAnsi="Arial" w:cs="Arial"/>
          <w:sz w:val="20"/>
          <w:szCs w:val="20"/>
        </w:rPr>
        <w:t>,</w:t>
      </w:r>
      <w:r w:rsidRPr="007A490D">
        <w:rPr>
          <w:rFonts w:ascii="Arial" w:hAnsi="Arial" w:cs="Arial"/>
          <w:sz w:val="20"/>
          <w:szCs w:val="20"/>
        </w:rPr>
        <w:t xml:space="preserve"> en</w:t>
      </w:r>
      <w:r w:rsidR="000142F3" w:rsidRPr="007A490D">
        <w:rPr>
          <w:rFonts w:ascii="Arial" w:hAnsi="Arial" w:cs="Arial"/>
          <w:sz w:val="20"/>
          <w:szCs w:val="20"/>
        </w:rPr>
        <w:t xml:space="preserve"> </w:t>
      </w:r>
      <w:r w:rsidRPr="007A490D">
        <w:rPr>
          <w:rFonts w:ascii="Arial" w:hAnsi="Arial" w:cs="Arial"/>
          <w:sz w:val="20"/>
          <w:szCs w:val="20"/>
        </w:rPr>
        <w:t>términos de lo dispuesto en la Ley de Gobierno de los Municipios y en la</w:t>
      </w:r>
      <w:r w:rsidR="000142F3" w:rsidRPr="007A490D">
        <w:rPr>
          <w:rFonts w:ascii="Arial" w:hAnsi="Arial" w:cs="Arial"/>
          <w:sz w:val="20"/>
          <w:szCs w:val="20"/>
        </w:rPr>
        <w:t xml:space="preserve"> </w:t>
      </w:r>
      <w:r w:rsidRPr="007A490D">
        <w:rPr>
          <w:rFonts w:ascii="Arial" w:hAnsi="Arial" w:cs="Arial"/>
          <w:sz w:val="20"/>
          <w:szCs w:val="20"/>
        </w:rPr>
        <w:t>Constitución Política, ambas del Estado de Yucatán. Los donativos también se</w:t>
      </w:r>
      <w:r w:rsidR="000142F3" w:rsidRPr="007A490D">
        <w:rPr>
          <w:rFonts w:ascii="Arial" w:hAnsi="Arial" w:cs="Arial"/>
          <w:sz w:val="20"/>
          <w:szCs w:val="20"/>
        </w:rPr>
        <w:t xml:space="preserve"> </w:t>
      </w:r>
      <w:r w:rsidRPr="007A490D">
        <w:rPr>
          <w:rFonts w:ascii="Arial" w:hAnsi="Arial" w:cs="Arial"/>
          <w:sz w:val="20"/>
          <w:szCs w:val="20"/>
        </w:rPr>
        <w:t>considerarán ingresos extraordinarios.</w:t>
      </w:r>
    </w:p>
    <w:p w14:paraId="6ACCCD9F" w14:textId="77777777" w:rsidR="00EA164F" w:rsidRPr="007A490D" w:rsidRDefault="00EA164F" w:rsidP="00C34279">
      <w:pPr>
        <w:autoSpaceDE w:val="0"/>
        <w:autoSpaceDN w:val="0"/>
        <w:adjustRightInd w:val="0"/>
        <w:spacing w:after="0" w:line="240" w:lineRule="auto"/>
        <w:jc w:val="both"/>
        <w:rPr>
          <w:rFonts w:ascii="Arial" w:hAnsi="Arial" w:cs="Arial"/>
          <w:sz w:val="20"/>
          <w:szCs w:val="20"/>
        </w:rPr>
      </w:pPr>
    </w:p>
    <w:p w14:paraId="71A93FD3" w14:textId="4DF93B9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VII</w:t>
      </w:r>
    </w:p>
    <w:p w14:paraId="05027190" w14:textId="6BE03F0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Créditos Fiscales</w:t>
      </w:r>
    </w:p>
    <w:p w14:paraId="14DF6F6D" w14:textId="77777777" w:rsidR="00EA164F" w:rsidRPr="007A490D" w:rsidRDefault="00EA164F" w:rsidP="00C34279">
      <w:pPr>
        <w:autoSpaceDE w:val="0"/>
        <w:autoSpaceDN w:val="0"/>
        <w:adjustRightInd w:val="0"/>
        <w:spacing w:after="0" w:line="240" w:lineRule="auto"/>
        <w:jc w:val="center"/>
        <w:rPr>
          <w:rFonts w:ascii="Arial" w:hAnsi="Arial" w:cs="Arial"/>
          <w:b/>
          <w:bCs/>
          <w:sz w:val="20"/>
          <w:szCs w:val="20"/>
        </w:rPr>
      </w:pPr>
    </w:p>
    <w:p w14:paraId="41705EAC" w14:textId="31CD870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21</w:t>
      </w:r>
      <w:r w:rsidRPr="007A490D">
        <w:rPr>
          <w:rFonts w:ascii="Arial" w:hAnsi="Arial" w:cs="Arial"/>
          <w:sz w:val="20"/>
          <w:szCs w:val="20"/>
        </w:rPr>
        <w:t xml:space="preserve">.- </w:t>
      </w:r>
      <w:r w:rsidRPr="007A490D">
        <w:rPr>
          <w:rFonts w:ascii="Arial" w:hAnsi="Arial" w:cs="Arial"/>
          <w:b/>
          <w:bCs/>
          <w:sz w:val="20"/>
          <w:szCs w:val="20"/>
        </w:rPr>
        <w:t>Son créditos fiscales</w:t>
      </w:r>
      <w:r w:rsidRPr="007A490D">
        <w:rPr>
          <w:rFonts w:ascii="Arial" w:hAnsi="Arial" w:cs="Arial"/>
          <w:sz w:val="20"/>
          <w:szCs w:val="20"/>
        </w:rPr>
        <w:t>: Los ingresos que por sus funciones de derecho</w:t>
      </w:r>
      <w:r w:rsidR="00EA164F" w:rsidRPr="007A490D">
        <w:rPr>
          <w:rFonts w:ascii="Arial" w:hAnsi="Arial" w:cs="Arial"/>
          <w:sz w:val="20"/>
          <w:szCs w:val="20"/>
        </w:rPr>
        <w:t xml:space="preserve"> </w:t>
      </w:r>
      <w:r w:rsidRPr="007A490D">
        <w:rPr>
          <w:rFonts w:ascii="Arial" w:hAnsi="Arial" w:cs="Arial"/>
          <w:sz w:val="20"/>
          <w:szCs w:val="20"/>
        </w:rPr>
        <w:t>público le corresponde percibir al Ayuntamiento y sus organismos</w:t>
      </w:r>
      <w:r w:rsidR="00EA164F" w:rsidRPr="007A490D">
        <w:rPr>
          <w:rFonts w:ascii="Arial" w:hAnsi="Arial" w:cs="Arial"/>
          <w:sz w:val="20"/>
          <w:szCs w:val="20"/>
        </w:rPr>
        <w:t xml:space="preserve"> </w:t>
      </w:r>
      <w:r w:rsidRPr="007A490D">
        <w:rPr>
          <w:rFonts w:ascii="Arial" w:hAnsi="Arial" w:cs="Arial"/>
          <w:sz w:val="20"/>
          <w:szCs w:val="20"/>
        </w:rPr>
        <w:t>descentralizados tengan derecho de percibir, que provengan de contribuciones, de</w:t>
      </w:r>
      <w:r w:rsidR="00EA164F" w:rsidRPr="007A490D">
        <w:rPr>
          <w:rFonts w:ascii="Arial" w:hAnsi="Arial" w:cs="Arial"/>
          <w:sz w:val="20"/>
          <w:szCs w:val="20"/>
        </w:rPr>
        <w:t xml:space="preserve"> </w:t>
      </w:r>
      <w:r w:rsidRPr="007A490D">
        <w:rPr>
          <w:rFonts w:ascii="Arial" w:hAnsi="Arial" w:cs="Arial"/>
          <w:sz w:val="20"/>
          <w:szCs w:val="20"/>
        </w:rPr>
        <w:t>aprovechamientos y de sus accesorios, incluyendo los que se deriven de</w:t>
      </w:r>
      <w:r w:rsidR="00EA164F" w:rsidRPr="007A490D">
        <w:rPr>
          <w:rFonts w:ascii="Arial" w:hAnsi="Arial" w:cs="Arial"/>
          <w:sz w:val="20"/>
          <w:szCs w:val="20"/>
        </w:rPr>
        <w:t xml:space="preserve"> </w:t>
      </w:r>
      <w:r w:rsidRPr="007A490D">
        <w:rPr>
          <w:rFonts w:ascii="Arial" w:hAnsi="Arial" w:cs="Arial"/>
          <w:sz w:val="20"/>
          <w:szCs w:val="20"/>
        </w:rPr>
        <w:t>responsabilidades que el Ayuntamiento tenga derecho a exigir de sus servidores</w:t>
      </w:r>
      <w:r w:rsidR="00EA164F" w:rsidRPr="007A490D">
        <w:rPr>
          <w:rFonts w:ascii="Arial" w:hAnsi="Arial" w:cs="Arial"/>
          <w:sz w:val="20"/>
          <w:szCs w:val="20"/>
        </w:rPr>
        <w:t xml:space="preserve"> </w:t>
      </w:r>
      <w:r w:rsidRPr="007A490D">
        <w:rPr>
          <w:rFonts w:ascii="Arial" w:hAnsi="Arial" w:cs="Arial"/>
          <w:sz w:val="20"/>
          <w:szCs w:val="20"/>
        </w:rPr>
        <w:t>públicos o de los particulares, así como aquellos a los que la ley otorgue ese</w:t>
      </w:r>
      <w:r w:rsidR="00443354" w:rsidRPr="007A490D">
        <w:rPr>
          <w:rFonts w:ascii="Arial" w:hAnsi="Arial" w:cs="Arial"/>
          <w:sz w:val="20"/>
          <w:szCs w:val="20"/>
        </w:rPr>
        <w:t xml:space="preserve"> </w:t>
      </w:r>
      <w:r w:rsidRPr="007A490D">
        <w:rPr>
          <w:rFonts w:ascii="Arial" w:hAnsi="Arial" w:cs="Arial"/>
          <w:sz w:val="20"/>
          <w:szCs w:val="20"/>
        </w:rPr>
        <w:t>carácter y el Municipio tenga derecho a percibir, por cuenta ajena.</w:t>
      </w:r>
    </w:p>
    <w:p w14:paraId="2E8A1EAB" w14:textId="2D83EC4F" w:rsidR="00EA164F" w:rsidRPr="007A490D" w:rsidRDefault="00EA164F" w:rsidP="00C34279">
      <w:pPr>
        <w:autoSpaceDE w:val="0"/>
        <w:autoSpaceDN w:val="0"/>
        <w:adjustRightInd w:val="0"/>
        <w:spacing w:after="0" w:line="240" w:lineRule="auto"/>
        <w:jc w:val="both"/>
        <w:rPr>
          <w:rFonts w:ascii="Arial" w:hAnsi="Arial" w:cs="Arial"/>
          <w:sz w:val="20"/>
          <w:szCs w:val="20"/>
        </w:rPr>
      </w:pPr>
    </w:p>
    <w:p w14:paraId="0EECD098"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Causación y Determinación</w:t>
      </w:r>
    </w:p>
    <w:p w14:paraId="1012D090" w14:textId="77777777" w:rsidR="00EA164F" w:rsidRPr="007A490D" w:rsidRDefault="00EA164F" w:rsidP="00C34279">
      <w:pPr>
        <w:autoSpaceDE w:val="0"/>
        <w:autoSpaceDN w:val="0"/>
        <w:adjustRightInd w:val="0"/>
        <w:spacing w:after="0" w:line="240" w:lineRule="auto"/>
        <w:jc w:val="both"/>
        <w:rPr>
          <w:rFonts w:ascii="Arial" w:hAnsi="Arial" w:cs="Arial"/>
          <w:b/>
          <w:bCs/>
          <w:sz w:val="20"/>
          <w:szCs w:val="20"/>
        </w:rPr>
      </w:pPr>
    </w:p>
    <w:p w14:paraId="2E5B31E6" w14:textId="0F6B45E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22.</w:t>
      </w:r>
      <w:r w:rsidRPr="007A490D">
        <w:rPr>
          <w:rFonts w:ascii="Arial" w:hAnsi="Arial" w:cs="Arial"/>
          <w:sz w:val="20"/>
          <w:szCs w:val="20"/>
        </w:rPr>
        <w:t>- Las contribuciones se causan, conforme se realizan las situaciones</w:t>
      </w:r>
      <w:r w:rsidR="00EA164F" w:rsidRPr="007A490D">
        <w:rPr>
          <w:rFonts w:ascii="Arial" w:hAnsi="Arial" w:cs="Arial"/>
          <w:sz w:val="20"/>
          <w:szCs w:val="20"/>
        </w:rPr>
        <w:t xml:space="preserve"> </w:t>
      </w:r>
      <w:r w:rsidRPr="007A490D">
        <w:rPr>
          <w:rFonts w:ascii="Arial" w:hAnsi="Arial" w:cs="Arial"/>
          <w:sz w:val="20"/>
          <w:szCs w:val="20"/>
        </w:rPr>
        <w:t>jurídicas o de hecho, previstas en las leyes fiscales vigentes durante el lapso en</w:t>
      </w:r>
      <w:r w:rsidR="00EA164F" w:rsidRPr="007A490D">
        <w:rPr>
          <w:rFonts w:ascii="Arial" w:hAnsi="Arial" w:cs="Arial"/>
          <w:sz w:val="20"/>
          <w:szCs w:val="20"/>
        </w:rPr>
        <w:t xml:space="preserve"> </w:t>
      </w:r>
      <w:r w:rsidRPr="007A490D">
        <w:rPr>
          <w:rFonts w:ascii="Arial" w:hAnsi="Arial" w:cs="Arial"/>
          <w:sz w:val="20"/>
          <w:szCs w:val="20"/>
        </w:rPr>
        <w:t>que ocurran. Dichas contribuciones se determinarán de acuerdo con las</w:t>
      </w:r>
      <w:r w:rsidR="00EA164F" w:rsidRPr="007A490D">
        <w:rPr>
          <w:rFonts w:ascii="Arial" w:hAnsi="Arial" w:cs="Arial"/>
          <w:sz w:val="20"/>
          <w:szCs w:val="20"/>
        </w:rPr>
        <w:t xml:space="preserve"> </w:t>
      </w:r>
      <w:r w:rsidRPr="007A490D">
        <w:rPr>
          <w:rFonts w:ascii="Arial" w:hAnsi="Arial" w:cs="Arial"/>
          <w:sz w:val="20"/>
          <w:szCs w:val="20"/>
        </w:rPr>
        <w:t>disposiciones vigentes en el momento de su causación, pero les serán aplicables</w:t>
      </w:r>
      <w:r w:rsidR="00EA164F" w:rsidRPr="007A490D">
        <w:rPr>
          <w:rFonts w:ascii="Arial" w:hAnsi="Arial" w:cs="Arial"/>
          <w:sz w:val="20"/>
          <w:szCs w:val="20"/>
        </w:rPr>
        <w:t xml:space="preserve"> </w:t>
      </w:r>
      <w:r w:rsidRPr="007A490D">
        <w:rPr>
          <w:rFonts w:ascii="Arial" w:hAnsi="Arial" w:cs="Arial"/>
          <w:sz w:val="20"/>
          <w:szCs w:val="20"/>
        </w:rPr>
        <w:t>las normas sobre procedimientos que se expidan con posterioridad.</w:t>
      </w:r>
    </w:p>
    <w:p w14:paraId="2164C486" w14:textId="77777777" w:rsidR="00C01B51" w:rsidRPr="007A490D" w:rsidRDefault="00C01B51" w:rsidP="00437C62">
      <w:pPr>
        <w:autoSpaceDE w:val="0"/>
        <w:autoSpaceDN w:val="0"/>
        <w:adjustRightInd w:val="0"/>
        <w:spacing w:after="0" w:line="360" w:lineRule="auto"/>
        <w:jc w:val="both"/>
        <w:rPr>
          <w:rFonts w:ascii="Arial" w:hAnsi="Arial" w:cs="Arial"/>
          <w:sz w:val="20"/>
          <w:szCs w:val="20"/>
        </w:rPr>
      </w:pPr>
    </w:p>
    <w:p w14:paraId="27D3E284" w14:textId="438392B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contribuyentes, proporcionarán a las mencionadas autoridades, la información</w:t>
      </w:r>
      <w:r w:rsidR="00EA164F" w:rsidRPr="007A490D">
        <w:rPr>
          <w:rFonts w:ascii="Arial" w:hAnsi="Arial" w:cs="Arial"/>
          <w:sz w:val="20"/>
          <w:szCs w:val="20"/>
        </w:rPr>
        <w:t xml:space="preserve"> </w:t>
      </w:r>
      <w:r w:rsidRPr="007A490D">
        <w:rPr>
          <w:rFonts w:ascii="Arial" w:hAnsi="Arial" w:cs="Arial"/>
          <w:sz w:val="20"/>
          <w:szCs w:val="20"/>
        </w:rPr>
        <w:t>necesaria y suficiente para determinar las contribuciones, en un plazo máximo de</w:t>
      </w:r>
      <w:r w:rsidR="00EA164F" w:rsidRPr="007A490D">
        <w:rPr>
          <w:rFonts w:ascii="Arial" w:hAnsi="Arial" w:cs="Arial"/>
          <w:sz w:val="20"/>
          <w:szCs w:val="20"/>
        </w:rPr>
        <w:t xml:space="preserve"> </w:t>
      </w:r>
      <w:r w:rsidRPr="007A490D">
        <w:rPr>
          <w:rFonts w:ascii="Arial" w:hAnsi="Arial" w:cs="Arial"/>
          <w:sz w:val="20"/>
          <w:szCs w:val="20"/>
        </w:rPr>
        <w:t>quince días siguientes, a la fecha de su causación, salvo en los casos que la</w:t>
      </w:r>
      <w:r w:rsidR="00EA164F" w:rsidRPr="007A490D">
        <w:rPr>
          <w:rFonts w:ascii="Arial" w:hAnsi="Arial" w:cs="Arial"/>
          <w:sz w:val="20"/>
          <w:szCs w:val="20"/>
        </w:rPr>
        <w:t xml:space="preserve"> </w:t>
      </w:r>
      <w:r w:rsidRPr="007A490D">
        <w:rPr>
          <w:rFonts w:ascii="Arial" w:hAnsi="Arial" w:cs="Arial"/>
          <w:sz w:val="20"/>
          <w:szCs w:val="20"/>
        </w:rPr>
        <w:t xml:space="preserve">propia Ley fije otro plazo. A falta de disposición expresa, los </w:t>
      </w:r>
      <w:r w:rsidRPr="007A490D">
        <w:rPr>
          <w:rFonts w:ascii="Arial" w:hAnsi="Arial" w:cs="Arial"/>
          <w:sz w:val="20"/>
          <w:szCs w:val="20"/>
        </w:rPr>
        <w:lastRenderedPageBreak/>
        <w:t>contribuyentes</w:t>
      </w:r>
      <w:r w:rsidR="00EA164F" w:rsidRPr="007A490D">
        <w:rPr>
          <w:rFonts w:ascii="Arial" w:hAnsi="Arial" w:cs="Arial"/>
          <w:sz w:val="20"/>
          <w:szCs w:val="20"/>
        </w:rPr>
        <w:t xml:space="preserve"> </w:t>
      </w:r>
      <w:r w:rsidRPr="007A490D">
        <w:rPr>
          <w:rFonts w:ascii="Arial" w:hAnsi="Arial" w:cs="Arial"/>
          <w:sz w:val="20"/>
          <w:szCs w:val="20"/>
        </w:rPr>
        <w:t>deberán presentar la causación, siempre que el contribuyente cuente con</w:t>
      </w:r>
      <w:r w:rsidR="00EA164F" w:rsidRPr="007A490D">
        <w:rPr>
          <w:rFonts w:ascii="Arial" w:hAnsi="Arial" w:cs="Arial"/>
          <w:sz w:val="20"/>
          <w:szCs w:val="20"/>
        </w:rPr>
        <w:t xml:space="preserve"> </w:t>
      </w:r>
      <w:r w:rsidRPr="007A490D">
        <w:rPr>
          <w:rFonts w:ascii="Arial" w:hAnsi="Arial" w:cs="Arial"/>
          <w:sz w:val="20"/>
          <w:szCs w:val="20"/>
        </w:rPr>
        <w:t>establecimiento fijo, o bien, al término de las operaciones de cada día o a más</w:t>
      </w:r>
      <w:r w:rsidR="00EA164F" w:rsidRPr="007A490D">
        <w:rPr>
          <w:rFonts w:ascii="Arial" w:hAnsi="Arial" w:cs="Arial"/>
          <w:sz w:val="20"/>
          <w:szCs w:val="20"/>
        </w:rPr>
        <w:t xml:space="preserve"> </w:t>
      </w:r>
      <w:r w:rsidRPr="007A490D">
        <w:rPr>
          <w:rFonts w:ascii="Arial" w:hAnsi="Arial" w:cs="Arial"/>
          <w:sz w:val="20"/>
          <w:szCs w:val="20"/>
        </w:rPr>
        <w:t>tardar el día hábil siguiente, cuando se trate de contribuciones que se originaron</w:t>
      </w:r>
      <w:r w:rsidR="00EA164F" w:rsidRPr="007A490D">
        <w:rPr>
          <w:rFonts w:ascii="Arial" w:hAnsi="Arial" w:cs="Arial"/>
          <w:sz w:val="20"/>
          <w:szCs w:val="20"/>
        </w:rPr>
        <w:t xml:space="preserve"> </w:t>
      </w:r>
      <w:r w:rsidRPr="007A490D">
        <w:rPr>
          <w:rFonts w:ascii="Arial" w:hAnsi="Arial" w:cs="Arial"/>
          <w:sz w:val="20"/>
          <w:szCs w:val="20"/>
        </w:rPr>
        <w:t>por actos o actividades eventuales y la autoridad no hubiere designado interventor</w:t>
      </w:r>
      <w:r w:rsidR="00EA164F" w:rsidRPr="007A490D">
        <w:rPr>
          <w:rFonts w:ascii="Arial" w:hAnsi="Arial" w:cs="Arial"/>
          <w:sz w:val="20"/>
          <w:szCs w:val="20"/>
        </w:rPr>
        <w:t xml:space="preserve"> </w:t>
      </w:r>
      <w:r w:rsidRPr="007A490D">
        <w:rPr>
          <w:rFonts w:ascii="Arial" w:hAnsi="Arial" w:cs="Arial"/>
          <w:sz w:val="20"/>
          <w:szCs w:val="20"/>
        </w:rPr>
        <w:t>o persona autorizada para el cobro.</w:t>
      </w:r>
    </w:p>
    <w:p w14:paraId="29A17391" w14:textId="77777777" w:rsidR="00EA164F" w:rsidRPr="007A490D" w:rsidRDefault="00EA164F" w:rsidP="00437C62">
      <w:pPr>
        <w:autoSpaceDE w:val="0"/>
        <w:autoSpaceDN w:val="0"/>
        <w:adjustRightInd w:val="0"/>
        <w:spacing w:after="0" w:line="360" w:lineRule="auto"/>
        <w:jc w:val="both"/>
        <w:rPr>
          <w:rFonts w:ascii="Arial" w:hAnsi="Arial" w:cs="Arial"/>
          <w:sz w:val="20"/>
          <w:szCs w:val="20"/>
        </w:rPr>
      </w:pPr>
    </w:p>
    <w:p w14:paraId="302F0626" w14:textId="7DA3ACD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determinación de las contribuciones corresponde a las autoridades fiscales,</w:t>
      </w:r>
      <w:r w:rsidR="002F6068" w:rsidRPr="007A490D">
        <w:rPr>
          <w:rFonts w:ascii="Arial" w:hAnsi="Arial" w:cs="Arial"/>
          <w:sz w:val="20"/>
          <w:szCs w:val="20"/>
        </w:rPr>
        <w:t xml:space="preserve"> </w:t>
      </w:r>
      <w:r w:rsidRPr="007A490D">
        <w:rPr>
          <w:rFonts w:ascii="Arial" w:hAnsi="Arial" w:cs="Arial"/>
          <w:sz w:val="20"/>
          <w:szCs w:val="20"/>
        </w:rPr>
        <w:t>con excepción del Impuesto Sobre Adquisición de inmuebles cuya determinación</w:t>
      </w:r>
      <w:r w:rsidR="002F6068" w:rsidRPr="007A490D">
        <w:rPr>
          <w:rFonts w:ascii="Arial" w:hAnsi="Arial" w:cs="Arial"/>
          <w:sz w:val="20"/>
          <w:szCs w:val="20"/>
        </w:rPr>
        <w:t xml:space="preserve"> </w:t>
      </w:r>
      <w:r w:rsidRPr="007A490D">
        <w:rPr>
          <w:rFonts w:ascii="Arial" w:hAnsi="Arial" w:cs="Arial"/>
          <w:sz w:val="20"/>
          <w:szCs w:val="20"/>
        </w:rPr>
        <w:t>corresponde a los fedatarios públicos y a las personas que por disposición legal</w:t>
      </w:r>
      <w:r w:rsidR="002F6068" w:rsidRPr="007A490D">
        <w:rPr>
          <w:rFonts w:ascii="Arial" w:hAnsi="Arial" w:cs="Arial"/>
          <w:sz w:val="20"/>
          <w:szCs w:val="20"/>
        </w:rPr>
        <w:t xml:space="preserve"> </w:t>
      </w:r>
      <w:r w:rsidRPr="007A490D">
        <w:rPr>
          <w:rFonts w:ascii="Arial" w:hAnsi="Arial" w:cs="Arial"/>
          <w:sz w:val="20"/>
          <w:szCs w:val="20"/>
        </w:rPr>
        <w:t>tengan funciones notariales; y la del Impuesto Predial, Base Contraprestación, que</w:t>
      </w:r>
      <w:r w:rsidR="002F6068" w:rsidRPr="007A490D">
        <w:rPr>
          <w:rFonts w:ascii="Arial" w:hAnsi="Arial" w:cs="Arial"/>
          <w:sz w:val="20"/>
          <w:szCs w:val="20"/>
        </w:rPr>
        <w:t xml:space="preserve"> </w:t>
      </w:r>
      <w:r w:rsidRPr="007A490D">
        <w:rPr>
          <w:rFonts w:ascii="Arial" w:hAnsi="Arial" w:cs="Arial"/>
          <w:sz w:val="20"/>
          <w:szCs w:val="20"/>
        </w:rPr>
        <w:t>corresponde a los sujetos obligados.</w:t>
      </w:r>
    </w:p>
    <w:p w14:paraId="0B2BA4C2"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170BA7AA" w14:textId="245C4D5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 Obligados y de los Obligados Solidarios</w:t>
      </w:r>
    </w:p>
    <w:p w14:paraId="0410CD0B" w14:textId="77777777" w:rsidR="002F6068" w:rsidRPr="007A490D" w:rsidRDefault="002F6068" w:rsidP="00437C62">
      <w:pPr>
        <w:autoSpaceDE w:val="0"/>
        <w:autoSpaceDN w:val="0"/>
        <w:adjustRightInd w:val="0"/>
        <w:spacing w:after="0" w:line="360" w:lineRule="auto"/>
        <w:jc w:val="both"/>
        <w:rPr>
          <w:rFonts w:ascii="Arial" w:hAnsi="Arial" w:cs="Arial"/>
          <w:b/>
          <w:bCs/>
          <w:sz w:val="20"/>
          <w:szCs w:val="20"/>
        </w:rPr>
      </w:pPr>
    </w:p>
    <w:p w14:paraId="3D03F524" w14:textId="6464229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23.</w:t>
      </w:r>
      <w:r w:rsidRPr="007A490D">
        <w:rPr>
          <w:rFonts w:ascii="Arial" w:hAnsi="Arial" w:cs="Arial"/>
          <w:sz w:val="20"/>
          <w:szCs w:val="20"/>
        </w:rPr>
        <w:t>- Las personas domiciliadas dentro del Municipio de Tetiz,</w:t>
      </w:r>
      <w:r w:rsidR="002F6068" w:rsidRPr="007A490D">
        <w:rPr>
          <w:rFonts w:ascii="Arial" w:hAnsi="Arial" w:cs="Arial"/>
          <w:sz w:val="20"/>
          <w:szCs w:val="20"/>
        </w:rPr>
        <w:t xml:space="preserve"> </w:t>
      </w:r>
      <w:r w:rsidRPr="007A490D">
        <w:rPr>
          <w:rFonts w:ascii="Arial" w:hAnsi="Arial" w:cs="Arial"/>
          <w:sz w:val="20"/>
          <w:szCs w:val="20"/>
        </w:rPr>
        <w:t>Yucatán, o fuera de</w:t>
      </w:r>
      <w:r w:rsidR="00613F7C" w:rsidRPr="007A490D">
        <w:rPr>
          <w:rFonts w:ascii="Arial" w:hAnsi="Arial" w:cs="Arial"/>
          <w:sz w:val="20"/>
          <w:szCs w:val="20"/>
        </w:rPr>
        <w:t xml:space="preserve"> é</w:t>
      </w:r>
      <w:r w:rsidRPr="007A490D">
        <w:rPr>
          <w:rFonts w:ascii="Arial" w:hAnsi="Arial" w:cs="Arial"/>
          <w:sz w:val="20"/>
          <w:szCs w:val="20"/>
        </w:rPr>
        <w:t>l que tuvieren bienes o celebren actos dentro del territorio del</w:t>
      </w:r>
      <w:r w:rsidR="002F6068" w:rsidRPr="007A490D">
        <w:rPr>
          <w:rFonts w:ascii="Arial" w:hAnsi="Arial" w:cs="Arial"/>
          <w:sz w:val="20"/>
          <w:szCs w:val="20"/>
        </w:rPr>
        <w:t xml:space="preserve"> </w:t>
      </w:r>
      <w:r w:rsidRPr="007A490D">
        <w:rPr>
          <w:rFonts w:ascii="Arial" w:hAnsi="Arial" w:cs="Arial"/>
          <w:sz w:val="20"/>
          <w:szCs w:val="20"/>
        </w:rPr>
        <w:t>mismo, están obligados a contribuir para los gastos públicos del municipio y a</w:t>
      </w:r>
      <w:r w:rsidR="002F6068" w:rsidRPr="007A490D">
        <w:rPr>
          <w:rFonts w:ascii="Arial" w:hAnsi="Arial" w:cs="Arial"/>
          <w:sz w:val="20"/>
          <w:szCs w:val="20"/>
        </w:rPr>
        <w:t xml:space="preserve"> </w:t>
      </w:r>
      <w:r w:rsidRPr="007A490D">
        <w:rPr>
          <w:rFonts w:ascii="Arial" w:hAnsi="Arial" w:cs="Arial"/>
          <w:sz w:val="20"/>
          <w:szCs w:val="20"/>
        </w:rPr>
        <w:t>cumplir con las disposiciones administrativas y fiscales que se señalen en la</w:t>
      </w:r>
      <w:r w:rsidR="002F6068" w:rsidRPr="007A490D">
        <w:rPr>
          <w:rFonts w:ascii="Arial" w:hAnsi="Arial" w:cs="Arial"/>
          <w:sz w:val="20"/>
          <w:szCs w:val="20"/>
        </w:rPr>
        <w:t xml:space="preserve"> </w:t>
      </w:r>
      <w:r w:rsidRPr="007A490D">
        <w:rPr>
          <w:rFonts w:ascii="Arial" w:hAnsi="Arial" w:cs="Arial"/>
          <w:sz w:val="20"/>
          <w:szCs w:val="20"/>
        </w:rPr>
        <w:t>presente ley, en el Código Fiscal del Estado de Yucatán y en los Reglamentos</w:t>
      </w:r>
      <w:r w:rsidR="002F6068" w:rsidRPr="007A490D">
        <w:rPr>
          <w:rFonts w:ascii="Arial" w:hAnsi="Arial" w:cs="Arial"/>
          <w:sz w:val="20"/>
          <w:szCs w:val="20"/>
        </w:rPr>
        <w:t xml:space="preserve"> </w:t>
      </w:r>
      <w:r w:rsidRPr="007A490D">
        <w:rPr>
          <w:rFonts w:ascii="Arial" w:hAnsi="Arial" w:cs="Arial"/>
          <w:sz w:val="20"/>
          <w:szCs w:val="20"/>
        </w:rPr>
        <w:t>Municipales que correspondan.</w:t>
      </w:r>
    </w:p>
    <w:p w14:paraId="2989A1B5"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42F85F52" w14:textId="7DE124B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24.- </w:t>
      </w:r>
      <w:r w:rsidRPr="007A490D">
        <w:rPr>
          <w:rFonts w:ascii="Arial" w:hAnsi="Arial" w:cs="Arial"/>
          <w:sz w:val="20"/>
          <w:szCs w:val="20"/>
        </w:rPr>
        <w:t>Para los efectos de esta ley se entenderá por territorio municipal de</w:t>
      </w:r>
      <w:r w:rsidR="002F6068" w:rsidRPr="007A490D">
        <w:rPr>
          <w:rFonts w:ascii="Arial" w:hAnsi="Arial" w:cs="Arial"/>
          <w:sz w:val="20"/>
          <w:szCs w:val="20"/>
        </w:rPr>
        <w:t xml:space="preserve"> </w:t>
      </w:r>
      <w:r w:rsidRPr="007A490D">
        <w:rPr>
          <w:rFonts w:ascii="Arial" w:hAnsi="Arial" w:cs="Arial"/>
          <w:sz w:val="20"/>
          <w:szCs w:val="20"/>
        </w:rPr>
        <w:t>Tetiz, el área geográfica que señala, la Ley de Gobierno de los Municipios del</w:t>
      </w:r>
      <w:r w:rsidR="002F6068" w:rsidRPr="007A490D">
        <w:rPr>
          <w:rFonts w:ascii="Arial" w:hAnsi="Arial" w:cs="Arial"/>
          <w:sz w:val="20"/>
          <w:szCs w:val="20"/>
        </w:rPr>
        <w:t xml:space="preserve"> </w:t>
      </w:r>
      <w:r w:rsidRPr="007A490D">
        <w:rPr>
          <w:rFonts w:ascii="Arial" w:hAnsi="Arial" w:cs="Arial"/>
          <w:sz w:val="20"/>
          <w:szCs w:val="20"/>
        </w:rPr>
        <w:t>Estado de Yucatán o bien el área geográfica que delimite el Congreso del Estado</w:t>
      </w:r>
      <w:r w:rsidR="002F6068" w:rsidRPr="007A490D">
        <w:rPr>
          <w:rFonts w:ascii="Arial" w:hAnsi="Arial" w:cs="Arial"/>
          <w:sz w:val="20"/>
          <w:szCs w:val="20"/>
        </w:rPr>
        <w:t xml:space="preserve"> </w:t>
      </w:r>
      <w:r w:rsidRPr="007A490D">
        <w:rPr>
          <w:rFonts w:ascii="Arial" w:hAnsi="Arial" w:cs="Arial"/>
          <w:sz w:val="20"/>
          <w:szCs w:val="20"/>
        </w:rPr>
        <w:t>en cualquiera de los casos previstos en la propia Ley de Gobierno.</w:t>
      </w:r>
    </w:p>
    <w:p w14:paraId="414A42F1"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4D6D9864" w14:textId="58F6F5E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25.- </w:t>
      </w:r>
      <w:r w:rsidRPr="007A490D">
        <w:rPr>
          <w:rFonts w:ascii="Arial" w:hAnsi="Arial" w:cs="Arial"/>
          <w:sz w:val="20"/>
          <w:szCs w:val="20"/>
        </w:rPr>
        <w:t>Son solidariamente responsables del pago de un crédito fiscal:</w:t>
      </w:r>
    </w:p>
    <w:p w14:paraId="1543D33E"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738EBE38" w14:textId="7C8483B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Las personas físicas y morales, que adquieran bienes o negociaciones</w:t>
      </w:r>
      <w:r w:rsidR="002F6068" w:rsidRPr="007A490D">
        <w:rPr>
          <w:rFonts w:ascii="Arial" w:hAnsi="Arial" w:cs="Arial"/>
          <w:sz w:val="20"/>
          <w:szCs w:val="20"/>
        </w:rPr>
        <w:t xml:space="preserve"> </w:t>
      </w:r>
      <w:r w:rsidRPr="007A490D">
        <w:rPr>
          <w:rFonts w:ascii="Arial" w:hAnsi="Arial" w:cs="Arial"/>
          <w:sz w:val="20"/>
          <w:szCs w:val="20"/>
        </w:rPr>
        <w:t>ubicadas dentro del territorio municipal, que reporten adeudos a favor del</w:t>
      </w:r>
      <w:r w:rsidR="002F6068" w:rsidRPr="007A490D">
        <w:rPr>
          <w:rFonts w:ascii="Arial" w:hAnsi="Arial" w:cs="Arial"/>
          <w:sz w:val="20"/>
          <w:szCs w:val="20"/>
        </w:rPr>
        <w:t xml:space="preserve"> </w:t>
      </w:r>
      <w:r w:rsidRPr="007A490D">
        <w:rPr>
          <w:rFonts w:ascii="Arial" w:hAnsi="Arial" w:cs="Arial"/>
          <w:sz w:val="20"/>
          <w:szCs w:val="20"/>
        </w:rPr>
        <w:t>Municipio y, que correspondan a períodos anteriores a la adquisición</w:t>
      </w:r>
      <w:r w:rsidR="00F16181" w:rsidRPr="007A490D">
        <w:rPr>
          <w:rFonts w:ascii="Arial" w:hAnsi="Arial" w:cs="Arial"/>
          <w:sz w:val="20"/>
          <w:szCs w:val="20"/>
        </w:rPr>
        <w:t>;</w:t>
      </w:r>
    </w:p>
    <w:p w14:paraId="76664EA4" w14:textId="432C263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Los albaceas, copropietarios, fideicomitentes o fideicomisarios de un</w:t>
      </w:r>
      <w:r w:rsidR="002F6068" w:rsidRPr="007A490D">
        <w:rPr>
          <w:rFonts w:ascii="Arial" w:hAnsi="Arial" w:cs="Arial"/>
          <w:sz w:val="20"/>
          <w:szCs w:val="20"/>
        </w:rPr>
        <w:t xml:space="preserve"> </w:t>
      </w:r>
      <w:r w:rsidRPr="007A490D">
        <w:rPr>
          <w:rFonts w:ascii="Arial" w:hAnsi="Arial" w:cs="Arial"/>
          <w:sz w:val="20"/>
          <w:szCs w:val="20"/>
        </w:rPr>
        <w:t>bien determinado por cuya administración, copropiedad o derecho, se cause una</w:t>
      </w:r>
      <w:r w:rsidR="002F6068" w:rsidRPr="007A490D">
        <w:rPr>
          <w:rFonts w:ascii="Arial" w:hAnsi="Arial" w:cs="Arial"/>
          <w:sz w:val="20"/>
          <w:szCs w:val="20"/>
        </w:rPr>
        <w:t xml:space="preserve"> </w:t>
      </w:r>
      <w:r w:rsidRPr="007A490D">
        <w:rPr>
          <w:rFonts w:ascii="Arial" w:hAnsi="Arial" w:cs="Arial"/>
          <w:sz w:val="20"/>
          <w:szCs w:val="20"/>
        </w:rPr>
        <w:t>contribución a favor del Municipio</w:t>
      </w:r>
      <w:r w:rsidR="00F16181" w:rsidRPr="007A490D">
        <w:rPr>
          <w:rFonts w:ascii="Arial" w:hAnsi="Arial" w:cs="Arial"/>
          <w:sz w:val="20"/>
          <w:szCs w:val="20"/>
        </w:rPr>
        <w:t>;</w:t>
      </w:r>
    </w:p>
    <w:p w14:paraId="4DE3E62F" w14:textId="2F8B214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Los retenedores de impuestos</w:t>
      </w:r>
      <w:r w:rsidR="00F16181" w:rsidRPr="007A490D">
        <w:rPr>
          <w:rFonts w:ascii="Arial" w:hAnsi="Arial" w:cs="Arial"/>
          <w:sz w:val="20"/>
          <w:szCs w:val="20"/>
        </w:rPr>
        <w:t>, y</w:t>
      </w:r>
    </w:p>
    <w:p w14:paraId="7A6E8F04" w14:textId="67EE26C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Los funcionarios, fedatarios y demás personas que señala la presente</w:t>
      </w:r>
      <w:r w:rsidR="002F6068" w:rsidRPr="007A490D">
        <w:rPr>
          <w:rFonts w:ascii="Arial" w:hAnsi="Arial" w:cs="Arial"/>
          <w:sz w:val="20"/>
          <w:szCs w:val="20"/>
        </w:rPr>
        <w:t xml:space="preserve"> </w:t>
      </w:r>
      <w:r w:rsidRPr="007A490D">
        <w:rPr>
          <w:rFonts w:ascii="Arial" w:hAnsi="Arial" w:cs="Arial"/>
          <w:sz w:val="20"/>
          <w:szCs w:val="20"/>
        </w:rPr>
        <w:t>ley y que en el ejercicio de sus funciones, no cumplan con las obligaciones que las</w:t>
      </w:r>
      <w:r w:rsidR="002F6068" w:rsidRPr="007A490D">
        <w:rPr>
          <w:rFonts w:ascii="Arial" w:hAnsi="Arial" w:cs="Arial"/>
          <w:sz w:val="20"/>
          <w:szCs w:val="20"/>
        </w:rPr>
        <w:t xml:space="preserve"> </w:t>
      </w:r>
      <w:r w:rsidRPr="007A490D">
        <w:rPr>
          <w:rFonts w:ascii="Arial" w:hAnsi="Arial" w:cs="Arial"/>
          <w:sz w:val="20"/>
          <w:szCs w:val="20"/>
        </w:rPr>
        <w:t xml:space="preserve">leyes y disposiciones fiscales les imponen, de </w:t>
      </w:r>
      <w:r w:rsidRPr="007A490D">
        <w:rPr>
          <w:rFonts w:ascii="Arial" w:hAnsi="Arial" w:cs="Arial"/>
          <w:sz w:val="20"/>
          <w:szCs w:val="20"/>
        </w:rPr>
        <w:lastRenderedPageBreak/>
        <w:t>exigir, a quienes están obligados a</w:t>
      </w:r>
      <w:r w:rsidR="002F6068" w:rsidRPr="007A490D">
        <w:rPr>
          <w:rFonts w:ascii="Arial" w:hAnsi="Arial" w:cs="Arial"/>
          <w:sz w:val="20"/>
          <w:szCs w:val="20"/>
        </w:rPr>
        <w:t xml:space="preserve"> </w:t>
      </w:r>
      <w:r w:rsidRPr="007A490D">
        <w:rPr>
          <w:rFonts w:ascii="Arial" w:hAnsi="Arial" w:cs="Arial"/>
          <w:sz w:val="20"/>
          <w:szCs w:val="20"/>
        </w:rPr>
        <w:t>hacerlo, que acrediten que están al corriente en el pago de sus contribuciones o</w:t>
      </w:r>
      <w:r w:rsidR="002F6068" w:rsidRPr="007A490D">
        <w:rPr>
          <w:rFonts w:ascii="Arial" w:hAnsi="Arial" w:cs="Arial"/>
          <w:sz w:val="20"/>
          <w:szCs w:val="20"/>
        </w:rPr>
        <w:t xml:space="preserve"> </w:t>
      </w:r>
      <w:r w:rsidRPr="007A490D">
        <w:rPr>
          <w:rFonts w:ascii="Arial" w:hAnsi="Arial" w:cs="Arial"/>
          <w:sz w:val="20"/>
          <w:szCs w:val="20"/>
        </w:rPr>
        <w:t>créditos fiscales al Municipio.</w:t>
      </w:r>
    </w:p>
    <w:p w14:paraId="78C1A946" w14:textId="77777777" w:rsidR="00F61DB7" w:rsidRPr="007A490D" w:rsidRDefault="00F61DB7" w:rsidP="00C34279">
      <w:pPr>
        <w:autoSpaceDE w:val="0"/>
        <w:autoSpaceDN w:val="0"/>
        <w:adjustRightInd w:val="0"/>
        <w:spacing w:after="0" w:line="240" w:lineRule="auto"/>
        <w:jc w:val="center"/>
        <w:rPr>
          <w:rFonts w:ascii="Arial" w:hAnsi="Arial" w:cs="Arial"/>
          <w:b/>
          <w:bCs/>
          <w:sz w:val="20"/>
          <w:szCs w:val="20"/>
        </w:rPr>
      </w:pPr>
    </w:p>
    <w:p w14:paraId="7E719844" w14:textId="231F09A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Época de Pago</w:t>
      </w:r>
    </w:p>
    <w:p w14:paraId="6E3A468C" w14:textId="77777777" w:rsidR="002F6068" w:rsidRPr="007A490D" w:rsidRDefault="002F6068" w:rsidP="00C34279">
      <w:pPr>
        <w:autoSpaceDE w:val="0"/>
        <w:autoSpaceDN w:val="0"/>
        <w:adjustRightInd w:val="0"/>
        <w:spacing w:after="0" w:line="240" w:lineRule="auto"/>
        <w:jc w:val="center"/>
        <w:rPr>
          <w:rFonts w:ascii="Arial" w:hAnsi="Arial" w:cs="Arial"/>
          <w:b/>
          <w:bCs/>
          <w:sz w:val="20"/>
          <w:szCs w:val="20"/>
        </w:rPr>
      </w:pPr>
    </w:p>
    <w:p w14:paraId="793CF89D" w14:textId="472716A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26.- </w:t>
      </w:r>
      <w:r w:rsidRPr="007A490D">
        <w:rPr>
          <w:rFonts w:ascii="Arial" w:hAnsi="Arial" w:cs="Arial"/>
          <w:sz w:val="20"/>
          <w:szCs w:val="20"/>
        </w:rPr>
        <w:t>Los créditos fiscales a favor del Municipio, serán exigibles a partir del</w:t>
      </w:r>
      <w:r w:rsidR="002F6068" w:rsidRPr="007A490D">
        <w:rPr>
          <w:rFonts w:ascii="Arial" w:hAnsi="Arial" w:cs="Arial"/>
          <w:sz w:val="20"/>
          <w:szCs w:val="20"/>
        </w:rPr>
        <w:t xml:space="preserve"> </w:t>
      </w:r>
      <w:r w:rsidRPr="007A490D">
        <w:rPr>
          <w:rFonts w:ascii="Arial" w:hAnsi="Arial" w:cs="Arial"/>
          <w:sz w:val="20"/>
          <w:szCs w:val="20"/>
        </w:rPr>
        <w:t>día siguiente al del vencimiento fijado para su pago. Cuando no exista fecha o</w:t>
      </w:r>
      <w:r w:rsidR="002F6068" w:rsidRPr="007A490D">
        <w:rPr>
          <w:rFonts w:ascii="Arial" w:hAnsi="Arial" w:cs="Arial"/>
          <w:sz w:val="20"/>
          <w:szCs w:val="20"/>
        </w:rPr>
        <w:t xml:space="preserve"> </w:t>
      </w:r>
      <w:r w:rsidRPr="007A490D">
        <w:rPr>
          <w:rFonts w:ascii="Arial" w:hAnsi="Arial" w:cs="Arial"/>
          <w:sz w:val="20"/>
          <w:szCs w:val="20"/>
        </w:rPr>
        <w:t>plazo para el pago de dichos créditos, éstos deberán cubrirse dentro de los quince</w:t>
      </w:r>
      <w:r w:rsidR="002F6068" w:rsidRPr="007A490D">
        <w:rPr>
          <w:rFonts w:ascii="Arial" w:hAnsi="Arial" w:cs="Arial"/>
          <w:sz w:val="20"/>
          <w:szCs w:val="20"/>
        </w:rPr>
        <w:t xml:space="preserve"> </w:t>
      </w:r>
      <w:r w:rsidRPr="007A490D">
        <w:rPr>
          <w:rFonts w:ascii="Arial" w:hAnsi="Arial" w:cs="Arial"/>
          <w:sz w:val="20"/>
          <w:szCs w:val="20"/>
        </w:rPr>
        <w:t>días siguientes contados desde el momento en que se realice el acto o se celebre</w:t>
      </w:r>
      <w:r w:rsidR="002F6068" w:rsidRPr="007A490D">
        <w:rPr>
          <w:rFonts w:ascii="Arial" w:hAnsi="Arial" w:cs="Arial"/>
          <w:sz w:val="20"/>
          <w:szCs w:val="20"/>
        </w:rPr>
        <w:t xml:space="preserve"> </w:t>
      </w:r>
      <w:r w:rsidRPr="007A490D">
        <w:rPr>
          <w:rFonts w:ascii="Arial" w:hAnsi="Arial" w:cs="Arial"/>
          <w:sz w:val="20"/>
          <w:szCs w:val="20"/>
        </w:rPr>
        <w:t>el contrato, que dio lugar a la causación del crédito fiscal, si el contribuyente</w:t>
      </w:r>
      <w:r w:rsidR="002F6068" w:rsidRPr="007A490D">
        <w:rPr>
          <w:rFonts w:ascii="Arial" w:hAnsi="Arial" w:cs="Arial"/>
          <w:sz w:val="20"/>
          <w:szCs w:val="20"/>
        </w:rPr>
        <w:t xml:space="preserve"> </w:t>
      </w:r>
      <w:r w:rsidRPr="007A490D">
        <w:rPr>
          <w:rFonts w:ascii="Arial" w:hAnsi="Arial" w:cs="Arial"/>
          <w:sz w:val="20"/>
          <w:szCs w:val="20"/>
        </w:rPr>
        <w:t>tuviere establecimiento fijo, en caso contrario y siempre que se trate de</w:t>
      </w:r>
      <w:r w:rsidR="002F6068" w:rsidRPr="007A490D">
        <w:rPr>
          <w:rFonts w:ascii="Arial" w:hAnsi="Arial" w:cs="Arial"/>
          <w:sz w:val="20"/>
          <w:szCs w:val="20"/>
        </w:rPr>
        <w:t xml:space="preserve"> </w:t>
      </w:r>
      <w:r w:rsidRPr="007A490D">
        <w:rPr>
          <w:rFonts w:ascii="Arial" w:hAnsi="Arial" w:cs="Arial"/>
          <w:sz w:val="20"/>
          <w:szCs w:val="20"/>
        </w:rPr>
        <w:t>contribuciones que se originaron por actos o actividades eventuales, el pago</w:t>
      </w:r>
      <w:r w:rsidR="002F6068" w:rsidRPr="007A490D">
        <w:rPr>
          <w:rFonts w:ascii="Arial" w:hAnsi="Arial" w:cs="Arial"/>
          <w:sz w:val="20"/>
          <w:szCs w:val="20"/>
        </w:rPr>
        <w:t xml:space="preserve"> </w:t>
      </w:r>
      <w:r w:rsidRPr="007A490D">
        <w:rPr>
          <w:rFonts w:ascii="Arial" w:hAnsi="Arial" w:cs="Arial"/>
          <w:sz w:val="20"/>
          <w:szCs w:val="20"/>
        </w:rPr>
        <w:t>deberá efectuarse al término de las operaciones de cada día a más tardar el día</w:t>
      </w:r>
      <w:r w:rsidR="002F6068" w:rsidRPr="007A490D">
        <w:rPr>
          <w:rFonts w:ascii="Arial" w:hAnsi="Arial" w:cs="Arial"/>
          <w:sz w:val="20"/>
          <w:szCs w:val="20"/>
        </w:rPr>
        <w:t xml:space="preserve"> </w:t>
      </w:r>
      <w:r w:rsidRPr="007A490D">
        <w:rPr>
          <w:rFonts w:ascii="Arial" w:hAnsi="Arial" w:cs="Arial"/>
          <w:sz w:val="20"/>
          <w:szCs w:val="20"/>
        </w:rPr>
        <w:t>hábil siguiente si la autoridad no designó interventor o autorizado para el cobro.</w:t>
      </w:r>
    </w:p>
    <w:p w14:paraId="419C1014"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6DA21875" w14:textId="7112E91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los términos establecidos en el párrafo anterior, para el pago de los créditos</w:t>
      </w:r>
      <w:r w:rsidR="002F6068" w:rsidRPr="007A490D">
        <w:rPr>
          <w:rFonts w:ascii="Arial" w:hAnsi="Arial" w:cs="Arial"/>
          <w:sz w:val="20"/>
          <w:szCs w:val="20"/>
        </w:rPr>
        <w:t xml:space="preserve"> </w:t>
      </w:r>
      <w:r w:rsidRPr="007A490D">
        <w:rPr>
          <w:rFonts w:ascii="Arial" w:hAnsi="Arial" w:cs="Arial"/>
          <w:sz w:val="20"/>
          <w:szCs w:val="20"/>
        </w:rPr>
        <w:t>fiscales municipales, se computarán sólo los días hábiles, entendiéndose por</w:t>
      </w:r>
      <w:r w:rsidR="002F6068" w:rsidRPr="007A490D">
        <w:rPr>
          <w:rFonts w:ascii="Arial" w:hAnsi="Arial" w:cs="Arial"/>
          <w:sz w:val="20"/>
          <w:szCs w:val="20"/>
        </w:rPr>
        <w:t xml:space="preserve"> </w:t>
      </w:r>
      <w:r w:rsidRPr="007A490D">
        <w:rPr>
          <w:rFonts w:ascii="Arial" w:hAnsi="Arial" w:cs="Arial"/>
          <w:sz w:val="20"/>
          <w:szCs w:val="20"/>
        </w:rPr>
        <w:t>éstos, aquellos que establezcan las leyes de la materia y en que se encuentren</w:t>
      </w:r>
      <w:r w:rsidR="002F6068" w:rsidRPr="007A490D">
        <w:rPr>
          <w:rFonts w:ascii="Arial" w:hAnsi="Arial" w:cs="Arial"/>
          <w:sz w:val="20"/>
          <w:szCs w:val="20"/>
        </w:rPr>
        <w:t xml:space="preserve"> </w:t>
      </w:r>
      <w:r w:rsidRPr="007A490D">
        <w:rPr>
          <w:rFonts w:ascii="Arial" w:hAnsi="Arial" w:cs="Arial"/>
          <w:sz w:val="20"/>
          <w:szCs w:val="20"/>
        </w:rPr>
        <w:t>abiertas al público las oficinas recaudadoras.</w:t>
      </w:r>
    </w:p>
    <w:p w14:paraId="7D863688"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25EE44C3" w14:textId="54EBEBA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existencia del personal de guardia no habilita los días en que se suspendan las</w:t>
      </w:r>
      <w:r w:rsidR="002F6068" w:rsidRPr="007A490D">
        <w:rPr>
          <w:rFonts w:ascii="Arial" w:hAnsi="Arial" w:cs="Arial"/>
          <w:sz w:val="20"/>
          <w:szCs w:val="20"/>
        </w:rPr>
        <w:t xml:space="preserve"> </w:t>
      </w:r>
      <w:r w:rsidRPr="007A490D">
        <w:rPr>
          <w:rFonts w:ascii="Arial" w:hAnsi="Arial" w:cs="Arial"/>
          <w:sz w:val="20"/>
          <w:szCs w:val="20"/>
        </w:rPr>
        <w:t>labores. Si al término del vencimiento fuere día inhábil, el plazo se prorrogará al</w:t>
      </w:r>
      <w:r w:rsidR="002F6068" w:rsidRPr="007A490D">
        <w:rPr>
          <w:rFonts w:ascii="Arial" w:hAnsi="Arial" w:cs="Arial"/>
          <w:sz w:val="20"/>
          <w:szCs w:val="20"/>
        </w:rPr>
        <w:t xml:space="preserve"> </w:t>
      </w:r>
      <w:r w:rsidRPr="007A490D">
        <w:rPr>
          <w:rFonts w:ascii="Arial" w:hAnsi="Arial" w:cs="Arial"/>
          <w:sz w:val="20"/>
          <w:szCs w:val="20"/>
        </w:rPr>
        <w:t>siguiente día hábil.</w:t>
      </w:r>
    </w:p>
    <w:p w14:paraId="79BB6F0E" w14:textId="00D98591" w:rsidR="002F6068" w:rsidRPr="007A490D" w:rsidRDefault="002F6068" w:rsidP="00C34279">
      <w:pPr>
        <w:autoSpaceDE w:val="0"/>
        <w:autoSpaceDN w:val="0"/>
        <w:adjustRightInd w:val="0"/>
        <w:spacing w:after="0" w:line="240" w:lineRule="auto"/>
        <w:jc w:val="both"/>
        <w:rPr>
          <w:rFonts w:ascii="Arial" w:hAnsi="Arial" w:cs="Arial"/>
          <w:sz w:val="20"/>
          <w:szCs w:val="20"/>
        </w:rPr>
      </w:pPr>
    </w:p>
    <w:p w14:paraId="40D0BDC3" w14:textId="26A057A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Pago a Plazos</w:t>
      </w:r>
    </w:p>
    <w:p w14:paraId="7050A81E" w14:textId="77777777" w:rsidR="002F6068" w:rsidRPr="007A490D" w:rsidRDefault="002F6068" w:rsidP="00437C62">
      <w:pPr>
        <w:autoSpaceDE w:val="0"/>
        <w:autoSpaceDN w:val="0"/>
        <w:adjustRightInd w:val="0"/>
        <w:spacing w:after="0" w:line="360" w:lineRule="auto"/>
        <w:jc w:val="center"/>
        <w:rPr>
          <w:rFonts w:ascii="Arial" w:hAnsi="Arial" w:cs="Arial"/>
          <w:b/>
          <w:bCs/>
          <w:sz w:val="20"/>
          <w:szCs w:val="20"/>
        </w:rPr>
      </w:pPr>
    </w:p>
    <w:p w14:paraId="45EE69D8" w14:textId="4F1CA55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27.- </w:t>
      </w:r>
      <w:r w:rsidRPr="007A490D">
        <w:rPr>
          <w:rFonts w:ascii="Arial" w:hAnsi="Arial" w:cs="Arial"/>
          <w:sz w:val="20"/>
          <w:szCs w:val="20"/>
        </w:rPr>
        <w:t>El Tesorero Municipal, a petición de los contribuyentes, podrá</w:t>
      </w:r>
      <w:r w:rsidR="002F6068" w:rsidRPr="007A490D">
        <w:rPr>
          <w:rFonts w:ascii="Arial" w:hAnsi="Arial" w:cs="Arial"/>
          <w:sz w:val="20"/>
          <w:szCs w:val="20"/>
        </w:rPr>
        <w:t xml:space="preserve"> </w:t>
      </w:r>
      <w:r w:rsidRPr="007A490D">
        <w:rPr>
          <w:rFonts w:ascii="Arial" w:hAnsi="Arial" w:cs="Arial"/>
          <w:sz w:val="20"/>
          <w:szCs w:val="20"/>
        </w:rPr>
        <w:t>autorizar el pago en parcialidades de los créditos fiscales sin que dicho plazo</w:t>
      </w:r>
      <w:r w:rsidR="002F6068" w:rsidRPr="007A490D">
        <w:rPr>
          <w:rFonts w:ascii="Arial" w:hAnsi="Arial" w:cs="Arial"/>
          <w:sz w:val="20"/>
          <w:szCs w:val="20"/>
        </w:rPr>
        <w:t xml:space="preserve"> </w:t>
      </w:r>
      <w:r w:rsidRPr="007A490D">
        <w:rPr>
          <w:rFonts w:ascii="Arial" w:hAnsi="Arial" w:cs="Arial"/>
          <w:sz w:val="20"/>
          <w:szCs w:val="20"/>
        </w:rPr>
        <w:t>pueda exceder de doce meses. Para el cálculo de la cantidad a pagar, se</w:t>
      </w:r>
      <w:r w:rsidR="002F6068" w:rsidRPr="007A490D">
        <w:rPr>
          <w:rFonts w:ascii="Arial" w:hAnsi="Arial" w:cs="Arial"/>
          <w:sz w:val="20"/>
          <w:szCs w:val="20"/>
        </w:rPr>
        <w:t xml:space="preserve"> </w:t>
      </w:r>
      <w:r w:rsidRPr="007A490D">
        <w:rPr>
          <w:rFonts w:ascii="Arial" w:hAnsi="Arial" w:cs="Arial"/>
          <w:sz w:val="20"/>
          <w:szCs w:val="20"/>
        </w:rPr>
        <w:t>determinará el crédito fiscal omitido a la fecha de la autorización. Durante el plazo</w:t>
      </w:r>
      <w:r w:rsidR="002F6068" w:rsidRPr="007A490D">
        <w:rPr>
          <w:rFonts w:ascii="Arial" w:hAnsi="Arial" w:cs="Arial"/>
          <w:sz w:val="20"/>
          <w:szCs w:val="20"/>
        </w:rPr>
        <w:t xml:space="preserve"> </w:t>
      </w:r>
      <w:r w:rsidRPr="007A490D">
        <w:rPr>
          <w:rFonts w:ascii="Arial" w:hAnsi="Arial" w:cs="Arial"/>
          <w:sz w:val="20"/>
          <w:szCs w:val="20"/>
        </w:rPr>
        <w:t>concedido no se generarán actualización ni recargos.</w:t>
      </w:r>
      <w:r w:rsidR="002F6068" w:rsidRPr="007A490D">
        <w:rPr>
          <w:rFonts w:ascii="Arial" w:hAnsi="Arial" w:cs="Arial"/>
          <w:sz w:val="20"/>
          <w:szCs w:val="20"/>
        </w:rPr>
        <w:t xml:space="preserve"> </w:t>
      </w:r>
      <w:r w:rsidRPr="007A490D">
        <w:rPr>
          <w:rFonts w:ascii="Arial" w:hAnsi="Arial" w:cs="Arial"/>
          <w:sz w:val="20"/>
          <w:szCs w:val="20"/>
        </w:rPr>
        <w:t>La falta de pago de alguna parcialidad ocasionará la revocación de la autorización,</w:t>
      </w:r>
      <w:r w:rsidR="002F6068" w:rsidRPr="007A490D">
        <w:rPr>
          <w:rFonts w:ascii="Arial" w:hAnsi="Arial" w:cs="Arial"/>
          <w:sz w:val="20"/>
          <w:szCs w:val="20"/>
        </w:rPr>
        <w:t xml:space="preserve"> </w:t>
      </w:r>
      <w:r w:rsidRPr="007A490D">
        <w:rPr>
          <w:rFonts w:ascii="Arial" w:hAnsi="Arial" w:cs="Arial"/>
          <w:sz w:val="20"/>
          <w:szCs w:val="20"/>
        </w:rPr>
        <w:t>en consecuencia, se causarán actualización y recargos en los términos de la</w:t>
      </w:r>
      <w:r w:rsidR="002F6068" w:rsidRPr="007A490D">
        <w:rPr>
          <w:rFonts w:ascii="Arial" w:hAnsi="Arial" w:cs="Arial"/>
          <w:sz w:val="20"/>
          <w:szCs w:val="20"/>
        </w:rPr>
        <w:t xml:space="preserve"> </w:t>
      </w:r>
      <w:r w:rsidRPr="007A490D">
        <w:rPr>
          <w:rFonts w:ascii="Arial" w:hAnsi="Arial" w:cs="Arial"/>
          <w:sz w:val="20"/>
          <w:szCs w:val="20"/>
        </w:rPr>
        <w:t>presente ley y la autoridad procederá al cobro del crédito mediante procedimiento</w:t>
      </w:r>
      <w:r w:rsidR="002F6068" w:rsidRPr="007A490D">
        <w:rPr>
          <w:rFonts w:ascii="Arial" w:hAnsi="Arial" w:cs="Arial"/>
          <w:sz w:val="20"/>
          <w:szCs w:val="20"/>
        </w:rPr>
        <w:t xml:space="preserve"> </w:t>
      </w:r>
      <w:r w:rsidRPr="007A490D">
        <w:rPr>
          <w:rFonts w:ascii="Arial" w:hAnsi="Arial" w:cs="Arial"/>
          <w:sz w:val="20"/>
          <w:szCs w:val="20"/>
        </w:rPr>
        <w:t>administrativo de ejecución.</w:t>
      </w:r>
    </w:p>
    <w:p w14:paraId="18FFEF92"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665F4AB9" w14:textId="2D967C4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Pagos en General</w:t>
      </w:r>
    </w:p>
    <w:p w14:paraId="012A40CE" w14:textId="77777777" w:rsidR="002F6068" w:rsidRPr="007A490D" w:rsidRDefault="002F6068" w:rsidP="00437C62">
      <w:pPr>
        <w:autoSpaceDE w:val="0"/>
        <w:autoSpaceDN w:val="0"/>
        <w:adjustRightInd w:val="0"/>
        <w:spacing w:after="0" w:line="360" w:lineRule="auto"/>
        <w:jc w:val="center"/>
        <w:rPr>
          <w:rFonts w:ascii="Arial" w:hAnsi="Arial" w:cs="Arial"/>
          <w:b/>
          <w:bCs/>
          <w:sz w:val="20"/>
          <w:szCs w:val="20"/>
        </w:rPr>
      </w:pPr>
    </w:p>
    <w:p w14:paraId="7215D41A" w14:textId="1FEC325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28- </w:t>
      </w:r>
      <w:r w:rsidRPr="007A490D">
        <w:rPr>
          <w:rFonts w:ascii="Arial" w:hAnsi="Arial" w:cs="Arial"/>
          <w:sz w:val="20"/>
          <w:szCs w:val="20"/>
        </w:rPr>
        <w:t>Los contribuyentes deberán efectuar los pagos de sus créditos</w:t>
      </w:r>
      <w:r w:rsidR="002F6068" w:rsidRPr="007A490D">
        <w:rPr>
          <w:rFonts w:ascii="Arial" w:hAnsi="Arial" w:cs="Arial"/>
          <w:sz w:val="20"/>
          <w:szCs w:val="20"/>
        </w:rPr>
        <w:t xml:space="preserve"> </w:t>
      </w:r>
      <w:r w:rsidRPr="007A490D">
        <w:rPr>
          <w:rFonts w:ascii="Arial" w:hAnsi="Arial" w:cs="Arial"/>
          <w:sz w:val="20"/>
          <w:szCs w:val="20"/>
        </w:rPr>
        <w:t>fiscales municipales, en las cajas recaudadoras de la Tesorería Municipal o en los</w:t>
      </w:r>
      <w:r w:rsidR="002F6068" w:rsidRPr="007A490D">
        <w:rPr>
          <w:rFonts w:ascii="Arial" w:hAnsi="Arial" w:cs="Arial"/>
          <w:sz w:val="20"/>
          <w:szCs w:val="20"/>
        </w:rPr>
        <w:t xml:space="preserve"> </w:t>
      </w:r>
      <w:r w:rsidRPr="007A490D">
        <w:rPr>
          <w:rFonts w:ascii="Arial" w:hAnsi="Arial" w:cs="Arial"/>
          <w:sz w:val="20"/>
          <w:szCs w:val="20"/>
        </w:rPr>
        <w:t xml:space="preserve">lugares que la misma designe para tal efecto; sin </w:t>
      </w:r>
      <w:r w:rsidRPr="007A490D">
        <w:rPr>
          <w:rFonts w:ascii="Arial" w:hAnsi="Arial" w:cs="Arial"/>
          <w:sz w:val="20"/>
          <w:szCs w:val="20"/>
        </w:rPr>
        <w:lastRenderedPageBreak/>
        <w:t>aviso previo o requerimiento</w:t>
      </w:r>
      <w:r w:rsidR="002F6068" w:rsidRPr="007A490D">
        <w:rPr>
          <w:rFonts w:ascii="Arial" w:hAnsi="Arial" w:cs="Arial"/>
          <w:sz w:val="20"/>
          <w:szCs w:val="20"/>
        </w:rPr>
        <w:t xml:space="preserve"> </w:t>
      </w:r>
      <w:r w:rsidRPr="007A490D">
        <w:rPr>
          <w:rFonts w:ascii="Arial" w:hAnsi="Arial" w:cs="Arial"/>
          <w:sz w:val="20"/>
          <w:szCs w:val="20"/>
        </w:rPr>
        <w:t>alguno, salvo en los casos en que las disposiciones legales determinen lo</w:t>
      </w:r>
      <w:r w:rsidR="002F6068" w:rsidRPr="007A490D">
        <w:rPr>
          <w:rFonts w:ascii="Arial" w:hAnsi="Arial" w:cs="Arial"/>
          <w:sz w:val="20"/>
          <w:szCs w:val="20"/>
        </w:rPr>
        <w:t xml:space="preserve"> </w:t>
      </w:r>
      <w:r w:rsidRPr="007A490D">
        <w:rPr>
          <w:rFonts w:ascii="Arial" w:hAnsi="Arial" w:cs="Arial"/>
          <w:sz w:val="20"/>
          <w:szCs w:val="20"/>
        </w:rPr>
        <w:t>contrario.</w:t>
      </w:r>
    </w:p>
    <w:p w14:paraId="4352EB8C"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37B4C00C" w14:textId="77434E5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créditos fiscales que las autoridades determinen y notifiquen, deberán pagarse</w:t>
      </w:r>
      <w:r w:rsidR="002F6068" w:rsidRPr="007A490D">
        <w:rPr>
          <w:rFonts w:ascii="Arial" w:hAnsi="Arial" w:cs="Arial"/>
          <w:sz w:val="20"/>
          <w:szCs w:val="20"/>
        </w:rPr>
        <w:t xml:space="preserve"> </w:t>
      </w:r>
      <w:r w:rsidRPr="007A490D">
        <w:rPr>
          <w:rFonts w:ascii="Arial" w:hAnsi="Arial" w:cs="Arial"/>
          <w:sz w:val="20"/>
          <w:szCs w:val="20"/>
        </w:rPr>
        <w:t>o garantizarse dentro del término de quince días hábiles contados a partir del</w:t>
      </w:r>
      <w:r w:rsidR="002F6068" w:rsidRPr="007A490D">
        <w:rPr>
          <w:rFonts w:ascii="Arial" w:hAnsi="Arial" w:cs="Arial"/>
          <w:sz w:val="20"/>
          <w:szCs w:val="20"/>
        </w:rPr>
        <w:t xml:space="preserve"> </w:t>
      </w:r>
      <w:r w:rsidRPr="007A490D">
        <w:rPr>
          <w:rFonts w:ascii="Arial" w:hAnsi="Arial" w:cs="Arial"/>
          <w:sz w:val="20"/>
          <w:szCs w:val="20"/>
        </w:rPr>
        <w:t>siguiente a aquel en que surta sus efectos la notificación, conjuntamente con las</w:t>
      </w:r>
      <w:r w:rsidR="002F6068" w:rsidRPr="007A490D">
        <w:rPr>
          <w:rFonts w:ascii="Arial" w:hAnsi="Arial" w:cs="Arial"/>
          <w:sz w:val="20"/>
          <w:szCs w:val="20"/>
        </w:rPr>
        <w:t xml:space="preserve"> </w:t>
      </w:r>
      <w:r w:rsidRPr="007A490D">
        <w:rPr>
          <w:rFonts w:ascii="Arial" w:hAnsi="Arial" w:cs="Arial"/>
          <w:sz w:val="20"/>
          <w:szCs w:val="20"/>
        </w:rPr>
        <w:t>multas, recargos y los gastos correspondientes, salvo en los casos en que la ley</w:t>
      </w:r>
      <w:r w:rsidR="002F6068" w:rsidRPr="007A490D">
        <w:rPr>
          <w:rFonts w:ascii="Arial" w:hAnsi="Arial" w:cs="Arial"/>
          <w:sz w:val="20"/>
          <w:szCs w:val="20"/>
        </w:rPr>
        <w:t xml:space="preserve"> </w:t>
      </w:r>
      <w:r w:rsidRPr="007A490D">
        <w:rPr>
          <w:rFonts w:ascii="Arial" w:hAnsi="Arial" w:cs="Arial"/>
          <w:sz w:val="20"/>
          <w:szCs w:val="20"/>
        </w:rPr>
        <w:t>señale otro plazo y además, deberán hacerse en moneda nacional y de curso</w:t>
      </w:r>
      <w:r w:rsidR="002F6068" w:rsidRPr="007A490D">
        <w:rPr>
          <w:rFonts w:ascii="Arial" w:hAnsi="Arial" w:cs="Arial"/>
          <w:sz w:val="20"/>
          <w:szCs w:val="20"/>
        </w:rPr>
        <w:t xml:space="preserve"> </w:t>
      </w:r>
      <w:r w:rsidRPr="007A490D">
        <w:rPr>
          <w:rFonts w:ascii="Arial" w:hAnsi="Arial" w:cs="Arial"/>
          <w:sz w:val="20"/>
          <w:szCs w:val="20"/>
        </w:rPr>
        <w:t>legal.</w:t>
      </w:r>
    </w:p>
    <w:p w14:paraId="7C907C48"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744A127A" w14:textId="734FCFD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Se aceptarán como medios de pago, los cheques certificados y los giros postales,</w:t>
      </w:r>
      <w:r w:rsidR="002F6068" w:rsidRPr="007A490D">
        <w:rPr>
          <w:rFonts w:ascii="Arial" w:hAnsi="Arial" w:cs="Arial"/>
          <w:sz w:val="20"/>
          <w:szCs w:val="20"/>
        </w:rPr>
        <w:t xml:space="preserve"> </w:t>
      </w:r>
      <w:r w:rsidRPr="007A490D">
        <w:rPr>
          <w:rFonts w:ascii="Arial" w:hAnsi="Arial" w:cs="Arial"/>
          <w:sz w:val="20"/>
          <w:szCs w:val="20"/>
        </w:rPr>
        <w:t>telegráficos o bancarios. Los cheques no certificados se aceptarán, salvo buen</w:t>
      </w:r>
      <w:r w:rsidR="002F6068" w:rsidRPr="007A490D">
        <w:rPr>
          <w:rFonts w:ascii="Arial" w:hAnsi="Arial" w:cs="Arial"/>
          <w:sz w:val="20"/>
          <w:szCs w:val="20"/>
        </w:rPr>
        <w:t xml:space="preserve"> </w:t>
      </w:r>
      <w:r w:rsidRPr="007A490D">
        <w:rPr>
          <w:rFonts w:ascii="Arial" w:hAnsi="Arial" w:cs="Arial"/>
          <w:sz w:val="20"/>
          <w:szCs w:val="20"/>
        </w:rPr>
        <w:t>cobro o para abono en cuenta del Municipio, únicamente cuando sean expedidos</w:t>
      </w:r>
      <w:r w:rsidR="002F6068" w:rsidRPr="007A490D">
        <w:rPr>
          <w:rFonts w:ascii="Arial" w:hAnsi="Arial" w:cs="Arial"/>
          <w:sz w:val="20"/>
          <w:szCs w:val="20"/>
        </w:rPr>
        <w:t xml:space="preserve"> </w:t>
      </w:r>
      <w:r w:rsidRPr="007A490D">
        <w:rPr>
          <w:rFonts w:ascii="Arial" w:hAnsi="Arial" w:cs="Arial"/>
          <w:sz w:val="20"/>
          <w:szCs w:val="20"/>
        </w:rPr>
        <w:t>por el propio contribuyente o por los fedatarios cuando estén cumpliendo con su</w:t>
      </w:r>
      <w:r w:rsidR="002F6068" w:rsidRPr="007A490D">
        <w:rPr>
          <w:rFonts w:ascii="Arial" w:hAnsi="Arial" w:cs="Arial"/>
          <w:sz w:val="20"/>
          <w:szCs w:val="20"/>
        </w:rPr>
        <w:t xml:space="preserve"> </w:t>
      </w:r>
      <w:r w:rsidRPr="007A490D">
        <w:rPr>
          <w:rFonts w:ascii="Arial" w:hAnsi="Arial" w:cs="Arial"/>
          <w:sz w:val="20"/>
          <w:szCs w:val="20"/>
        </w:rPr>
        <w:t>obligación de enterar contribuciones a cargo de tercero.</w:t>
      </w:r>
    </w:p>
    <w:p w14:paraId="57E4D3CD"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1D27D62E" w14:textId="66E47FE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pagos que se hagan se aplicarán a los créditos más antiguos siempre que se</w:t>
      </w:r>
      <w:r w:rsidR="002F6068" w:rsidRPr="007A490D">
        <w:rPr>
          <w:rFonts w:ascii="Arial" w:hAnsi="Arial" w:cs="Arial"/>
          <w:sz w:val="20"/>
          <w:szCs w:val="20"/>
        </w:rPr>
        <w:t xml:space="preserve"> </w:t>
      </w:r>
      <w:r w:rsidRPr="007A490D">
        <w:rPr>
          <w:rFonts w:ascii="Arial" w:hAnsi="Arial" w:cs="Arial"/>
          <w:sz w:val="20"/>
          <w:szCs w:val="20"/>
        </w:rPr>
        <w:t>trate de una misma contribución y, antes del adeudo principal, a los accesorios, en</w:t>
      </w:r>
      <w:r w:rsidR="002F6068" w:rsidRPr="007A490D">
        <w:rPr>
          <w:rFonts w:ascii="Arial" w:hAnsi="Arial" w:cs="Arial"/>
          <w:sz w:val="20"/>
          <w:szCs w:val="20"/>
        </w:rPr>
        <w:t xml:space="preserve"> </w:t>
      </w:r>
      <w:r w:rsidRPr="007A490D">
        <w:rPr>
          <w:rFonts w:ascii="Arial" w:hAnsi="Arial" w:cs="Arial"/>
          <w:sz w:val="20"/>
          <w:szCs w:val="20"/>
        </w:rPr>
        <w:t>el siguiente orden:</w:t>
      </w:r>
    </w:p>
    <w:p w14:paraId="670B86D3"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1C505B23"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I- Gastos de ejecución.</w:t>
      </w:r>
    </w:p>
    <w:p w14:paraId="51C50F93"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II- Recargos.</w:t>
      </w:r>
    </w:p>
    <w:p w14:paraId="0FF36DA5"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III- Multas.</w:t>
      </w:r>
    </w:p>
    <w:p w14:paraId="08C2145C" w14:textId="4040388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IV- La indemnización a que se refiere el artículo 32 de esta ley.</w:t>
      </w:r>
    </w:p>
    <w:p w14:paraId="7AC64246"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0F340935" w14:textId="1AE7FE6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determinar las contribuciones se considerarán, inclusive, las fracciones del</w:t>
      </w:r>
      <w:r w:rsidR="002F6068" w:rsidRPr="007A490D">
        <w:rPr>
          <w:rFonts w:ascii="Arial" w:hAnsi="Arial" w:cs="Arial"/>
          <w:sz w:val="20"/>
          <w:szCs w:val="20"/>
        </w:rPr>
        <w:t xml:space="preserve"> </w:t>
      </w:r>
      <w:r w:rsidRPr="007A490D">
        <w:rPr>
          <w:rFonts w:ascii="Arial" w:hAnsi="Arial" w:cs="Arial"/>
          <w:sz w:val="20"/>
          <w:szCs w:val="20"/>
        </w:rPr>
        <w:t>peso. No obstante lo anterior, para efectuar su pago, el monto se ajustará para</w:t>
      </w:r>
      <w:r w:rsidR="002F6068" w:rsidRPr="007A490D">
        <w:rPr>
          <w:rFonts w:ascii="Arial" w:hAnsi="Arial" w:cs="Arial"/>
          <w:sz w:val="20"/>
          <w:szCs w:val="20"/>
        </w:rPr>
        <w:t xml:space="preserve"> </w:t>
      </w:r>
      <w:r w:rsidRPr="007A490D">
        <w:rPr>
          <w:rFonts w:ascii="Arial" w:hAnsi="Arial" w:cs="Arial"/>
          <w:sz w:val="20"/>
          <w:szCs w:val="20"/>
        </w:rPr>
        <w:t>que las que contengan cantidades se incluyan de uno hasta cincuenta centavos,</w:t>
      </w:r>
      <w:r w:rsidR="002F6068" w:rsidRPr="007A490D">
        <w:rPr>
          <w:rFonts w:ascii="Arial" w:hAnsi="Arial" w:cs="Arial"/>
          <w:sz w:val="20"/>
          <w:szCs w:val="20"/>
        </w:rPr>
        <w:t xml:space="preserve"> </w:t>
      </w:r>
      <w:r w:rsidRPr="007A490D">
        <w:rPr>
          <w:rFonts w:ascii="Arial" w:hAnsi="Arial" w:cs="Arial"/>
          <w:sz w:val="20"/>
          <w:szCs w:val="20"/>
        </w:rPr>
        <w:t>se ajusten a la unidad inmediata anterior y las cantidades que contengan de</w:t>
      </w:r>
      <w:r w:rsidR="002F6068" w:rsidRPr="007A490D">
        <w:rPr>
          <w:rFonts w:ascii="Arial" w:hAnsi="Arial" w:cs="Arial"/>
          <w:sz w:val="20"/>
          <w:szCs w:val="20"/>
        </w:rPr>
        <w:t xml:space="preserve"> </w:t>
      </w:r>
      <w:r w:rsidRPr="007A490D">
        <w:rPr>
          <w:rFonts w:ascii="Arial" w:hAnsi="Arial" w:cs="Arial"/>
          <w:sz w:val="20"/>
          <w:szCs w:val="20"/>
        </w:rPr>
        <w:t>cincuenta y uno a noventa y nueve centavos, se ajusten a la unidad inmediata</w:t>
      </w:r>
      <w:r w:rsidR="002F6068" w:rsidRPr="007A490D">
        <w:rPr>
          <w:rFonts w:ascii="Arial" w:hAnsi="Arial" w:cs="Arial"/>
          <w:sz w:val="20"/>
          <w:szCs w:val="20"/>
        </w:rPr>
        <w:t xml:space="preserve"> </w:t>
      </w:r>
      <w:r w:rsidRPr="007A490D">
        <w:rPr>
          <w:rFonts w:ascii="Arial" w:hAnsi="Arial" w:cs="Arial"/>
          <w:sz w:val="20"/>
          <w:szCs w:val="20"/>
        </w:rPr>
        <w:t>superior.</w:t>
      </w:r>
    </w:p>
    <w:p w14:paraId="51189235"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5A51FD49" w14:textId="36ADE9B3"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Actualización</w:t>
      </w:r>
    </w:p>
    <w:p w14:paraId="48EB47D3" w14:textId="77777777" w:rsidR="002F6068" w:rsidRPr="007A490D" w:rsidRDefault="002F6068" w:rsidP="00437C62">
      <w:pPr>
        <w:autoSpaceDE w:val="0"/>
        <w:autoSpaceDN w:val="0"/>
        <w:adjustRightInd w:val="0"/>
        <w:spacing w:after="0" w:line="360" w:lineRule="auto"/>
        <w:jc w:val="both"/>
        <w:rPr>
          <w:rFonts w:ascii="Arial" w:hAnsi="Arial" w:cs="Arial"/>
          <w:b/>
          <w:bCs/>
          <w:sz w:val="20"/>
          <w:szCs w:val="20"/>
        </w:rPr>
      </w:pPr>
    </w:p>
    <w:p w14:paraId="3AA2A09C" w14:textId="77777777" w:rsidR="002F6068"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29.- </w:t>
      </w:r>
      <w:r w:rsidRPr="007A490D">
        <w:rPr>
          <w:rFonts w:ascii="Arial" w:hAnsi="Arial" w:cs="Arial"/>
          <w:sz w:val="20"/>
          <w:szCs w:val="20"/>
        </w:rPr>
        <w:t>El monto de las contribuciones, aprovechamientos y los demás</w:t>
      </w:r>
      <w:r w:rsidR="002F6068" w:rsidRPr="007A490D">
        <w:rPr>
          <w:rFonts w:ascii="Arial" w:hAnsi="Arial" w:cs="Arial"/>
          <w:sz w:val="20"/>
          <w:szCs w:val="20"/>
        </w:rPr>
        <w:t xml:space="preserve"> </w:t>
      </w:r>
      <w:r w:rsidRPr="007A490D">
        <w:rPr>
          <w:rFonts w:ascii="Arial" w:hAnsi="Arial" w:cs="Arial"/>
          <w:sz w:val="20"/>
          <w:szCs w:val="20"/>
        </w:rPr>
        <w:t>créditos fiscales, así como las devoluciones a cargo del fisco municipal, no</w:t>
      </w:r>
      <w:r w:rsidR="002F6068" w:rsidRPr="007A490D">
        <w:rPr>
          <w:rFonts w:ascii="Arial" w:hAnsi="Arial" w:cs="Arial"/>
          <w:sz w:val="20"/>
          <w:szCs w:val="20"/>
        </w:rPr>
        <w:t xml:space="preserve"> </w:t>
      </w:r>
      <w:r w:rsidRPr="007A490D">
        <w:rPr>
          <w:rFonts w:ascii="Arial" w:hAnsi="Arial" w:cs="Arial"/>
          <w:sz w:val="20"/>
          <w:szCs w:val="20"/>
        </w:rPr>
        <w:t>pagados en fechas o plazos fijados para ello en esta ley, se actualizarán por el</w:t>
      </w:r>
      <w:r w:rsidR="002F6068" w:rsidRPr="007A490D">
        <w:rPr>
          <w:rFonts w:ascii="Arial" w:hAnsi="Arial" w:cs="Arial"/>
          <w:sz w:val="20"/>
          <w:szCs w:val="20"/>
        </w:rPr>
        <w:t xml:space="preserve"> </w:t>
      </w:r>
      <w:r w:rsidRPr="007A490D">
        <w:rPr>
          <w:rFonts w:ascii="Arial" w:hAnsi="Arial" w:cs="Arial"/>
          <w:sz w:val="20"/>
          <w:szCs w:val="20"/>
        </w:rPr>
        <w:t>transcurso del tiempo y con motivo de los cambios de precios en el país, para lo</w:t>
      </w:r>
      <w:r w:rsidR="002F6068" w:rsidRPr="007A490D">
        <w:rPr>
          <w:rFonts w:ascii="Arial" w:hAnsi="Arial" w:cs="Arial"/>
          <w:sz w:val="20"/>
          <w:szCs w:val="20"/>
        </w:rPr>
        <w:t xml:space="preserve"> </w:t>
      </w:r>
      <w:r w:rsidRPr="007A490D">
        <w:rPr>
          <w:rFonts w:ascii="Arial" w:hAnsi="Arial" w:cs="Arial"/>
          <w:sz w:val="20"/>
          <w:szCs w:val="20"/>
        </w:rPr>
        <w:t>cual se aplicará el factor de actualización a las cantidades que se deben</w:t>
      </w:r>
      <w:r w:rsidR="002F6068" w:rsidRPr="007A490D">
        <w:rPr>
          <w:rFonts w:ascii="Arial" w:hAnsi="Arial" w:cs="Arial"/>
          <w:sz w:val="20"/>
          <w:szCs w:val="20"/>
        </w:rPr>
        <w:t xml:space="preserve"> </w:t>
      </w:r>
      <w:r w:rsidRPr="007A490D">
        <w:rPr>
          <w:rFonts w:ascii="Arial" w:hAnsi="Arial" w:cs="Arial"/>
          <w:sz w:val="20"/>
          <w:szCs w:val="20"/>
        </w:rPr>
        <w:t>actualizar, desde el mes en que debió hacerse el pago y hasta el mes, en que el</w:t>
      </w:r>
      <w:r w:rsidR="002F6068" w:rsidRPr="007A490D">
        <w:rPr>
          <w:rFonts w:ascii="Arial" w:hAnsi="Arial" w:cs="Arial"/>
          <w:sz w:val="20"/>
          <w:szCs w:val="20"/>
        </w:rPr>
        <w:t xml:space="preserve"> </w:t>
      </w:r>
      <w:r w:rsidRPr="007A490D">
        <w:rPr>
          <w:rFonts w:ascii="Arial" w:hAnsi="Arial" w:cs="Arial"/>
          <w:sz w:val="20"/>
          <w:szCs w:val="20"/>
        </w:rPr>
        <w:t xml:space="preserve">mismo pago se efectúe. Dicho factor se obtendrá </w:t>
      </w:r>
      <w:r w:rsidRPr="007A490D">
        <w:rPr>
          <w:rFonts w:ascii="Arial" w:hAnsi="Arial" w:cs="Arial"/>
          <w:sz w:val="20"/>
          <w:szCs w:val="20"/>
        </w:rPr>
        <w:lastRenderedPageBreak/>
        <w:t>dividiendo el Índice Nacional de</w:t>
      </w:r>
      <w:r w:rsidR="002F6068" w:rsidRPr="007A490D">
        <w:rPr>
          <w:rFonts w:ascii="Arial" w:hAnsi="Arial" w:cs="Arial"/>
          <w:sz w:val="20"/>
          <w:szCs w:val="20"/>
        </w:rPr>
        <w:t xml:space="preserve"> </w:t>
      </w:r>
      <w:r w:rsidRPr="007A490D">
        <w:rPr>
          <w:rFonts w:ascii="Arial" w:hAnsi="Arial" w:cs="Arial"/>
          <w:sz w:val="20"/>
          <w:szCs w:val="20"/>
        </w:rPr>
        <w:t>Precios al Consumidor, que determina el Banco de México y se publica en el</w:t>
      </w:r>
      <w:r w:rsidR="002F6068" w:rsidRPr="007A490D">
        <w:rPr>
          <w:rFonts w:ascii="Arial" w:hAnsi="Arial" w:cs="Arial"/>
          <w:sz w:val="20"/>
          <w:szCs w:val="20"/>
        </w:rPr>
        <w:t xml:space="preserve"> </w:t>
      </w:r>
      <w:r w:rsidRPr="007A490D">
        <w:rPr>
          <w:rFonts w:ascii="Arial" w:hAnsi="Arial" w:cs="Arial"/>
          <w:sz w:val="20"/>
          <w:szCs w:val="20"/>
        </w:rPr>
        <w:t>Diario Oficial de la Federación, del mes inmediato anterior al más reciente del</w:t>
      </w:r>
      <w:r w:rsidR="002F6068" w:rsidRPr="007A490D">
        <w:rPr>
          <w:rFonts w:ascii="Arial" w:hAnsi="Arial" w:cs="Arial"/>
          <w:sz w:val="20"/>
          <w:szCs w:val="20"/>
        </w:rPr>
        <w:t xml:space="preserve"> </w:t>
      </w:r>
      <w:r w:rsidRPr="007A490D">
        <w:rPr>
          <w:rFonts w:ascii="Arial" w:hAnsi="Arial" w:cs="Arial"/>
          <w:sz w:val="20"/>
          <w:szCs w:val="20"/>
        </w:rPr>
        <w:t>período citado, entre el citado índice correspondiente al mes inmediato anterior al</w:t>
      </w:r>
      <w:r w:rsidR="002F6068" w:rsidRPr="007A490D">
        <w:rPr>
          <w:rFonts w:ascii="Arial" w:hAnsi="Arial" w:cs="Arial"/>
          <w:sz w:val="20"/>
          <w:szCs w:val="20"/>
        </w:rPr>
        <w:t xml:space="preserve"> </w:t>
      </w:r>
      <w:r w:rsidRPr="007A490D">
        <w:rPr>
          <w:rFonts w:ascii="Arial" w:hAnsi="Arial" w:cs="Arial"/>
          <w:sz w:val="20"/>
          <w:szCs w:val="20"/>
        </w:rPr>
        <w:t xml:space="preserve">más antiguo de dicho período. </w:t>
      </w:r>
    </w:p>
    <w:p w14:paraId="52927B4E"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0D2BB009" w14:textId="2A16573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Las contribuciones y los créditos fiscales no se</w:t>
      </w:r>
      <w:r w:rsidR="002F6068" w:rsidRPr="007A490D">
        <w:rPr>
          <w:rFonts w:ascii="Arial" w:hAnsi="Arial" w:cs="Arial"/>
          <w:sz w:val="20"/>
          <w:szCs w:val="20"/>
        </w:rPr>
        <w:t xml:space="preserve"> </w:t>
      </w:r>
      <w:r w:rsidRPr="007A490D">
        <w:rPr>
          <w:rFonts w:ascii="Arial" w:hAnsi="Arial" w:cs="Arial"/>
          <w:sz w:val="20"/>
          <w:szCs w:val="20"/>
        </w:rPr>
        <w:t>actualizarán por fracciones de mes. Además de la actualización se pagarán</w:t>
      </w:r>
      <w:r w:rsidR="002F6068" w:rsidRPr="007A490D">
        <w:rPr>
          <w:rFonts w:ascii="Arial" w:hAnsi="Arial" w:cs="Arial"/>
          <w:sz w:val="20"/>
          <w:szCs w:val="20"/>
        </w:rPr>
        <w:t xml:space="preserve"> </w:t>
      </w:r>
      <w:r w:rsidRPr="007A490D">
        <w:rPr>
          <w:rFonts w:ascii="Arial" w:hAnsi="Arial" w:cs="Arial"/>
          <w:sz w:val="20"/>
          <w:szCs w:val="20"/>
        </w:rPr>
        <w:t>recargos en concepto de indemnización al Municipio, por la falta de pago</w:t>
      </w:r>
      <w:r w:rsidR="002F6068" w:rsidRPr="007A490D">
        <w:rPr>
          <w:rFonts w:ascii="Arial" w:hAnsi="Arial" w:cs="Arial"/>
          <w:sz w:val="20"/>
          <w:szCs w:val="20"/>
        </w:rPr>
        <w:t xml:space="preserve"> </w:t>
      </w:r>
      <w:r w:rsidRPr="007A490D">
        <w:rPr>
          <w:rFonts w:ascii="Arial" w:hAnsi="Arial" w:cs="Arial"/>
          <w:sz w:val="20"/>
          <w:szCs w:val="20"/>
        </w:rPr>
        <w:t>oportuno.</w:t>
      </w:r>
    </w:p>
    <w:p w14:paraId="361DCF40"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6B82D17D" w14:textId="731C0B6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Las cantidades actualizadas conservan la naturaleza jurídica que tenían antes de</w:t>
      </w:r>
      <w:r w:rsidR="002F6068" w:rsidRPr="007A490D">
        <w:rPr>
          <w:rFonts w:ascii="Arial" w:hAnsi="Arial" w:cs="Arial"/>
          <w:sz w:val="20"/>
          <w:szCs w:val="20"/>
        </w:rPr>
        <w:t xml:space="preserve"> </w:t>
      </w:r>
      <w:r w:rsidRPr="007A490D">
        <w:rPr>
          <w:rFonts w:ascii="Arial" w:hAnsi="Arial" w:cs="Arial"/>
          <w:sz w:val="20"/>
          <w:szCs w:val="20"/>
        </w:rPr>
        <w:t>la actualización.</w:t>
      </w:r>
    </w:p>
    <w:p w14:paraId="15EE4EDB"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14ABA71E" w14:textId="7253D25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Recargos</w:t>
      </w:r>
    </w:p>
    <w:p w14:paraId="14B948F2" w14:textId="77777777" w:rsidR="002F6068" w:rsidRPr="007A490D" w:rsidRDefault="002F6068" w:rsidP="00437C62">
      <w:pPr>
        <w:autoSpaceDE w:val="0"/>
        <w:autoSpaceDN w:val="0"/>
        <w:adjustRightInd w:val="0"/>
        <w:spacing w:after="0" w:line="360" w:lineRule="auto"/>
        <w:jc w:val="center"/>
        <w:rPr>
          <w:rFonts w:ascii="Arial" w:hAnsi="Arial" w:cs="Arial"/>
          <w:b/>
          <w:bCs/>
          <w:sz w:val="20"/>
          <w:szCs w:val="20"/>
        </w:rPr>
      </w:pPr>
    </w:p>
    <w:p w14:paraId="0CBD7334" w14:textId="50D2273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30.- </w:t>
      </w:r>
      <w:r w:rsidRPr="007A490D">
        <w:rPr>
          <w:rFonts w:ascii="Arial" w:hAnsi="Arial" w:cs="Arial"/>
          <w:sz w:val="20"/>
          <w:szCs w:val="20"/>
        </w:rPr>
        <w:t>Los recargos se calcularán y aplicarán en la forma y términos</w:t>
      </w:r>
      <w:r w:rsidR="002F6068" w:rsidRPr="007A490D">
        <w:rPr>
          <w:rFonts w:ascii="Arial" w:hAnsi="Arial" w:cs="Arial"/>
          <w:sz w:val="20"/>
          <w:szCs w:val="20"/>
        </w:rPr>
        <w:t xml:space="preserve"> </w:t>
      </w:r>
      <w:r w:rsidRPr="007A490D">
        <w:rPr>
          <w:rFonts w:ascii="Arial" w:hAnsi="Arial" w:cs="Arial"/>
          <w:sz w:val="20"/>
          <w:szCs w:val="20"/>
        </w:rPr>
        <w:t>establecidos en el Código Fiscal de la Federación.</w:t>
      </w:r>
    </w:p>
    <w:p w14:paraId="2937F9CC" w14:textId="7ACA357F" w:rsidR="004A3273" w:rsidRPr="007A490D" w:rsidRDefault="004A3273" w:rsidP="00C34279">
      <w:pPr>
        <w:autoSpaceDE w:val="0"/>
        <w:autoSpaceDN w:val="0"/>
        <w:adjustRightInd w:val="0"/>
        <w:spacing w:after="0" w:line="240" w:lineRule="auto"/>
        <w:jc w:val="both"/>
        <w:rPr>
          <w:rFonts w:ascii="Arial" w:hAnsi="Arial" w:cs="Arial"/>
          <w:sz w:val="20"/>
          <w:szCs w:val="20"/>
        </w:rPr>
      </w:pPr>
    </w:p>
    <w:p w14:paraId="5AF95480" w14:textId="31D3FED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Causación de Recargos</w:t>
      </w:r>
    </w:p>
    <w:p w14:paraId="2CE4D78D" w14:textId="77777777" w:rsidR="00C01B51" w:rsidRPr="007A490D" w:rsidRDefault="00C01B51" w:rsidP="00437C62">
      <w:pPr>
        <w:autoSpaceDE w:val="0"/>
        <w:autoSpaceDN w:val="0"/>
        <w:adjustRightInd w:val="0"/>
        <w:spacing w:after="0" w:line="360" w:lineRule="auto"/>
        <w:jc w:val="center"/>
        <w:rPr>
          <w:rFonts w:ascii="Arial" w:hAnsi="Arial" w:cs="Arial"/>
          <w:b/>
          <w:bCs/>
          <w:sz w:val="20"/>
          <w:szCs w:val="20"/>
        </w:rPr>
      </w:pPr>
    </w:p>
    <w:p w14:paraId="1668B2FB" w14:textId="67CAA71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31.- </w:t>
      </w:r>
      <w:r w:rsidRPr="007A490D">
        <w:rPr>
          <w:rFonts w:ascii="Arial" w:hAnsi="Arial" w:cs="Arial"/>
          <w:sz w:val="20"/>
          <w:szCs w:val="20"/>
        </w:rPr>
        <w:t>Los recargos se causarán hasta por cinco años y se calcularán sobre</w:t>
      </w:r>
      <w:r w:rsidR="002F6068" w:rsidRPr="007A490D">
        <w:rPr>
          <w:rFonts w:ascii="Arial" w:hAnsi="Arial" w:cs="Arial"/>
          <w:sz w:val="20"/>
          <w:szCs w:val="20"/>
        </w:rPr>
        <w:t xml:space="preserve"> </w:t>
      </w:r>
      <w:r w:rsidRPr="007A490D">
        <w:rPr>
          <w:rFonts w:ascii="Arial" w:hAnsi="Arial" w:cs="Arial"/>
          <w:sz w:val="20"/>
          <w:szCs w:val="20"/>
        </w:rPr>
        <w:t>el total de las contribuciones o de los créditos fiscales, excluyendo los propios</w:t>
      </w:r>
      <w:r w:rsidR="002F6068" w:rsidRPr="007A490D">
        <w:rPr>
          <w:rFonts w:ascii="Arial" w:hAnsi="Arial" w:cs="Arial"/>
          <w:sz w:val="20"/>
          <w:szCs w:val="20"/>
        </w:rPr>
        <w:t xml:space="preserve"> </w:t>
      </w:r>
      <w:r w:rsidRPr="007A490D">
        <w:rPr>
          <w:rFonts w:ascii="Arial" w:hAnsi="Arial" w:cs="Arial"/>
          <w:sz w:val="20"/>
          <w:szCs w:val="20"/>
        </w:rPr>
        <w:t>recargos, la indemnización que se menciona en el artículo 32 de esta ley, los</w:t>
      </w:r>
      <w:r w:rsidR="002F6068" w:rsidRPr="007A490D">
        <w:rPr>
          <w:rFonts w:ascii="Arial" w:hAnsi="Arial" w:cs="Arial"/>
          <w:sz w:val="20"/>
          <w:szCs w:val="20"/>
        </w:rPr>
        <w:t xml:space="preserve"> </w:t>
      </w:r>
      <w:r w:rsidRPr="007A490D">
        <w:rPr>
          <w:rFonts w:ascii="Arial" w:hAnsi="Arial" w:cs="Arial"/>
          <w:sz w:val="20"/>
          <w:szCs w:val="20"/>
        </w:rPr>
        <w:t>gastos de ejecución y multas por infracción a las disposiciones de la presente ley.</w:t>
      </w:r>
    </w:p>
    <w:p w14:paraId="6478C1D8"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26BCCDA1" w14:textId="37A00F3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recargos se causarán por cada mes o fracción que transcurra desde el día en</w:t>
      </w:r>
      <w:r w:rsidR="002F6068" w:rsidRPr="007A490D">
        <w:rPr>
          <w:rFonts w:ascii="Arial" w:hAnsi="Arial" w:cs="Arial"/>
          <w:sz w:val="20"/>
          <w:szCs w:val="20"/>
        </w:rPr>
        <w:t xml:space="preserve"> </w:t>
      </w:r>
      <w:r w:rsidRPr="007A490D">
        <w:rPr>
          <w:rFonts w:ascii="Arial" w:hAnsi="Arial" w:cs="Arial"/>
          <w:sz w:val="20"/>
          <w:szCs w:val="20"/>
        </w:rPr>
        <w:t>que debió hacerse el pago y hasta el día en que el mismo se efectúe.</w:t>
      </w:r>
    </w:p>
    <w:p w14:paraId="12743DCC"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61C597F8" w14:textId="77777777" w:rsidR="002F6068"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el pago de las contribuciones o de los créditos fiscales, hubiese sido</w:t>
      </w:r>
      <w:r w:rsidR="002F6068" w:rsidRPr="007A490D">
        <w:rPr>
          <w:rFonts w:ascii="Arial" w:hAnsi="Arial" w:cs="Arial"/>
          <w:sz w:val="20"/>
          <w:szCs w:val="20"/>
        </w:rPr>
        <w:t xml:space="preserve"> </w:t>
      </w:r>
      <w:r w:rsidRPr="007A490D">
        <w:rPr>
          <w:rFonts w:ascii="Arial" w:hAnsi="Arial" w:cs="Arial"/>
          <w:sz w:val="20"/>
          <w:szCs w:val="20"/>
        </w:rPr>
        <w:t>menor al que corresponda, los recargos se causarán sobre la diferencia.</w:t>
      </w:r>
      <w:r w:rsidR="002F6068" w:rsidRPr="007A490D">
        <w:rPr>
          <w:rFonts w:ascii="Arial" w:hAnsi="Arial" w:cs="Arial"/>
          <w:sz w:val="20"/>
          <w:szCs w:val="20"/>
        </w:rPr>
        <w:t xml:space="preserve"> </w:t>
      </w:r>
    </w:p>
    <w:p w14:paraId="3A715A33"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07829E07" w14:textId="13E5B4E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los casos de garantía de obligaciones fiscales a cargo de tercero, los recargos</w:t>
      </w:r>
      <w:r w:rsidR="002F6068" w:rsidRPr="007A490D">
        <w:rPr>
          <w:rFonts w:ascii="Arial" w:hAnsi="Arial" w:cs="Arial"/>
          <w:sz w:val="20"/>
          <w:szCs w:val="20"/>
        </w:rPr>
        <w:t xml:space="preserve"> </w:t>
      </w:r>
      <w:r w:rsidRPr="007A490D">
        <w:rPr>
          <w:rFonts w:ascii="Arial" w:hAnsi="Arial" w:cs="Arial"/>
          <w:sz w:val="20"/>
          <w:szCs w:val="20"/>
        </w:rPr>
        <w:t>se causarán sobre el monto de lo requerido y hasta el límite de lo garantizado,</w:t>
      </w:r>
      <w:r w:rsidR="002F6068" w:rsidRPr="007A490D">
        <w:rPr>
          <w:rFonts w:ascii="Arial" w:hAnsi="Arial" w:cs="Arial"/>
          <w:sz w:val="20"/>
          <w:szCs w:val="20"/>
        </w:rPr>
        <w:t xml:space="preserve"> </w:t>
      </w:r>
      <w:r w:rsidRPr="007A490D">
        <w:rPr>
          <w:rFonts w:ascii="Arial" w:hAnsi="Arial" w:cs="Arial"/>
          <w:sz w:val="20"/>
          <w:szCs w:val="20"/>
        </w:rPr>
        <w:t>cuando no se pague dentro del plazo legal.</w:t>
      </w:r>
    </w:p>
    <w:p w14:paraId="6E590A7B" w14:textId="5DB3A7BA" w:rsidR="002F6068" w:rsidRDefault="002F6068" w:rsidP="00437C62">
      <w:pPr>
        <w:autoSpaceDE w:val="0"/>
        <w:autoSpaceDN w:val="0"/>
        <w:adjustRightInd w:val="0"/>
        <w:spacing w:after="0" w:line="360" w:lineRule="auto"/>
        <w:jc w:val="both"/>
        <w:rPr>
          <w:rFonts w:ascii="Arial" w:hAnsi="Arial" w:cs="Arial"/>
          <w:sz w:val="20"/>
          <w:szCs w:val="20"/>
        </w:rPr>
      </w:pPr>
    </w:p>
    <w:p w14:paraId="503661CA" w14:textId="60F6BEAB" w:rsidR="00C34279" w:rsidRDefault="00C34279" w:rsidP="00437C62">
      <w:pPr>
        <w:autoSpaceDE w:val="0"/>
        <w:autoSpaceDN w:val="0"/>
        <w:adjustRightInd w:val="0"/>
        <w:spacing w:after="0" w:line="360" w:lineRule="auto"/>
        <w:jc w:val="both"/>
        <w:rPr>
          <w:rFonts w:ascii="Arial" w:hAnsi="Arial" w:cs="Arial"/>
          <w:sz w:val="20"/>
          <w:szCs w:val="20"/>
        </w:rPr>
      </w:pPr>
    </w:p>
    <w:p w14:paraId="74FDA220" w14:textId="77777777" w:rsidR="00C34279" w:rsidRPr="007A490D" w:rsidRDefault="00C34279" w:rsidP="00437C62">
      <w:pPr>
        <w:autoSpaceDE w:val="0"/>
        <w:autoSpaceDN w:val="0"/>
        <w:adjustRightInd w:val="0"/>
        <w:spacing w:after="0" w:line="360" w:lineRule="auto"/>
        <w:jc w:val="both"/>
        <w:rPr>
          <w:rFonts w:ascii="Arial" w:hAnsi="Arial" w:cs="Arial"/>
          <w:sz w:val="20"/>
          <w:szCs w:val="20"/>
        </w:rPr>
      </w:pPr>
    </w:p>
    <w:p w14:paraId="38F533A8" w14:textId="68F3FC5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Del Cheque presentado en Tiempo y no Pagado</w:t>
      </w:r>
    </w:p>
    <w:p w14:paraId="732509A5" w14:textId="77777777" w:rsidR="002F6068" w:rsidRPr="007A490D" w:rsidRDefault="002F6068" w:rsidP="00437C62">
      <w:pPr>
        <w:autoSpaceDE w:val="0"/>
        <w:autoSpaceDN w:val="0"/>
        <w:adjustRightInd w:val="0"/>
        <w:spacing w:after="0" w:line="360" w:lineRule="auto"/>
        <w:jc w:val="center"/>
        <w:rPr>
          <w:rFonts w:ascii="Arial" w:hAnsi="Arial" w:cs="Arial"/>
          <w:b/>
          <w:bCs/>
          <w:sz w:val="20"/>
          <w:szCs w:val="20"/>
        </w:rPr>
      </w:pPr>
    </w:p>
    <w:p w14:paraId="3555649B" w14:textId="0A88FA0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32.- </w:t>
      </w:r>
      <w:r w:rsidRPr="007A490D">
        <w:rPr>
          <w:rFonts w:ascii="Arial" w:hAnsi="Arial" w:cs="Arial"/>
          <w:sz w:val="20"/>
          <w:szCs w:val="20"/>
        </w:rPr>
        <w:t>El cheque recibido por el Municipio, en pago de algún crédito fiscal o</w:t>
      </w:r>
      <w:r w:rsidR="002F6068" w:rsidRPr="007A490D">
        <w:rPr>
          <w:rFonts w:ascii="Arial" w:hAnsi="Arial" w:cs="Arial"/>
          <w:sz w:val="20"/>
          <w:szCs w:val="20"/>
        </w:rPr>
        <w:t xml:space="preserve"> </w:t>
      </w:r>
      <w:r w:rsidRPr="007A490D">
        <w:rPr>
          <w:rFonts w:ascii="Arial" w:hAnsi="Arial" w:cs="Arial"/>
          <w:sz w:val="20"/>
          <w:szCs w:val="20"/>
        </w:rPr>
        <w:t>garantía en términos de la presente ley, que sea presentado en tiempo al librado y</w:t>
      </w:r>
      <w:r w:rsidR="002F6068" w:rsidRPr="007A490D">
        <w:rPr>
          <w:rFonts w:ascii="Arial" w:hAnsi="Arial" w:cs="Arial"/>
          <w:sz w:val="20"/>
          <w:szCs w:val="20"/>
        </w:rPr>
        <w:t xml:space="preserve"> </w:t>
      </w:r>
      <w:r w:rsidRPr="007A490D">
        <w:rPr>
          <w:rFonts w:ascii="Arial" w:hAnsi="Arial" w:cs="Arial"/>
          <w:sz w:val="20"/>
          <w:szCs w:val="20"/>
        </w:rPr>
        <w:t>no sea pagado, dará lugar al cobro del monto del cheque y a una indemnización</w:t>
      </w:r>
      <w:r w:rsidR="002F6068" w:rsidRPr="007A490D">
        <w:rPr>
          <w:rFonts w:ascii="Arial" w:hAnsi="Arial" w:cs="Arial"/>
          <w:sz w:val="20"/>
          <w:szCs w:val="20"/>
        </w:rPr>
        <w:t xml:space="preserve"> </w:t>
      </w:r>
      <w:r w:rsidRPr="007A490D">
        <w:rPr>
          <w:rFonts w:ascii="Arial" w:hAnsi="Arial" w:cs="Arial"/>
          <w:sz w:val="20"/>
          <w:szCs w:val="20"/>
        </w:rPr>
        <w:t>que será siempre del 20% del importe del propio cheque, y se exigirá</w:t>
      </w:r>
      <w:r w:rsidR="002F6068" w:rsidRPr="007A490D">
        <w:rPr>
          <w:rFonts w:ascii="Arial" w:hAnsi="Arial" w:cs="Arial"/>
          <w:sz w:val="20"/>
          <w:szCs w:val="20"/>
        </w:rPr>
        <w:t xml:space="preserve"> </w:t>
      </w:r>
      <w:r w:rsidRPr="007A490D">
        <w:rPr>
          <w:rFonts w:ascii="Arial" w:hAnsi="Arial" w:cs="Arial"/>
          <w:sz w:val="20"/>
          <w:szCs w:val="20"/>
        </w:rPr>
        <w:t>independientemente de los otros conceptos a que se refiere este Capítulo.</w:t>
      </w:r>
    </w:p>
    <w:p w14:paraId="43ED29E6"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777084DA" w14:textId="77777777" w:rsidR="002F6068"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tal efecto, la autoridad requerirá al librador del cheque para que, dentro de un</w:t>
      </w:r>
      <w:r w:rsidR="002F6068" w:rsidRPr="007A490D">
        <w:rPr>
          <w:rFonts w:ascii="Arial" w:hAnsi="Arial" w:cs="Arial"/>
          <w:sz w:val="20"/>
          <w:szCs w:val="20"/>
        </w:rPr>
        <w:t xml:space="preserve"> </w:t>
      </w:r>
      <w:r w:rsidRPr="007A490D">
        <w:rPr>
          <w:rFonts w:ascii="Arial" w:hAnsi="Arial" w:cs="Arial"/>
          <w:sz w:val="20"/>
          <w:szCs w:val="20"/>
        </w:rPr>
        <w:t>plazo de siete días efectúe el pago junto con la mencionada indemnización del</w:t>
      </w:r>
      <w:r w:rsidR="002F6068" w:rsidRPr="007A490D">
        <w:rPr>
          <w:rFonts w:ascii="Arial" w:hAnsi="Arial" w:cs="Arial"/>
          <w:sz w:val="20"/>
          <w:szCs w:val="20"/>
        </w:rPr>
        <w:t xml:space="preserve"> </w:t>
      </w:r>
      <w:r w:rsidRPr="007A490D">
        <w:rPr>
          <w:rFonts w:ascii="Arial" w:hAnsi="Arial" w:cs="Arial"/>
          <w:sz w:val="20"/>
          <w:szCs w:val="20"/>
        </w:rPr>
        <w:t>20%, o bien, acredite fehacientemente, con las pruebas documentales</w:t>
      </w:r>
      <w:r w:rsidR="002F6068" w:rsidRPr="007A490D">
        <w:rPr>
          <w:rFonts w:ascii="Arial" w:hAnsi="Arial" w:cs="Arial"/>
          <w:sz w:val="20"/>
          <w:szCs w:val="20"/>
        </w:rPr>
        <w:t xml:space="preserve"> </w:t>
      </w:r>
      <w:r w:rsidRPr="007A490D">
        <w:rPr>
          <w:rFonts w:ascii="Arial" w:hAnsi="Arial" w:cs="Arial"/>
          <w:sz w:val="20"/>
          <w:szCs w:val="20"/>
        </w:rPr>
        <w:t>procedentes que realizó el pago o que no se realizó, por causas exclusivamente</w:t>
      </w:r>
      <w:r w:rsidR="002F6068" w:rsidRPr="007A490D">
        <w:rPr>
          <w:rFonts w:ascii="Arial" w:hAnsi="Arial" w:cs="Arial"/>
          <w:sz w:val="20"/>
          <w:szCs w:val="20"/>
        </w:rPr>
        <w:t xml:space="preserve"> </w:t>
      </w:r>
      <w:r w:rsidRPr="007A490D">
        <w:rPr>
          <w:rFonts w:ascii="Arial" w:hAnsi="Arial" w:cs="Arial"/>
          <w:sz w:val="20"/>
          <w:szCs w:val="20"/>
        </w:rPr>
        <w:t xml:space="preserve">imputables a la institución de crédito. </w:t>
      </w:r>
    </w:p>
    <w:p w14:paraId="16A48098" w14:textId="77777777" w:rsidR="002F6068" w:rsidRPr="007A490D" w:rsidRDefault="002F6068" w:rsidP="00437C62">
      <w:pPr>
        <w:autoSpaceDE w:val="0"/>
        <w:autoSpaceDN w:val="0"/>
        <w:adjustRightInd w:val="0"/>
        <w:spacing w:after="0" w:line="360" w:lineRule="auto"/>
        <w:jc w:val="both"/>
        <w:rPr>
          <w:rFonts w:ascii="Arial" w:hAnsi="Arial" w:cs="Arial"/>
          <w:sz w:val="20"/>
          <w:szCs w:val="20"/>
        </w:rPr>
      </w:pPr>
    </w:p>
    <w:p w14:paraId="2A4DE07E" w14:textId="117738F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Transcurrido el plazo señalado sin que se</w:t>
      </w:r>
      <w:r w:rsidR="002F6068" w:rsidRPr="007A490D">
        <w:rPr>
          <w:rFonts w:ascii="Arial" w:hAnsi="Arial" w:cs="Arial"/>
          <w:sz w:val="20"/>
          <w:szCs w:val="20"/>
        </w:rPr>
        <w:t xml:space="preserve"> </w:t>
      </w:r>
      <w:r w:rsidRPr="007A490D">
        <w:rPr>
          <w:rFonts w:ascii="Arial" w:hAnsi="Arial" w:cs="Arial"/>
          <w:sz w:val="20"/>
          <w:szCs w:val="20"/>
        </w:rPr>
        <w:t>obtenga el pago o se demuestre cualquiera de los extremos antes señalados, la</w:t>
      </w:r>
      <w:r w:rsidR="002F6068" w:rsidRPr="007A490D">
        <w:rPr>
          <w:rFonts w:ascii="Arial" w:hAnsi="Arial" w:cs="Arial"/>
          <w:sz w:val="20"/>
          <w:szCs w:val="20"/>
        </w:rPr>
        <w:t xml:space="preserve"> </w:t>
      </w:r>
      <w:r w:rsidRPr="007A490D">
        <w:rPr>
          <w:rFonts w:ascii="Arial" w:hAnsi="Arial" w:cs="Arial"/>
          <w:sz w:val="20"/>
          <w:szCs w:val="20"/>
        </w:rPr>
        <w:t>autoridad fiscal municipal requerirá y cobrará el monto del cheque, la</w:t>
      </w:r>
      <w:r w:rsidR="002F6068" w:rsidRPr="007A490D">
        <w:rPr>
          <w:rFonts w:ascii="Arial" w:hAnsi="Arial" w:cs="Arial"/>
          <w:sz w:val="20"/>
          <w:szCs w:val="20"/>
        </w:rPr>
        <w:t xml:space="preserve"> </w:t>
      </w:r>
      <w:r w:rsidRPr="007A490D">
        <w:rPr>
          <w:rFonts w:ascii="Arial" w:hAnsi="Arial" w:cs="Arial"/>
          <w:sz w:val="20"/>
          <w:szCs w:val="20"/>
        </w:rPr>
        <w:t>indemnización y, en su caso, los recargos, mediante el procedimiento</w:t>
      </w:r>
      <w:r w:rsidR="002F6068" w:rsidRPr="007A490D">
        <w:rPr>
          <w:rFonts w:ascii="Arial" w:hAnsi="Arial" w:cs="Arial"/>
          <w:sz w:val="20"/>
          <w:szCs w:val="20"/>
        </w:rPr>
        <w:t xml:space="preserve"> </w:t>
      </w:r>
      <w:r w:rsidRPr="007A490D">
        <w:rPr>
          <w:rFonts w:ascii="Arial" w:hAnsi="Arial" w:cs="Arial"/>
          <w:sz w:val="20"/>
          <w:szCs w:val="20"/>
        </w:rPr>
        <w:t>administrativo de ejecución, sin perjuicio de la responsabilidad penal, que en su</w:t>
      </w:r>
      <w:r w:rsidR="002F6068" w:rsidRPr="007A490D">
        <w:rPr>
          <w:rFonts w:ascii="Arial" w:hAnsi="Arial" w:cs="Arial"/>
          <w:sz w:val="20"/>
          <w:szCs w:val="20"/>
        </w:rPr>
        <w:t xml:space="preserve"> </w:t>
      </w:r>
      <w:r w:rsidRPr="007A490D">
        <w:rPr>
          <w:rFonts w:ascii="Arial" w:hAnsi="Arial" w:cs="Arial"/>
          <w:sz w:val="20"/>
          <w:szCs w:val="20"/>
        </w:rPr>
        <w:t>caso, proceda.</w:t>
      </w:r>
    </w:p>
    <w:p w14:paraId="25D1580A"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00E0E87D" w14:textId="6B2B3838"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Recargos en Pagos Espontáneos</w:t>
      </w:r>
    </w:p>
    <w:p w14:paraId="7418AC35" w14:textId="77777777" w:rsidR="00074B43" w:rsidRPr="007A490D" w:rsidRDefault="00074B43" w:rsidP="00437C62">
      <w:pPr>
        <w:autoSpaceDE w:val="0"/>
        <w:autoSpaceDN w:val="0"/>
        <w:adjustRightInd w:val="0"/>
        <w:spacing w:after="0" w:line="360" w:lineRule="auto"/>
        <w:jc w:val="center"/>
        <w:rPr>
          <w:rFonts w:ascii="Arial" w:hAnsi="Arial" w:cs="Arial"/>
          <w:b/>
          <w:bCs/>
          <w:sz w:val="20"/>
          <w:szCs w:val="20"/>
        </w:rPr>
      </w:pPr>
    </w:p>
    <w:p w14:paraId="40270C47" w14:textId="12E9721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33.- </w:t>
      </w:r>
      <w:r w:rsidRPr="007A490D">
        <w:rPr>
          <w:rFonts w:ascii="Arial" w:hAnsi="Arial" w:cs="Arial"/>
          <w:sz w:val="20"/>
          <w:szCs w:val="20"/>
        </w:rPr>
        <w:t>Cuando el contribuyente pague en una sola exhibición, el total de las</w:t>
      </w:r>
      <w:r w:rsidR="00074B43" w:rsidRPr="007A490D">
        <w:rPr>
          <w:rFonts w:ascii="Arial" w:hAnsi="Arial" w:cs="Arial"/>
          <w:sz w:val="20"/>
          <w:szCs w:val="20"/>
        </w:rPr>
        <w:t xml:space="preserve"> </w:t>
      </w:r>
      <w:r w:rsidRPr="007A490D">
        <w:rPr>
          <w:rFonts w:ascii="Arial" w:hAnsi="Arial" w:cs="Arial"/>
          <w:sz w:val="20"/>
          <w:szCs w:val="20"/>
        </w:rPr>
        <w:t>contribuciones o de los créditos fiscales omitidos y actualizados, en forma</w:t>
      </w:r>
      <w:r w:rsidR="00074B43" w:rsidRPr="007A490D">
        <w:rPr>
          <w:rFonts w:ascii="Arial" w:hAnsi="Arial" w:cs="Arial"/>
          <w:sz w:val="20"/>
          <w:szCs w:val="20"/>
        </w:rPr>
        <w:t xml:space="preserve"> </w:t>
      </w:r>
      <w:r w:rsidRPr="007A490D">
        <w:rPr>
          <w:rFonts w:ascii="Arial" w:hAnsi="Arial" w:cs="Arial"/>
          <w:sz w:val="20"/>
          <w:szCs w:val="20"/>
        </w:rPr>
        <w:t>espontánea, sin mediar notificación alguna por parte de las autoridades fiscales,</w:t>
      </w:r>
      <w:r w:rsidR="00074B43" w:rsidRPr="007A490D">
        <w:rPr>
          <w:rFonts w:ascii="Arial" w:hAnsi="Arial" w:cs="Arial"/>
          <w:sz w:val="20"/>
          <w:szCs w:val="20"/>
        </w:rPr>
        <w:t xml:space="preserve"> </w:t>
      </w:r>
      <w:r w:rsidRPr="007A490D">
        <w:rPr>
          <w:rFonts w:ascii="Arial" w:hAnsi="Arial" w:cs="Arial"/>
          <w:sz w:val="20"/>
          <w:szCs w:val="20"/>
        </w:rPr>
        <w:t>los recargos no podrán exceder de un tanto igual, al importe del impuesto omitido.</w:t>
      </w:r>
    </w:p>
    <w:p w14:paraId="20CA7888"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350ED2BD" w14:textId="127EB846"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Pago en Exceso</w:t>
      </w:r>
    </w:p>
    <w:p w14:paraId="2270181E" w14:textId="77777777" w:rsidR="00074B43" w:rsidRPr="007A490D" w:rsidRDefault="00074B43" w:rsidP="00437C62">
      <w:pPr>
        <w:autoSpaceDE w:val="0"/>
        <w:autoSpaceDN w:val="0"/>
        <w:adjustRightInd w:val="0"/>
        <w:spacing w:after="0" w:line="360" w:lineRule="auto"/>
        <w:jc w:val="both"/>
        <w:rPr>
          <w:rFonts w:ascii="Arial" w:hAnsi="Arial" w:cs="Arial"/>
          <w:b/>
          <w:bCs/>
          <w:sz w:val="20"/>
          <w:szCs w:val="20"/>
        </w:rPr>
      </w:pPr>
    </w:p>
    <w:p w14:paraId="3E76C402" w14:textId="614E9FD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34.- </w:t>
      </w:r>
      <w:r w:rsidRPr="007A490D">
        <w:rPr>
          <w:rFonts w:ascii="Arial" w:hAnsi="Arial" w:cs="Arial"/>
          <w:sz w:val="20"/>
          <w:szCs w:val="20"/>
        </w:rPr>
        <w:t>Las autoridades fiscales municipales están obligadas a devolver las</w:t>
      </w:r>
      <w:r w:rsidR="00074B43" w:rsidRPr="007A490D">
        <w:rPr>
          <w:rFonts w:ascii="Arial" w:hAnsi="Arial" w:cs="Arial"/>
          <w:sz w:val="20"/>
          <w:szCs w:val="20"/>
        </w:rPr>
        <w:t xml:space="preserve"> </w:t>
      </w:r>
      <w:r w:rsidRPr="007A490D">
        <w:rPr>
          <w:rFonts w:ascii="Arial" w:hAnsi="Arial" w:cs="Arial"/>
          <w:sz w:val="20"/>
          <w:szCs w:val="20"/>
        </w:rPr>
        <w:t>cantidades pagadas indebidamente. La devolución podrá hacerse de oficio o a</w:t>
      </w:r>
      <w:r w:rsidR="00074B43" w:rsidRPr="007A490D">
        <w:rPr>
          <w:rFonts w:ascii="Arial" w:hAnsi="Arial" w:cs="Arial"/>
          <w:sz w:val="20"/>
          <w:szCs w:val="20"/>
        </w:rPr>
        <w:t xml:space="preserve"> </w:t>
      </w:r>
      <w:r w:rsidRPr="007A490D">
        <w:rPr>
          <w:rFonts w:ascii="Arial" w:hAnsi="Arial" w:cs="Arial"/>
          <w:sz w:val="20"/>
          <w:szCs w:val="20"/>
        </w:rPr>
        <w:t>petición del interesado, mediante cheque nominativo para abono a la cuenta del</w:t>
      </w:r>
      <w:r w:rsidR="00074B43" w:rsidRPr="007A490D">
        <w:rPr>
          <w:rFonts w:ascii="Arial" w:hAnsi="Arial" w:cs="Arial"/>
          <w:sz w:val="20"/>
          <w:szCs w:val="20"/>
        </w:rPr>
        <w:t xml:space="preserve"> </w:t>
      </w:r>
      <w:r w:rsidRPr="007A490D">
        <w:rPr>
          <w:rFonts w:ascii="Arial" w:hAnsi="Arial" w:cs="Arial"/>
          <w:sz w:val="20"/>
          <w:szCs w:val="20"/>
        </w:rPr>
        <w:t>contribuyente.</w:t>
      </w:r>
    </w:p>
    <w:p w14:paraId="2056574B"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12AEE0D9" w14:textId="7AB886F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Si el pago de lo indebido, se hubiese efectuado en el cumplimiento de un acto de</w:t>
      </w:r>
      <w:r w:rsidR="00074B43" w:rsidRPr="007A490D">
        <w:rPr>
          <w:rFonts w:ascii="Arial" w:hAnsi="Arial" w:cs="Arial"/>
          <w:sz w:val="20"/>
          <w:szCs w:val="20"/>
        </w:rPr>
        <w:t xml:space="preserve"> </w:t>
      </w:r>
      <w:r w:rsidRPr="007A490D">
        <w:rPr>
          <w:rFonts w:ascii="Arial" w:hAnsi="Arial" w:cs="Arial"/>
          <w:sz w:val="20"/>
          <w:szCs w:val="20"/>
        </w:rPr>
        <w:t>autoridad, el derecho a la devolución nace, cuando dicho acto hubiere quedado</w:t>
      </w:r>
      <w:r w:rsidR="00074B43" w:rsidRPr="007A490D">
        <w:rPr>
          <w:rFonts w:ascii="Arial" w:hAnsi="Arial" w:cs="Arial"/>
          <w:sz w:val="20"/>
          <w:szCs w:val="20"/>
        </w:rPr>
        <w:t xml:space="preserve"> </w:t>
      </w:r>
      <w:r w:rsidRPr="007A490D">
        <w:rPr>
          <w:rFonts w:ascii="Arial" w:hAnsi="Arial" w:cs="Arial"/>
          <w:sz w:val="20"/>
          <w:szCs w:val="20"/>
        </w:rPr>
        <w:t>insubsistente.</w:t>
      </w:r>
    </w:p>
    <w:p w14:paraId="141DB0DB"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1855B6EF" w14:textId="5DFF859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Las autoridades fiscales tendrán un plazo máximo de treinta días naturales, para</w:t>
      </w:r>
      <w:r w:rsidR="00074B43" w:rsidRPr="007A490D">
        <w:rPr>
          <w:rFonts w:ascii="Arial" w:hAnsi="Arial" w:cs="Arial"/>
          <w:sz w:val="20"/>
          <w:szCs w:val="20"/>
        </w:rPr>
        <w:t xml:space="preserve"> </w:t>
      </w:r>
      <w:r w:rsidRPr="007A490D">
        <w:rPr>
          <w:rFonts w:ascii="Arial" w:hAnsi="Arial" w:cs="Arial"/>
          <w:sz w:val="20"/>
          <w:szCs w:val="20"/>
        </w:rPr>
        <w:t>efectuar las devoluciones mencionadas en este Artículo.</w:t>
      </w:r>
    </w:p>
    <w:p w14:paraId="2EB448CC"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76909E4D" w14:textId="77777777" w:rsidR="00074B43"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Las autoridades fiscales municipales deberán pagar la devolución que proceda,</w:t>
      </w:r>
      <w:r w:rsidR="00074B43" w:rsidRPr="007A490D">
        <w:rPr>
          <w:rFonts w:ascii="Arial" w:hAnsi="Arial" w:cs="Arial"/>
          <w:sz w:val="20"/>
          <w:szCs w:val="20"/>
        </w:rPr>
        <w:t xml:space="preserve"> </w:t>
      </w:r>
      <w:r w:rsidRPr="007A490D">
        <w:rPr>
          <w:rFonts w:ascii="Arial" w:hAnsi="Arial" w:cs="Arial"/>
          <w:sz w:val="20"/>
          <w:szCs w:val="20"/>
        </w:rPr>
        <w:t>actualizada conforme al procedimiento establecido en el artículo 29 de esta ley,</w:t>
      </w:r>
      <w:r w:rsidR="00074B43" w:rsidRPr="007A490D">
        <w:rPr>
          <w:rFonts w:ascii="Arial" w:hAnsi="Arial" w:cs="Arial"/>
          <w:sz w:val="20"/>
          <w:szCs w:val="20"/>
        </w:rPr>
        <w:t xml:space="preserve"> </w:t>
      </w:r>
      <w:r w:rsidRPr="007A490D">
        <w:rPr>
          <w:rFonts w:ascii="Arial" w:hAnsi="Arial" w:cs="Arial"/>
          <w:sz w:val="20"/>
          <w:szCs w:val="20"/>
        </w:rPr>
        <w:t>desde el mes en que se efectuó el pago en exceso hasta aquel en que la</w:t>
      </w:r>
      <w:r w:rsidR="00074B43" w:rsidRPr="007A490D">
        <w:rPr>
          <w:rFonts w:ascii="Arial" w:hAnsi="Arial" w:cs="Arial"/>
          <w:sz w:val="20"/>
          <w:szCs w:val="20"/>
        </w:rPr>
        <w:t xml:space="preserve"> </w:t>
      </w:r>
      <w:r w:rsidRPr="007A490D">
        <w:rPr>
          <w:rFonts w:ascii="Arial" w:hAnsi="Arial" w:cs="Arial"/>
          <w:sz w:val="20"/>
          <w:szCs w:val="20"/>
        </w:rPr>
        <w:t xml:space="preserve">devolución se efectúe. </w:t>
      </w:r>
    </w:p>
    <w:p w14:paraId="55050798"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0E080901" w14:textId="5E88B26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Si la devolución no se hubiese efectuado en el plazo</w:t>
      </w:r>
      <w:r w:rsidR="00074B43" w:rsidRPr="007A490D">
        <w:rPr>
          <w:rFonts w:ascii="Arial" w:hAnsi="Arial" w:cs="Arial"/>
          <w:sz w:val="20"/>
          <w:szCs w:val="20"/>
        </w:rPr>
        <w:t xml:space="preserve"> </w:t>
      </w:r>
      <w:r w:rsidRPr="007A490D">
        <w:rPr>
          <w:rFonts w:ascii="Arial" w:hAnsi="Arial" w:cs="Arial"/>
          <w:sz w:val="20"/>
          <w:szCs w:val="20"/>
        </w:rPr>
        <w:t>previsto en este Artículo, las mismas autoridades fiscales municipales pagarán</w:t>
      </w:r>
      <w:r w:rsidR="00074B43" w:rsidRPr="007A490D">
        <w:rPr>
          <w:rFonts w:ascii="Arial" w:hAnsi="Arial" w:cs="Arial"/>
          <w:sz w:val="20"/>
          <w:szCs w:val="20"/>
        </w:rPr>
        <w:t xml:space="preserve"> </w:t>
      </w:r>
      <w:r w:rsidRPr="007A490D">
        <w:rPr>
          <w:rFonts w:ascii="Arial" w:hAnsi="Arial" w:cs="Arial"/>
          <w:sz w:val="20"/>
          <w:szCs w:val="20"/>
        </w:rPr>
        <w:t>intereses que se calcularán a partir del día siguiente al del vencimiento de dicho</w:t>
      </w:r>
      <w:r w:rsidR="00074B43" w:rsidRPr="007A490D">
        <w:rPr>
          <w:rFonts w:ascii="Arial" w:hAnsi="Arial" w:cs="Arial"/>
          <w:sz w:val="20"/>
          <w:szCs w:val="20"/>
        </w:rPr>
        <w:t xml:space="preserve"> </w:t>
      </w:r>
      <w:r w:rsidRPr="007A490D">
        <w:rPr>
          <w:rFonts w:ascii="Arial" w:hAnsi="Arial" w:cs="Arial"/>
          <w:sz w:val="20"/>
          <w:szCs w:val="20"/>
        </w:rPr>
        <w:t>plazo, conforme a la tasa que se aplicará sobre la devolución actualizada y que</w:t>
      </w:r>
      <w:r w:rsidR="00074B43" w:rsidRPr="007A490D">
        <w:rPr>
          <w:rFonts w:ascii="Arial" w:hAnsi="Arial" w:cs="Arial"/>
          <w:sz w:val="20"/>
          <w:szCs w:val="20"/>
        </w:rPr>
        <w:t xml:space="preserve"> </w:t>
      </w:r>
      <w:r w:rsidRPr="007A490D">
        <w:rPr>
          <w:rFonts w:ascii="Arial" w:hAnsi="Arial" w:cs="Arial"/>
          <w:sz w:val="20"/>
          <w:szCs w:val="20"/>
        </w:rPr>
        <w:t>será igual a la prevista para los recargos en los términos del artículo 30 de esta</w:t>
      </w:r>
      <w:r w:rsidR="00074B43" w:rsidRPr="007A490D">
        <w:rPr>
          <w:rFonts w:ascii="Arial" w:hAnsi="Arial" w:cs="Arial"/>
          <w:sz w:val="20"/>
          <w:szCs w:val="20"/>
        </w:rPr>
        <w:t xml:space="preserve"> </w:t>
      </w:r>
      <w:r w:rsidRPr="007A490D">
        <w:rPr>
          <w:rFonts w:ascii="Arial" w:hAnsi="Arial" w:cs="Arial"/>
          <w:sz w:val="20"/>
          <w:szCs w:val="20"/>
        </w:rPr>
        <w:t>propia ley.</w:t>
      </w:r>
    </w:p>
    <w:p w14:paraId="3D308497" w14:textId="6A637E88" w:rsidR="00074B43" w:rsidRPr="007A490D" w:rsidRDefault="00074B43" w:rsidP="00C34279">
      <w:pPr>
        <w:autoSpaceDE w:val="0"/>
        <w:autoSpaceDN w:val="0"/>
        <w:adjustRightInd w:val="0"/>
        <w:spacing w:after="0" w:line="240" w:lineRule="auto"/>
        <w:jc w:val="both"/>
        <w:rPr>
          <w:rFonts w:ascii="Arial" w:hAnsi="Arial" w:cs="Arial"/>
          <w:sz w:val="20"/>
          <w:szCs w:val="20"/>
        </w:rPr>
      </w:pPr>
    </w:p>
    <w:p w14:paraId="654E21FC" w14:textId="095B5BA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Remate en Pública Subasta</w:t>
      </w:r>
    </w:p>
    <w:p w14:paraId="10D85530" w14:textId="77777777" w:rsidR="00074B43" w:rsidRPr="007A490D" w:rsidRDefault="00074B43" w:rsidP="00437C62">
      <w:pPr>
        <w:autoSpaceDE w:val="0"/>
        <w:autoSpaceDN w:val="0"/>
        <w:adjustRightInd w:val="0"/>
        <w:spacing w:after="0" w:line="360" w:lineRule="auto"/>
        <w:jc w:val="center"/>
        <w:rPr>
          <w:rFonts w:ascii="Arial" w:hAnsi="Arial" w:cs="Arial"/>
          <w:b/>
          <w:bCs/>
          <w:sz w:val="20"/>
          <w:szCs w:val="20"/>
        </w:rPr>
      </w:pPr>
    </w:p>
    <w:p w14:paraId="6285F651" w14:textId="1B94D06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35.- </w:t>
      </w:r>
      <w:r w:rsidRPr="007A490D">
        <w:rPr>
          <w:rFonts w:ascii="Arial" w:hAnsi="Arial" w:cs="Arial"/>
          <w:sz w:val="20"/>
          <w:szCs w:val="20"/>
        </w:rPr>
        <w:t>Todos los bienes que con motivo de un procedimiento de ejecución</w:t>
      </w:r>
      <w:r w:rsidR="00074B43" w:rsidRPr="007A490D">
        <w:rPr>
          <w:rFonts w:ascii="Arial" w:hAnsi="Arial" w:cs="Arial"/>
          <w:sz w:val="20"/>
          <w:szCs w:val="20"/>
        </w:rPr>
        <w:t xml:space="preserve"> </w:t>
      </w:r>
      <w:r w:rsidRPr="007A490D">
        <w:rPr>
          <w:rFonts w:ascii="Arial" w:hAnsi="Arial" w:cs="Arial"/>
          <w:sz w:val="20"/>
          <w:szCs w:val="20"/>
        </w:rPr>
        <w:t>sean embargados por la autoridad municipal, serán rematados en pública subasta</w:t>
      </w:r>
      <w:r w:rsidR="00074B43" w:rsidRPr="007A490D">
        <w:rPr>
          <w:rFonts w:ascii="Arial" w:hAnsi="Arial" w:cs="Arial"/>
          <w:sz w:val="20"/>
          <w:szCs w:val="20"/>
        </w:rPr>
        <w:t xml:space="preserve"> </w:t>
      </w:r>
      <w:r w:rsidRPr="007A490D">
        <w:rPr>
          <w:rFonts w:ascii="Arial" w:hAnsi="Arial" w:cs="Arial"/>
          <w:sz w:val="20"/>
          <w:szCs w:val="20"/>
        </w:rPr>
        <w:t>y el producto de la misma, aplicado al pago del crédito fiscal de que se trate.</w:t>
      </w:r>
    </w:p>
    <w:p w14:paraId="370B9D8A"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7DB5E1CC" w14:textId="525E991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caso que habiéndose publicado la tercera convocatoria para la almoneda,</w:t>
      </w:r>
      <w:r w:rsidR="00074B43" w:rsidRPr="007A490D">
        <w:rPr>
          <w:rFonts w:ascii="Arial" w:hAnsi="Arial" w:cs="Arial"/>
          <w:sz w:val="20"/>
          <w:szCs w:val="20"/>
        </w:rPr>
        <w:t xml:space="preserve"> </w:t>
      </w:r>
      <w:r w:rsidRPr="007A490D">
        <w:rPr>
          <w:rFonts w:ascii="Arial" w:hAnsi="Arial" w:cs="Arial"/>
          <w:sz w:val="20"/>
          <w:szCs w:val="20"/>
        </w:rPr>
        <w:t>no se presentaren postores, los bienes embargados, se adjudicarán al Municipio</w:t>
      </w:r>
      <w:r w:rsidR="00074B43" w:rsidRPr="007A490D">
        <w:rPr>
          <w:rFonts w:ascii="Arial" w:hAnsi="Arial" w:cs="Arial"/>
          <w:sz w:val="20"/>
          <w:szCs w:val="20"/>
        </w:rPr>
        <w:t xml:space="preserve"> </w:t>
      </w:r>
      <w:r w:rsidRPr="007A490D">
        <w:rPr>
          <w:rFonts w:ascii="Arial" w:hAnsi="Arial" w:cs="Arial"/>
          <w:sz w:val="20"/>
          <w:szCs w:val="20"/>
        </w:rPr>
        <w:t>de Tetiz, Yucatán, en pago del adeudo correspondiente, por el valor</w:t>
      </w:r>
      <w:r w:rsidR="00074B43" w:rsidRPr="007A490D">
        <w:rPr>
          <w:rFonts w:ascii="Arial" w:hAnsi="Arial" w:cs="Arial"/>
          <w:sz w:val="20"/>
          <w:szCs w:val="20"/>
        </w:rPr>
        <w:t xml:space="preserve"> </w:t>
      </w:r>
      <w:r w:rsidRPr="007A490D">
        <w:rPr>
          <w:rFonts w:ascii="Arial" w:hAnsi="Arial" w:cs="Arial"/>
          <w:sz w:val="20"/>
          <w:szCs w:val="20"/>
        </w:rPr>
        <w:t>equivalente al que arroje su avalúo pericial. Para el caso de que el valor de</w:t>
      </w:r>
      <w:r w:rsidR="00074B43" w:rsidRPr="007A490D">
        <w:rPr>
          <w:rFonts w:ascii="Arial" w:hAnsi="Arial" w:cs="Arial"/>
          <w:sz w:val="20"/>
          <w:szCs w:val="20"/>
        </w:rPr>
        <w:t xml:space="preserve"> </w:t>
      </w:r>
      <w:r w:rsidRPr="007A490D">
        <w:rPr>
          <w:rFonts w:ascii="Arial" w:hAnsi="Arial" w:cs="Arial"/>
          <w:sz w:val="20"/>
          <w:szCs w:val="20"/>
        </w:rPr>
        <w:t>adjudicación no alcanzare a cubrir el adeudo de que se trate, éste se entenderá</w:t>
      </w:r>
      <w:r w:rsidR="00074B43" w:rsidRPr="007A490D">
        <w:rPr>
          <w:rFonts w:ascii="Arial" w:hAnsi="Arial" w:cs="Arial"/>
          <w:sz w:val="20"/>
          <w:szCs w:val="20"/>
        </w:rPr>
        <w:t xml:space="preserve"> </w:t>
      </w:r>
      <w:r w:rsidRPr="007A490D">
        <w:rPr>
          <w:rFonts w:ascii="Arial" w:hAnsi="Arial" w:cs="Arial"/>
          <w:sz w:val="20"/>
          <w:szCs w:val="20"/>
        </w:rPr>
        <w:t>pagado parcialmente, quedando a salvo los derechos del Municipio, para el cobro</w:t>
      </w:r>
      <w:r w:rsidR="00074B43" w:rsidRPr="007A490D">
        <w:rPr>
          <w:rFonts w:ascii="Arial" w:hAnsi="Arial" w:cs="Arial"/>
          <w:sz w:val="20"/>
          <w:szCs w:val="20"/>
        </w:rPr>
        <w:t xml:space="preserve"> </w:t>
      </w:r>
      <w:r w:rsidRPr="007A490D">
        <w:rPr>
          <w:rFonts w:ascii="Arial" w:hAnsi="Arial" w:cs="Arial"/>
          <w:sz w:val="20"/>
          <w:szCs w:val="20"/>
        </w:rPr>
        <w:t>del saldo correspondiente.</w:t>
      </w:r>
    </w:p>
    <w:p w14:paraId="3EC4E549"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1C6A067F" w14:textId="6BEBB1C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todo caso, se aplicarán a los remates las reglas que para tal efecto fije el</w:t>
      </w:r>
      <w:r w:rsidR="00074B43" w:rsidRPr="007A490D">
        <w:rPr>
          <w:rFonts w:ascii="Arial" w:hAnsi="Arial" w:cs="Arial"/>
          <w:sz w:val="20"/>
          <w:szCs w:val="20"/>
        </w:rPr>
        <w:t xml:space="preserve"> </w:t>
      </w:r>
      <w:r w:rsidRPr="007A490D">
        <w:rPr>
          <w:rFonts w:ascii="Arial" w:hAnsi="Arial" w:cs="Arial"/>
          <w:sz w:val="20"/>
          <w:szCs w:val="20"/>
        </w:rPr>
        <w:t>Código Fiscal del Estado de Yucatán y en su defecto las del Código Fiscal de la</w:t>
      </w:r>
      <w:r w:rsidR="00074B43" w:rsidRPr="007A490D">
        <w:rPr>
          <w:rFonts w:ascii="Arial" w:hAnsi="Arial" w:cs="Arial"/>
          <w:sz w:val="20"/>
          <w:szCs w:val="20"/>
        </w:rPr>
        <w:t xml:space="preserve"> </w:t>
      </w:r>
      <w:r w:rsidRPr="007A490D">
        <w:rPr>
          <w:rFonts w:ascii="Arial" w:hAnsi="Arial" w:cs="Arial"/>
          <w:sz w:val="20"/>
          <w:szCs w:val="20"/>
        </w:rPr>
        <w:t>Federación y su reglamento.</w:t>
      </w:r>
    </w:p>
    <w:p w14:paraId="20394C9C" w14:textId="77777777" w:rsidR="00074B43" w:rsidRPr="007A490D" w:rsidRDefault="00074B43" w:rsidP="00437C62">
      <w:pPr>
        <w:autoSpaceDE w:val="0"/>
        <w:autoSpaceDN w:val="0"/>
        <w:adjustRightInd w:val="0"/>
        <w:spacing w:after="0" w:line="360" w:lineRule="auto"/>
        <w:jc w:val="both"/>
        <w:rPr>
          <w:rFonts w:ascii="Arial" w:hAnsi="Arial" w:cs="Arial"/>
          <w:b/>
          <w:bCs/>
          <w:sz w:val="20"/>
          <w:szCs w:val="20"/>
        </w:rPr>
      </w:pPr>
    </w:p>
    <w:p w14:paraId="2A87FB72" w14:textId="4C10166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Cobro de Las Multas</w:t>
      </w:r>
    </w:p>
    <w:p w14:paraId="2240FC54" w14:textId="77777777" w:rsidR="00074B43" w:rsidRPr="007A490D" w:rsidRDefault="00074B43" w:rsidP="00437C62">
      <w:pPr>
        <w:autoSpaceDE w:val="0"/>
        <w:autoSpaceDN w:val="0"/>
        <w:adjustRightInd w:val="0"/>
        <w:spacing w:after="0" w:line="360" w:lineRule="auto"/>
        <w:jc w:val="both"/>
        <w:rPr>
          <w:rFonts w:ascii="Arial" w:hAnsi="Arial" w:cs="Arial"/>
          <w:b/>
          <w:bCs/>
          <w:sz w:val="20"/>
          <w:szCs w:val="20"/>
        </w:rPr>
      </w:pPr>
    </w:p>
    <w:p w14:paraId="52B103ED" w14:textId="451F779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36.- </w:t>
      </w:r>
      <w:r w:rsidRPr="007A490D">
        <w:rPr>
          <w:rFonts w:ascii="Arial" w:hAnsi="Arial" w:cs="Arial"/>
          <w:sz w:val="20"/>
          <w:szCs w:val="20"/>
        </w:rPr>
        <w:t>Las multas por infracciones a las disposiciones municipales sean</w:t>
      </w:r>
      <w:r w:rsidR="00074B43" w:rsidRPr="007A490D">
        <w:rPr>
          <w:rFonts w:ascii="Arial" w:hAnsi="Arial" w:cs="Arial"/>
          <w:sz w:val="20"/>
          <w:szCs w:val="20"/>
        </w:rPr>
        <w:t xml:space="preserve"> </w:t>
      </w:r>
      <w:r w:rsidRPr="007A490D">
        <w:rPr>
          <w:rFonts w:ascii="Arial" w:hAnsi="Arial" w:cs="Arial"/>
          <w:sz w:val="20"/>
          <w:szCs w:val="20"/>
        </w:rPr>
        <w:t>éstas de carácter administrativo o fiscal, serán cobradas mediante el</w:t>
      </w:r>
      <w:r w:rsidR="00074B43" w:rsidRPr="007A490D">
        <w:rPr>
          <w:rFonts w:ascii="Arial" w:hAnsi="Arial" w:cs="Arial"/>
          <w:sz w:val="20"/>
          <w:szCs w:val="20"/>
        </w:rPr>
        <w:t xml:space="preserve"> </w:t>
      </w:r>
      <w:r w:rsidRPr="007A490D">
        <w:rPr>
          <w:rFonts w:ascii="Arial" w:hAnsi="Arial" w:cs="Arial"/>
          <w:sz w:val="20"/>
          <w:szCs w:val="20"/>
        </w:rPr>
        <w:t>procedimiento administrativo de ejecución.</w:t>
      </w:r>
    </w:p>
    <w:p w14:paraId="633C43C2" w14:textId="7C37E6F8" w:rsidR="00074B43" w:rsidRPr="007A490D" w:rsidRDefault="00C34279" w:rsidP="00C342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br w:type="column"/>
      </w:r>
    </w:p>
    <w:p w14:paraId="018C7AD5"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Unidades de Medidas y Actualización</w:t>
      </w:r>
    </w:p>
    <w:p w14:paraId="1828E055" w14:textId="77777777" w:rsidR="00074B43" w:rsidRPr="007A490D" w:rsidRDefault="00074B43" w:rsidP="00437C62">
      <w:pPr>
        <w:autoSpaceDE w:val="0"/>
        <w:autoSpaceDN w:val="0"/>
        <w:adjustRightInd w:val="0"/>
        <w:spacing w:after="0" w:line="360" w:lineRule="auto"/>
        <w:jc w:val="both"/>
        <w:rPr>
          <w:rFonts w:ascii="Arial" w:hAnsi="Arial" w:cs="Arial"/>
          <w:b/>
          <w:bCs/>
          <w:sz w:val="20"/>
          <w:szCs w:val="20"/>
        </w:rPr>
      </w:pPr>
    </w:p>
    <w:p w14:paraId="0FE1D7EA" w14:textId="6F01644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37.- </w:t>
      </w:r>
      <w:r w:rsidRPr="007A490D">
        <w:rPr>
          <w:rFonts w:ascii="Arial" w:hAnsi="Arial" w:cs="Arial"/>
          <w:sz w:val="20"/>
          <w:szCs w:val="20"/>
        </w:rPr>
        <w:t>Cuando en la presente ley se haga mención de las palabras “UMA” o</w:t>
      </w:r>
      <w:r w:rsidR="00074B43" w:rsidRPr="007A490D">
        <w:rPr>
          <w:rFonts w:ascii="Arial" w:hAnsi="Arial" w:cs="Arial"/>
          <w:sz w:val="20"/>
          <w:szCs w:val="20"/>
        </w:rPr>
        <w:t xml:space="preserve"> </w:t>
      </w:r>
      <w:r w:rsidRPr="007A490D">
        <w:rPr>
          <w:rFonts w:ascii="Arial" w:hAnsi="Arial" w:cs="Arial"/>
          <w:sz w:val="20"/>
          <w:szCs w:val="20"/>
        </w:rPr>
        <w:t>“Unidad de Medida y Actualización” dichos términos se entenderán indistintamente</w:t>
      </w:r>
      <w:r w:rsidR="00074B43" w:rsidRPr="007A490D">
        <w:rPr>
          <w:rFonts w:ascii="Arial" w:hAnsi="Arial" w:cs="Arial"/>
          <w:sz w:val="20"/>
          <w:szCs w:val="20"/>
        </w:rPr>
        <w:t xml:space="preserve"> </w:t>
      </w:r>
      <w:r w:rsidRPr="007A490D">
        <w:rPr>
          <w:rFonts w:ascii="Arial" w:hAnsi="Arial" w:cs="Arial"/>
          <w:sz w:val="20"/>
          <w:szCs w:val="20"/>
        </w:rPr>
        <w:t>como la Unidad de Medida y Actualización, en el momento de realización de la</w:t>
      </w:r>
      <w:r w:rsidR="00074B43" w:rsidRPr="007A490D">
        <w:rPr>
          <w:rFonts w:ascii="Arial" w:hAnsi="Arial" w:cs="Arial"/>
          <w:sz w:val="20"/>
          <w:szCs w:val="20"/>
        </w:rPr>
        <w:t xml:space="preserve"> </w:t>
      </w:r>
      <w:r w:rsidRPr="007A490D">
        <w:rPr>
          <w:rFonts w:ascii="Arial" w:hAnsi="Arial" w:cs="Arial"/>
          <w:sz w:val="20"/>
          <w:szCs w:val="20"/>
        </w:rPr>
        <w:t>situación jurídica o de hecho prevista en la misma. Tratándose de multas, la</w:t>
      </w:r>
      <w:r w:rsidR="00074B43" w:rsidRPr="007A490D">
        <w:rPr>
          <w:rFonts w:ascii="Arial" w:hAnsi="Arial" w:cs="Arial"/>
          <w:sz w:val="20"/>
          <w:szCs w:val="20"/>
        </w:rPr>
        <w:t xml:space="preserve"> </w:t>
      </w:r>
      <w:r w:rsidRPr="007A490D">
        <w:rPr>
          <w:rFonts w:ascii="Arial" w:hAnsi="Arial" w:cs="Arial"/>
          <w:sz w:val="20"/>
          <w:szCs w:val="20"/>
        </w:rPr>
        <w:t>Unidad de Medida y Actualización que servirá de base para su cálculo sea el</w:t>
      </w:r>
      <w:r w:rsidR="00074B43" w:rsidRPr="007A490D">
        <w:rPr>
          <w:rFonts w:ascii="Arial" w:hAnsi="Arial" w:cs="Arial"/>
          <w:sz w:val="20"/>
          <w:szCs w:val="20"/>
        </w:rPr>
        <w:t xml:space="preserve"> </w:t>
      </w:r>
      <w:r w:rsidRPr="007A490D">
        <w:rPr>
          <w:rFonts w:ascii="Arial" w:hAnsi="Arial" w:cs="Arial"/>
          <w:sz w:val="20"/>
          <w:szCs w:val="20"/>
        </w:rPr>
        <w:t>vigente al momento de individualizar la sanción.</w:t>
      </w:r>
    </w:p>
    <w:p w14:paraId="23711D9D" w14:textId="7D124092"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6624D2AB"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SEGUNDO</w:t>
      </w:r>
    </w:p>
    <w:p w14:paraId="2DB2DFD6"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DERECHOS Y OBLIGACIONES DE LOS CONTRIBUYENTES</w:t>
      </w:r>
    </w:p>
    <w:p w14:paraId="4DE92B39" w14:textId="77777777" w:rsidR="00F61DB7" w:rsidRPr="007A490D" w:rsidRDefault="00F61DB7" w:rsidP="00437C62">
      <w:pPr>
        <w:autoSpaceDE w:val="0"/>
        <w:autoSpaceDN w:val="0"/>
        <w:adjustRightInd w:val="0"/>
        <w:spacing w:after="0" w:line="360" w:lineRule="auto"/>
        <w:jc w:val="center"/>
        <w:rPr>
          <w:rFonts w:ascii="Arial" w:hAnsi="Arial" w:cs="Arial"/>
          <w:b/>
          <w:bCs/>
          <w:sz w:val="20"/>
          <w:szCs w:val="20"/>
        </w:rPr>
      </w:pPr>
    </w:p>
    <w:p w14:paraId="4241D5EE" w14:textId="3887D45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w:t>
      </w:r>
    </w:p>
    <w:p w14:paraId="72B8E659" w14:textId="04537956"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Avisos, Solicitudes o Declaraciones</w:t>
      </w:r>
    </w:p>
    <w:p w14:paraId="11628760" w14:textId="77777777" w:rsidR="007C1A8E" w:rsidRPr="007A490D" w:rsidRDefault="007C1A8E" w:rsidP="00437C62">
      <w:pPr>
        <w:autoSpaceDE w:val="0"/>
        <w:autoSpaceDN w:val="0"/>
        <w:adjustRightInd w:val="0"/>
        <w:spacing w:after="0" w:line="360" w:lineRule="auto"/>
        <w:jc w:val="center"/>
        <w:rPr>
          <w:rFonts w:ascii="Arial" w:hAnsi="Arial" w:cs="Arial"/>
          <w:b/>
          <w:bCs/>
          <w:sz w:val="20"/>
          <w:szCs w:val="20"/>
        </w:rPr>
      </w:pPr>
    </w:p>
    <w:p w14:paraId="127544BB" w14:textId="58AE6AB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38.- </w:t>
      </w:r>
      <w:r w:rsidRPr="007A490D">
        <w:rPr>
          <w:rFonts w:ascii="Arial" w:hAnsi="Arial" w:cs="Arial"/>
          <w:sz w:val="20"/>
          <w:szCs w:val="20"/>
        </w:rPr>
        <w:t>Todas las solicitudes y demás promociones que se presenten ante</w:t>
      </w:r>
      <w:r w:rsidR="00074B43" w:rsidRPr="007A490D">
        <w:rPr>
          <w:rFonts w:ascii="Arial" w:hAnsi="Arial" w:cs="Arial"/>
          <w:sz w:val="20"/>
          <w:szCs w:val="20"/>
        </w:rPr>
        <w:t xml:space="preserve"> </w:t>
      </w:r>
      <w:r w:rsidRPr="007A490D">
        <w:rPr>
          <w:rFonts w:ascii="Arial" w:hAnsi="Arial" w:cs="Arial"/>
          <w:sz w:val="20"/>
          <w:szCs w:val="20"/>
        </w:rPr>
        <w:t>las autoridades fiscales municipales, deberán estar firmadas por el interesado o</w:t>
      </w:r>
      <w:r w:rsidR="00074B43" w:rsidRPr="007A490D">
        <w:rPr>
          <w:rFonts w:ascii="Arial" w:hAnsi="Arial" w:cs="Arial"/>
          <w:sz w:val="20"/>
          <w:szCs w:val="20"/>
        </w:rPr>
        <w:t xml:space="preserve"> </w:t>
      </w:r>
      <w:r w:rsidRPr="007A490D">
        <w:rPr>
          <w:rFonts w:ascii="Arial" w:hAnsi="Arial" w:cs="Arial"/>
          <w:sz w:val="20"/>
          <w:szCs w:val="20"/>
        </w:rPr>
        <w:t>por su apoderado o representante legal, a menos que el promovente no sepa o no</w:t>
      </w:r>
      <w:r w:rsidR="00074B43" w:rsidRPr="007A490D">
        <w:rPr>
          <w:rFonts w:ascii="Arial" w:hAnsi="Arial" w:cs="Arial"/>
          <w:sz w:val="20"/>
          <w:szCs w:val="20"/>
        </w:rPr>
        <w:t xml:space="preserve"> </w:t>
      </w:r>
      <w:r w:rsidRPr="007A490D">
        <w:rPr>
          <w:rFonts w:ascii="Arial" w:hAnsi="Arial" w:cs="Arial"/>
          <w:sz w:val="20"/>
          <w:szCs w:val="20"/>
        </w:rPr>
        <w:t>pueda firmar, en cuyo caso imprimirá su huella digital.</w:t>
      </w:r>
    </w:p>
    <w:p w14:paraId="36418C8F"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37DA71FB" w14:textId="0BBA10C3"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Formularios</w:t>
      </w:r>
    </w:p>
    <w:p w14:paraId="7C21AEE6" w14:textId="77777777" w:rsidR="00074B43" w:rsidRPr="007A490D" w:rsidRDefault="00074B43" w:rsidP="00437C62">
      <w:pPr>
        <w:autoSpaceDE w:val="0"/>
        <w:autoSpaceDN w:val="0"/>
        <w:adjustRightInd w:val="0"/>
        <w:spacing w:after="0" w:line="360" w:lineRule="auto"/>
        <w:jc w:val="center"/>
        <w:rPr>
          <w:rFonts w:ascii="Arial" w:hAnsi="Arial" w:cs="Arial"/>
          <w:b/>
          <w:bCs/>
          <w:sz w:val="20"/>
          <w:szCs w:val="20"/>
        </w:rPr>
      </w:pPr>
    </w:p>
    <w:p w14:paraId="3EDAC254" w14:textId="240D90B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39.- </w:t>
      </w:r>
      <w:r w:rsidRPr="007A490D">
        <w:rPr>
          <w:rFonts w:ascii="Arial" w:hAnsi="Arial" w:cs="Arial"/>
          <w:sz w:val="20"/>
          <w:szCs w:val="20"/>
        </w:rPr>
        <w:t>Los avisos, declaraciones, solicitudes, memoriales o</w:t>
      </w:r>
      <w:r w:rsidR="00074B43" w:rsidRPr="007A490D">
        <w:rPr>
          <w:rFonts w:ascii="Arial" w:hAnsi="Arial" w:cs="Arial"/>
          <w:sz w:val="20"/>
          <w:szCs w:val="20"/>
        </w:rPr>
        <w:t xml:space="preserve"> </w:t>
      </w:r>
      <w:r w:rsidRPr="007A490D">
        <w:rPr>
          <w:rFonts w:ascii="Arial" w:hAnsi="Arial" w:cs="Arial"/>
          <w:sz w:val="20"/>
          <w:szCs w:val="20"/>
        </w:rPr>
        <w:t>manifestaciones, que presenten los contribuyentes para el pago de alguna</w:t>
      </w:r>
      <w:r w:rsidR="00074B43" w:rsidRPr="007A490D">
        <w:rPr>
          <w:rFonts w:ascii="Arial" w:hAnsi="Arial" w:cs="Arial"/>
          <w:sz w:val="20"/>
          <w:szCs w:val="20"/>
        </w:rPr>
        <w:t xml:space="preserve"> </w:t>
      </w:r>
      <w:r w:rsidRPr="007A490D">
        <w:rPr>
          <w:rFonts w:ascii="Arial" w:hAnsi="Arial" w:cs="Arial"/>
          <w:sz w:val="20"/>
          <w:szCs w:val="20"/>
        </w:rPr>
        <w:t>contribución o producto, se harán en los formularios que para tal efecto hubiere</w:t>
      </w:r>
      <w:r w:rsidR="00074B43" w:rsidRPr="007A490D">
        <w:rPr>
          <w:rFonts w:ascii="Arial" w:hAnsi="Arial" w:cs="Arial"/>
          <w:sz w:val="20"/>
          <w:szCs w:val="20"/>
        </w:rPr>
        <w:t xml:space="preserve"> </w:t>
      </w:r>
      <w:r w:rsidRPr="007A490D">
        <w:rPr>
          <w:rFonts w:ascii="Arial" w:hAnsi="Arial" w:cs="Arial"/>
          <w:sz w:val="20"/>
          <w:szCs w:val="20"/>
        </w:rPr>
        <w:t>aprobado la Tesorería Municipal, con el número de ejemplares que establezca la</w:t>
      </w:r>
      <w:r w:rsidR="00074B43" w:rsidRPr="007A490D">
        <w:rPr>
          <w:rFonts w:ascii="Arial" w:hAnsi="Arial" w:cs="Arial"/>
          <w:sz w:val="20"/>
          <w:szCs w:val="20"/>
        </w:rPr>
        <w:t xml:space="preserve"> </w:t>
      </w:r>
      <w:r w:rsidRPr="007A490D">
        <w:rPr>
          <w:rFonts w:ascii="Arial" w:hAnsi="Arial" w:cs="Arial"/>
          <w:sz w:val="20"/>
          <w:szCs w:val="20"/>
        </w:rPr>
        <w:t>forma oficial y acompañando los anexos que en su caso ésta requiera. Cuando no</w:t>
      </w:r>
      <w:r w:rsidR="00074B43" w:rsidRPr="007A490D">
        <w:rPr>
          <w:rFonts w:ascii="Arial" w:hAnsi="Arial" w:cs="Arial"/>
          <w:sz w:val="20"/>
          <w:szCs w:val="20"/>
        </w:rPr>
        <w:t xml:space="preserve"> </w:t>
      </w:r>
      <w:r w:rsidRPr="007A490D">
        <w:rPr>
          <w:rFonts w:ascii="Arial" w:hAnsi="Arial" w:cs="Arial"/>
          <w:sz w:val="20"/>
          <w:szCs w:val="20"/>
        </w:rPr>
        <w:t>existan formas aprobadas, el documento deberá contener los requisitos que para</w:t>
      </w:r>
      <w:r w:rsidR="00074B43" w:rsidRPr="007A490D">
        <w:rPr>
          <w:rFonts w:ascii="Arial" w:hAnsi="Arial" w:cs="Arial"/>
          <w:sz w:val="20"/>
          <w:szCs w:val="20"/>
        </w:rPr>
        <w:t xml:space="preserve"> </w:t>
      </w:r>
      <w:r w:rsidRPr="007A490D">
        <w:rPr>
          <w:rFonts w:ascii="Arial" w:hAnsi="Arial" w:cs="Arial"/>
          <w:sz w:val="20"/>
          <w:szCs w:val="20"/>
        </w:rPr>
        <w:t>esos casos previene el Código Fiscal del Estado de Yucatán.</w:t>
      </w:r>
    </w:p>
    <w:p w14:paraId="3774FFA4"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695DED33" w14:textId="1E7FFD8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Obligaciones en General</w:t>
      </w:r>
    </w:p>
    <w:p w14:paraId="2F2E4B22" w14:textId="77777777" w:rsidR="00074B43" w:rsidRPr="007A490D" w:rsidRDefault="00074B43" w:rsidP="00437C62">
      <w:pPr>
        <w:autoSpaceDE w:val="0"/>
        <w:autoSpaceDN w:val="0"/>
        <w:adjustRightInd w:val="0"/>
        <w:spacing w:after="0" w:line="360" w:lineRule="auto"/>
        <w:jc w:val="center"/>
        <w:rPr>
          <w:rFonts w:ascii="Arial" w:hAnsi="Arial" w:cs="Arial"/>
          <w:b/>
          <w:bCs/>
          <w:sz w:val="20"/>
          <w:szCs w:val="20"/>
        </w:rPr>
      </w:pPr>
    </w:p>
    <w:p w14:paraId="5494528F" w14:textId="77777777" w:rsidR="00074B43"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40.- </w:t>
      </w:r>
      <w:r w:rsidRPr="007A490D">
        <w:rPr>
          <w:rFonts w:ascii="Arial" w:hAnsi="Arial" w:cs="Arial"/>
          <w:sz w:val="20"/>
          <w:szCs w:val="20"/>
        </w:rPr>
        <w:t>Las personas físicas y morales, además de las obligaciones</w:t>
      </w:r>
      <w:r w:rsidR="00074B43" w:rsidRPr="007A490D">
        <w:rPr>
          <w:rFonts w:ascii="Arial" w:hAnsi="Arial" w:cs="Arial"/>
          <w:sz w:val="20"/>
          <w:szCs w:val="20"/>
        </w:rPr>
        <w:t xml:space="preserve"> </w:t>
      </w:r>
      <w:r w:rsidRPr="007A490D">
        <w:rPr>
          <w:rFonts w:ascii="Arial" w:hAnsi="Arial" w:cs="Arial"/>
          <w:sz w:val="20"/>
          <w:szCs w:val="20"/>
        </w:rPr>
        <w:t>especiales contenidas en la presente ley, deberán cumplir con las siguientes:</w:t>
      </w:r>
      <w:r w:rsidR="00074B43" w:rsidRPr="007A490D">
        <w:rPr>
          <w:rFonts w:ascii="Arial" w:hAnsi="Arial" w:cs="Arial"/>
          <w:sz w:val="20"/>
          <w:szCs w:val="20"/>
        </w:rPr>
        <w:t xml:space="preserve"> </w:t>
      </w:r>
    </w:p>
    <w:p w14:paraId="27E1991F"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4EC46100" w14:textId="32BF9FB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I.-</w:t>
      </w:r>
      <w:r w:rsidRPr="007A490D">
        <w:rPr>
          <w:rFonts w:ascii="Arial" w:hAnsi="Arial" w:cs="Arial"/>
          <w:sz w:val="20"/>
          <w:szCs w:val="20"/>
        </w:rPr>
        <w:t xml:space="preserve"> </w:t>
      </w:r>
      <w:r w:rsidRPr="007A490D">
        <w:rPr>
          <w:rFonts w:ascii="Arial" w:hAnsi="Arial" w:cs="Arial"/>
          <w:b/>
          <w:bCs/>
          <w:sz w:val="20"/>
          <w:szCs w:val="20"/>
        </w:rPr>
        <w:t>Empadronarse en la Tesorería Municipal</w:t>
      </w:r>
      <w:r w:rsidRPr="007A490D">
        <w:rPr>
          <w:rFonts w:ascii="Arial" w:hAnsi="Arial" w:cs="Arial"/>
          <w:sz w:val="20"/>
          <w:szCs w:val="20"/>
        </w:rPr>
        <w:t>, a más tardar diez días hábiles</w:t>
      </w:r>
      <w:r w:rsidR="00074B43" w:rsidRPr="007A490D">
        <w:rPr>
          <w:rFonts w:ascii="Arial" w:hAnsi="Arial" w:cs="Arial"/>
          <w:sz w:val="20"/>
          <w:szCs w:val="20"/>
        </w:rPr>
        <w:t xml:space="preserve"> </w:t>
      </w:r>
      <w:r w:rsidRPr="007A490D">
        <w:rPr>
          <w:rFonts w:ascii="Arial" w:hAnsi="Arial" w:cs="Arial"/>
          <w:sz w:val="20"/>
          <w:szCs w:val="20"/>
        </w:rPr>
        <w:t>después de la apertura del comercio, negocio o establecimiento, o de la iniciación</w:t>
      </w:r>
      <w:r w:rsidR="00074B43" w:rsidRPr="007A490D">
        <w:rPr>
          <w:rFonts w:ascii="Arial" w:hAnsi="Arial" w:cs="Arial"/>
          <w:sz w:val="20"/>
          <w:szCs w:val="20"/>
        </w:rPr>
        <w:t xml:space="preserve"> </w:t>
      </w:r>
      <w:r w:rsidRPr="007A490D">
        <w:rPr>
          <w:rFonts w:ascii="Arial" w:hAnsi="Arial" w:cs="Arial"/>
          <w:sz w:val="20"/>
          <w:szCs w:val="20"/>
        </w:rPr>
        <w:t>de actividades, si realizan actividades permanentes, con el objeto de obtener la</w:t>
      </w:r>
      <w:r w:rsidR="00074B43" w:rsidRPr="007A490D">
        <w:rPr>
          <w:rFonts w:ascii="Arial" w:hAnsi="Arial" w:cs="Arial"/>
          <w:sz w:val="20"/>
          <w:szCs w:val="20"/>
        </w:rPr>
        <w:t xml:space="preserve"> </w:t>
      </w:r>
      <w:r w:rsidRPr="007A490D">
        <w:rPr>
          <w:rFonts w:ascii="Arial" w:hAnsi="Arial" w:cs="Arial"/>
          <w:sz w:val="20"/>
          <w:szCs w:val="20"/>
        </w:rPr>
        <w:t>licencia municipal de funcionamiento</w:t>
      </w:r>
      <w:r w:rsidR="000B0C57" w:rsidRPr="007A490D">
        <w:rPr>
          <w:rFonts w:ascii="Arial" w:hAnsi="Arial" w:cs="Arial"/>
          <w:sz w:val="20"/>
          <w:szCs w:val="20"/>
        </w:rPr>
        <w:t>;</w:t>
      </w:r>
    </w:p>
    <w:p w14:paraId="723D2EEE" w14:textId="51D6C16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w:t>
      </w:r>
      <w:r w:rsidRPr="007A490D">
        <w:rPr>
          <w:rFonts w:ascii="Arial" w:hAnsi="Arial" w:cs="Arial"/>
          <w:b/>
          <w:bCs/>
          <w:sz w:val="20"/>
          <w:szCs w:val="20"/>
        </w:rPr>
        <w:t>Recabar de la Dependencia Municipal</w:t>
      </w:r>
      <w:r w:rsidRPr="007A490D">
        <w:rPr>
          <w:rFonts w:ascii="Arial" w:hAnsi="Arial" w:cs="Arial"/>
          <w:sz w:val="20"/>
          <w:szCs w:val="20"/>
        </w:rPr>
        <w:t xml:space="preserve"> que corresponda la licencia de</w:t>
      </w:r>
      <w:r w:rsidR="00074B43" w:rsidRPr="007A490D">
        <w:rPr>
          <w:rFonts w:ascii="Arial" w:hAnsi="Arial" w:cs="Arial"/>
          <w:sz w:val="20"/>
          <w:szCs w:val="20"/>
        </w:rPr>
        <w:t xml:space="preserve"> </w:t>
      </w:r>
      <w:r w:rsidRPr="007A490D">
        <w:rPr>
          <w:rFonts w:ascii="Arial" w:hAnsi="Arial" w:cs="Arial"/>
          <w:sz w:val="20"/>
          <w:szCs w:val="20"/>
        </w:rPr>
        <w:t>uso de suelo para iniciar el trámite de la licencia de funcionamiento municipal en</w:t>
      </w:r>
      <w:r w:rsidR="00074B43" w:rsidRPr="007A490D">
        <w:rPr>
          <w:rFonts w:ascii="Arial" w:hAnsi="Arial" w:cs="Arial"/>
          <w:sz w:val="20"/>
          <w:szCs w:val="20"/>
        </w:rPr>
        <w:t xml:space="preserve"> </w:t>
      </w:r>
      <w:r w:rsidRPr="007A490D">
        <w:rPr>
          <w:rFonts w:ascii="Arial" w:hAnsi="Arial" w:cs="Arial"/>
          <w:sz w:val="20"/>
          <w:szCs w:val="20"/>
        </w:rPr>
        <w:t>donde se determine que el giro del comercio, negocio o establecimiento que se</w:t>
      </w:r>
      <w:r w:rsidR="00074B43" w:rsidRPr="007A490D">
        <w:rPr>
          <w:rFonts w:ascii="Arial" w:hAnsi="Arial" w:cs="Arial"/>
          <w:sz w:val="20"/>
          <w:szCs w:val="20"/>
        </w:rPr>
        <w:t xml:space="preserve"> </w:t>
      </w:r>
      <w:r w:rsidRPr="007A490D">
        <w:rPr>
          <w:rFonts w:ascii="Arial" w:hAnsi="Arial" w:cs="Arial"/>
          <w:sz w:val="20"/>
          <w:szCs w:val="20"/>
        </w:rPr>
        <w:t>pretende instalar, es compatible con la zona de conformidad con el Plan de Desarrollo Urbano del Municipio y que cumple además con lo dispuesto en el</w:t>
      </w:r>
      <w:r w:rsidR="00074B43" w:rsidRPr="007A490D">
        <w:rPr>
          <w:rFonts w:ascii="Arial" w:hAnsi="Arial" w:cs="Arial"/>
          <w:sz w:val="20"/>
          <w:szCs w:val="20"/>
        </w:rPr>
        <w:t xml:space="preserve"> </w:t>
      </w:r>
      <w:r w:rsidRPr="007A490D">
        <w:rPr>
          <w:rFonts w:ascii="Arial" w:hAnsi="Arial" w:cs="Arial"/>
          <w:sz w:val="20"/>
          <w:szCs w:val="20"/>
        </w:rPr>
        <w:t>Reglamento de Construcciones del propio Municipio.</w:t>
      </w:r>
    </w:p>
    <w:p w14:paraId="7E2C882B" w14:textId="5958873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Dar aviso por escrito, en un plazo de quince días, de cualquier</w:t>
      </w:r>
      <w:r w:rsidR="00074B43" w:rsidRPr="007A490D">
        <w:rPr>
          <w:rFonts w:ascii="Arial" w:hAnsi="Arial" w:cs="Arial"/>
          <w:sz w:val="20"/>
          <w:szCs w:val="20"/>
        </w:rPr>
        <w:t xml:space="preserve"> </w:t>
      </w:r>
      <w:r w:rsidRPr="007A490D">
        <w:rPr>
          <w:rFonts w:ascii="Arial" w:hAnsi="Arial" w:cs="Arial"/>
          <w:sz w:val="20"/>
          <w:szCs w:val="20"/>
        </w:rPr>
        <w:t>modificación, aumento de giro, traspaso, cambio de domicilio, cambio de</w:t>
      </w:r>
      <w:r w:rsidR="00074B43" w:rsidRPr="007A490D">
        <w:rPr>
          <w:rFonts w:ascii="Arial" w:hAnsi="Arial" w:cs="Arial"/>
          <w:sz w:val="20"/>
          <w:szCs w:val="20"/>
        </w:rPr>
        <w:t xml:space="preserve"> </w:t>
      </w:r>
      <w:r w:rsidRPr="007A490D">
        <w:rPr>
          <w:rFonts w:ascii="Arial" w:hAnsi="Arial" w:cs="Arial"/>
          <w:sz w:val="20"/>
          <w:szCs w:val="20"/>
        </w:rPr>
        <w:t>denominación, suspensión de actividades, clausura y baja.</w:t>
      </w:r>
    </w:p>
    <w:p w14:paraId="50D6A990" w14:textId="74CF497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Recabar autorización de la Tesorería Municipal, si realizan actividades</w:t>
      </w:r>
      <w:r w:rsidR="00074B43" w:rsidRPr="007A490D">
        <w:rPr>
          <w:rFonts w:ascii="Arial" w:hAnsi="Arial" w:cs="Arial"/>
          <w:sz w:val="20"/>
          <w:szCs w:val="20"/>
        </w:rPr>
        <w:t xml:space="preserve"> </w:t>
      </w:r>
      <w:r w:rsidRPr="007A490D">
        <w:rPr>
          <w:rFonts w:ascii="Arial" w:hAnsi="Arial" w:cs="Arial"/>
          <w:sz w:val="20"/>
          <w:szCs w:val="20"/>
        </w:rPr>
        <w:t>eventuales y con base en dicha autorización, solicitar la determinación de las</w:t>
      </w:r>
      <w:r w:rsidR="00074B43" w:rsidRPr="007A490D">
        <w:rPr>
          <w:rFonts w:ascii="Arial" w:hAnsi="Arial" w:cs="Arial"/>
          <w:sz w:val="20"/>
          <w:szCs w:val="20"/>
        </w:rPr>
        <w:t xml:space="preserve"> </w:t>
      </w:r>
      <w:r w:rsidRPr="007A490D">
        <w:rPr>
          <w:rFonts w:ascii="Arial" w:hAnsi="Arial" w:cs="Arial"/>
          <w:sz w:val="20"/>
          <w:szCs w:val="20"/>
        </w:rPr>
        <w:t>contribuciones que estén obligados a pagar.</w:t>
      </w:r>
    </w:p>
    <w:p w14:paraId="1B6985AA" w14:textId="43144F0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Utilizar las formas o formularios elaborados por la Tesorería Municipal,</w:t>
      </w:r>
      <w:r w:rsidR="00074B43" w:rsidRPr="007A490D">
        <w:rPr>
          <w:rFonts w:ascii="Arial" w:hAnsi="Arial" w:cs="Arial"/>
          <w:sz w:val="20"/>
          <w:szCs w:val="20"/>
        </w:rPr>
        <w:t xml:space="preserve"> </w:t>
      </w:r>
      <w:r w:rsidRPr="007A490D">
        <w:rPr>
          <w:rFonts w:ascii="Arial" w:hAnsi="Arial" w:cs="Arial"/>
          <w:sz w:val="20"/>
          <w:szCs w:val="20"/>
        </w:rPr>
        <w:t>para comparecer, solicitar o liquidar créditos fiscales y/o administrativos.</w:t>
      </w:r>
    </w:p>
    <w:p w14:paraId="4FD0F021" w14:textId="45DD873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Permitir las visitas de inspección, atender los requerimientos de</w:t>
      </w:r>
      <w:r w:rsidR="00074B43" w:rsidRPr="007A490D">
        <w:rPr>
          <w:rFonts w:ascii="Arial" w:hAnsi="Arial" w:cs="Arial"/>
          <w:sz w:val="20"/>
          <w:szCs w:val="20"/>
        </w:rPr>
        <w:t xml:space="preserve"> </w:t>
      </w:r>
      <w:r w:rsidRPr="007A490D">
        <w:rPr>
          <w:rFonts w:ascii="Arial" w:hAnsi="Arial" w:cs="Arial"/>
          <w:sz w:val="20"/>
          <w:szCs w:val="20"/>
        </w:rPr>
        <w:t>documentación y auditorías que determine la Tesorería Municipal, en la forma y</w:t>
      </w:r>
      <w:r w:rsidR="00074B43" w:rsidRPr="007A490D">
        <w:rPr>
          <w:rFonts w:ascii="Arial" w:hAnsi="Arial" w:cs="Arial"/>
          <w:sz w:val="20"/>
          <w:szCs w:val="20"/>
        </w:rPr>
        <w:t xml:space="preserve"> </w:t>
      </w:r>
      <w:r w:rsidRPr="007A490D">
        <w:rPr>
          <w:rFonts w:ascii="Arial" w:hAnsi="Arial" w:cs="Arial"/>
          <w:sz w:val="20"/>
          <w:szCs w:val="20"/>
        </w:rPr>
        <w:t>dentro de los plazos que señala el Código Fiscal del Estado de Yucatán.</w:t>
      </w:r>
    </w:p>
    <w:p w14:paraId="11A87E31" w14:textId="566C927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Pr="007A490D">
        <w:rPr>
          <w:rFonts w:ascii="Arial" w:hAnsi="Arial" w:cs="Arial"/>
          <w:sz w:val="20"/>
          <w:szCs w:val="20"/>
        </w:rPr>
        <w:t xml:space="preserve"> Exhibir los documentos públicos y privados que requiera la Tesorería</w:t>
      </w:r>
      <w:r w:rsidR="00074B43" w:rsidRPr="007A490D">
        <w:rPr>
          <w:rFonts w:ascii="Arial" w:hAnsi="Arial" w:cs="Arial"/>
          <w:sz w:val="20"/>
          <w:szCs w:val="20"/>
        </w:rPr>
        <w:t xml:space="preserve"> </w:t>
      </w:r>
      <w:r w:rsidRPr="007A490D">
        <w:rPr>
          <w:rFonts w:ascii="Arial" w:hAnsi="Arial" w:cs="Arial"/>
          <w:sz w:val="20"/>
          <w:szCs w:val="20"/>
        </w:rPr>
        <w:t>Municipal, previo mandamiento por escrito que funde y motive esta medida.</w:t>
      </w:r>
    </w:p>
    <w:p w14:paraId="2DEDF281" w14:textId="5082722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VIII.-</w:t>
      </w:r>
      <w:r w:rsidRPr="007A490D">
        <w:rPr>
          <w:rFonts w:ascii="Arial" w:hAnsi="Arial" w:cs="Arial"/>
          <w:sz w:val="20"/>
          <w:szCs w:val="20"/>
        </w:rPr>
        <w:t xml:space="preserve"> Proporcionar con veracidad los datos que requiera la Tesorería</w:t>
      </w:r>
      <w:r w:rsidR="00074B43" w:rsidRPr="007A490D">
        <w:rPr>
          <w:rFonts w:ascii="Arial" w:hAnsi="Arial" w:cs="Arial"/>
          <w:sz w:val="20"/>
          <w:szCs w:val="20"/>
        </w:rPr>
        <w:t xml:space="preserve"> </w:t>
      </w:r>
      <w:r w:rsidRPr="007A490D">
        <w:rPr>
          <w:rFonts w:ascii="Arial" w:hAnsi="Arial" w:cs="Arial"/>
          <w:sz w:val="20"/>
          <w:szCs w:val="20"/>
        </w:rPr>
        <w:t>Municipal.</w:t>
      </w:r>
    </w:p>
    <w:p w14:paraId="1C7CFE2E"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IX.-</w:t>
      </w:r>
      <w:r w:rsidRPr="007A490D">
        <w:rPr>
          <w:rFonts w:ascii="Arial" w:hAnsi="Arial" w:cs="Arial"/>
          <w:sz w:val="20"/>
          <w:szCs w:val="20"/>
        </w:rPr>
        <w:t xml:space="preserve"> Realizar los pagos, y cumplir con las obligaciones fiscales, en la forma y</w:t>
      </w:r>
    </w:p>
    <w:p w14:paraId="022FF0D9" w14:textId="6D3AD2E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términos que señala la presente ley.</w:t>
      </w:r>
    </w:p>
    <w:p w14:paraId="04B961ED" w14:textId="77777777" w:rsidR="00074B43" w:rsidRPr="007A490D" w:rsidRDefault="00074B43" w:rsidP="00437C62">
      <w:pPr>
        <w:autoSpaceDE w:val="0"/>
        <w:autoSpaceDN w:val="0"/>
        <w:adjustRightInd w:val="0"/>
        <w:spacing w:after="0" w:line="360" w:lineRule="auto"/>
        <w:jc w:val="both"/>
        <w:rPr>
          <w:rFonts w:ascii="Arial" w:hAnsi="Arial" w:cs="Arial"/>
          <w:sz w:val="20"/>
          <w:szCs w:val="20"/>
        </w:rPr>
      </w:pPr>
    </w:p>
    <w:p w14:paraId="043768E9" w14:textId="0BF02B0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Licencias de Funcionamiento</w:t>
      </w:r>
    </w:p>
    <w:p w14:paraId="17AF1AB0" w14:textId="77777777" w:rsidR="007C1A8E" w:rsidRPr="007A490D" w:rsidRDefault="007C1A8E" w:rsidP="00437C62">
      <w:pPr>
        <w:autoSpaceDE w:val="0"/>
        <w:autoSpaceDN w:val="0"/>
        <w:adjustRightInd w:val="0"/>
        <w:spacing w:after="0" w:line="360" w:lineRule="auto"/>
        <w:jc w:val="center"/>
        <w:rPr>
          <w:rFonts w:ascii="Arial" w:hAnsi="Arial" w:cs="Arial"/>
          <w:b/>
          <w:bCs/>
          <w:sz w:val="20"/>
          <w:szCs w:val="20"/>
        </w:rPr>
      </w:pPr>
    </w:p>
    <w:p w14:paraId="5B961664" w14:textId="698415C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41</w:t>
      </w:r>
      <w:r w:rsidRPr="007A490D">
        <w:rPr>
          <w:rFonts w:ascii="Arial" w:hAnsi="Arial" w:cs="Arial"/>
          <w:sz w:val="20"/>
          <w:szCs w:val="20"/>
        </w:rPr>
        <w:t>.- Las licencias de funcionamiento serán expedidas por la Tesorería</w:t>
      </w:r>
      <w:r w:rsidR="00CE649B" w:rsidRPr="007A490D">
        <w:rPr>
          <w:rFonts w:ascii="Arial" w:hAnsi="Arial" w:cs="Arial"/>
          <w:sz w:val="20"/>
          <w:szCs w:val="20"/>
        </w:rPr>
        <w:t xml:space="preserve"> </w:t>
      </w:r>
      <w:r w:rsidRPr="007A490D">
        <w:rPr>
          <w:rFonts w:ascii="Arial" w:hAnsi="Arial" w:cs="Arial"/>
          <w:sz w:val="20"/>
          <w:szCs w:val="20"/>
        </w:rPr>
        <w:t>Municipal, de conformidad con la tabla de derechos vigentes, en su caso. Tendrán</w:t>
      </w:r>
      <w:r w:rsidR="00CE649B" w:rsidRPr="007A490D">
        <w:rPr>
          <w:rFonts w:ascii="Arial" w:hAnsi="Arial" w:cs="Arial"/>
          <w:sz w:val="20"/>
          <w:szCs w:val="20"/>
        </w:rPr>
        <w:t xml:space="preserve"> </w:t>
      </w:r>
      <w:r w:rsidRPr="007A490D">
        <w:rPr>
          <w:rFonts w:ascii="Arial" w:hAnsi="Arial" w:cs="Arial"/>
          <w:sz w:val="20"/>
          <w:szCs w:val="20"/>
        </w:rPr>
        <w:t>una vigencia que iniciará en la fecha de su expedición y terminará en la misma</w:t>
      </w:r>
      <w:r w:rsidR="00CE649B" w:rsidRPr="007A490D">
        <w:rPr>
          <w:rFonts w:ascii="Arial" w:hAnsi="Arial" w:cs="Arial"/>
          <w:sz w:val="20"/>
          <w:szCs w:val="20"/>
        </w:rPr>
        <w:t xml:space="preserve"> </w:t>
      </w:r>
      <w:r w:rsidRPr="007A490D">
        <w:rPr>
          <w:rFonts w:ascii="Arial" w:hAnsi="Arial" w:cs="Arial"/>
          <w:sz w:val="20"/>
          <w:szCs w:val="20"/>
        </w:rPr>
        <w:t>fecha del año inmediato posterior de su expedición.</w:t>
      </w:r>
    </w:p>
    <w:p w14:paraId="0B436190" w14:textId="77777777" w:rsidR="00CE649B" w:rsidRPr="007A490D" w:rsidRDefault="00CE649B" w:rsidP="00437C62">
      <w:pPr>
        <w:autoSpaceDE w:val="0"/>
        <w:autoSpaceDN w:val="0"/>
        <w:adjustRightInd w:val="0"/>
        <w:spacing w:after="0" w:line="360" w:lineRule="auto"/>
        <w:jc w:val="both"/>
        <w:rPr>
          <w:rFonts w:ascii="Arial" w:hAnsi="Arial" w:cs="Arial"/>
          <w:sz w:val="20"/>
          <w:szCs w:val="20"/>
        </w:rPr>
      </w:pPr>
    </w:p>
    <w:p w14:paraId="567832E2" w14:textId="38BCD2CF" w:rsidR="007159B4"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No obstante, lo dispuesto en el párrafo anterior, la vigencia de las licencias podrá</w:t>
      </w:r>
      <w:r w:rsidR="007159B4" w:rsidRPr="007A490D">
        <w:rPr>
          <w:rFonts w:ascii="Arial" w:hAnsi="Arial" w:cs="Arial"/>
          <w:sz w:val="20"/>
          <w:szCs w:val="20"/>
        </w:rPr>
        <w:t xml:space="preserve"> </w:t>
      </w:r>
      <w:r w:rsidRPr="007A490D">
        <w:rPr>
          <w:rFonts w:ascii="Arial" w:hAnsi="Arial" w:cs="Arial"/>
          <w:sz w:val="20"/>
          <w:szCs w:val="20"/>
        </w:rPr>
        <w:t>concluir anticipadamente e incluso, condicionarse el funcionamiento, cuando por la</w:t>
      </w:r>
      <w:r w:rsidR="007159B4" w:rsidRPr="007A490D">
        <w:rPr>
          <w:rFonts w:ascii="Arial" w:hAnsi="Arial" w:cs="Arial"/>
          <w:sz w:val="20"/>
          <w:szCs w:val="20"/>
        </w:rPr>
        <w:t xml:space="preserve"> </w:t>
      </w:r>
      <w:r w:rsidRPr="007A490D">
        <w:rPr>
          <w:rFonts w:ascii="Arial" w:hAnsi="Arial" w:cs="Arial"/>
          <w:sz w:val="20"/>
          <w:szCs w:val="20"/>
        </w:rPr>
        <w:t>actividad de la persona física o moral, se requieran permisos, licencias o</w:t>
      </w:r>
      <w:r w:rsidR="007159B4" w:rsidRPr="007A490D">
        <w:rPr>
          <w:rFonts w:ascii="Arial" w:hAnsi="Arial" w:cs="Arial"/>
          <w:sz w:val="20"/>
          <w:szCs w:val="20"/>
        </w:rPr>
        <w:t xml:space="preserve"> </w:t>
      </w:r>
      <w:r w:rsidRPr="007A490D">
        <w:rPr>
          <w:rFonts w:ascii="Arial" w:hAnsi="Arial" w:cs="Arial"/>
          <w:sz w:val="20"/>
          <w:szCs w:val="20"/>
        </w:rPr>
        <w:t xml:space="preserve">autorizaciones de otras dependencias municipales, estatales </w:t>
      </w:r>
      <w:r w:rsidRPr="007A490D">
        <w:rPr>
          <w:rFonts w:ascii="Arial" w:hAnsi="Arial" w:cs="Arial"/>
          <w:sz w:val="20"/>
          <w:szCs w:val="20"/>
        </w:rPr>
        <w:lastRenderedPageBreak/>
        <w:t>o federales. En estos</w:t>
      </w:r>
      <w:r w:rsidR="007159B4" w:rsidRPr="007A490D">
        <w:rPr>
          <w:rFonts w:ascii="Arial" w:hAnsi="Arial" w:cs="Arial"/>
          <w:sz w:val="20"/>
          <w:szCs w:val="20"/>
        </w:rPr>
        <w:t xml:space="preserve"> </w:t>
      </w:r>
      <w:r w:rsidRPr="007A490D">
        <w:rPr>
          <w:rFonts w:ascii="Arial" w:hAnsi="Arial" w:cs="Arial"/>
          <w:sz w:val="20"/>
          <w:szCs w:val="20"/>
        </w:rPr>
        <w:t>casos, el plazo de vigencia o la condición serán iguales a las expresadas por</w:t>
      </w:r>
      <w:r w:rsidR="007159B4" w:rsidRPr="007A490D">
        <w:rPr>
          <w:rFonts w:ascii="Arial" w:hAnsi="Arial" w:cs="Arial"/>
          <w:sz w:val="20"/>
          <w:szCs w:val="20"/>
        </w:rPr>
        <w:t xml:space="preserve"> </w:t>
      </w:r>
      <w:r w:rsidRPr="007A490D">
        <w:rPr>
          <w:rFonts w:ascii="Arial" w:hAnsi="Arial" w:cs="Arial"/>
          <w:sz w:val="20"/>
          <w:szCs w:val="20"/>
        </w:rPr>
        <w:t xml:space="preserve">dichas dependencias. </w:t>
      </w:r>
    </w:p>
    <w:p w14:paraId="5C544CED" w14:textId="77777777" w:rsidR="007159B4" w:rsidRPr="007A490D" w:rsidRDefault="007159B4" w:rsidP="00437C62">
      <w:pPr>
        <w:autoSpaceDE w:val="0"/>
        <w:autoSpaceDN w:val="0"/>
        <w:adjustRightInd w:val="0"/>
        <w:spacing w:after="0" w:line="360" w:lineRule="auto"/>
        <w:jc w:val="both"/>
        <w:rPr>
          <w:rFonts w:ascii="Arial" w:hAnsi="Arial" w:cs="Arial"/>
          <w:sz w:val="20"/>
          <w:szCs w:val="20"/>
        </w:rPr>
      </w:pPr>
    </w:p>
    <w:p w14:paraId="42B1C4D5" w14:textId="2917F9A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ningún caso, la vigencia de la licencia de funcionamiento</w:t>
      </w:r>
      <w:r w:rsidR="007159B4" w:rsidRPr="007A490D">
        <w:rPr>
          <w:rFonts w:ascii="Arial" w:hAnsi="Arial" w:cs="Arial"/>
          <w:sz w:val="20"/>
          <w:szCs w:val="20"/>
        </w:rPr>
        <w:t xml:space="preserve"> </w:t>
      </w:r>
      <w:r w:rsidRPr="007A490D">
        <w:rPr>
          <w:rFonts w:ascii="Arial" w:hAnsi="Arial" w:cs="Arial"/>
          <w:sz w:val="20"/>
          <w:szCs w:val="20"/>
        </w:rPr>
        <w:t>excederá del período de la administración municipal que la expidió.</w:t>
      </w:r>
    </w:p>
    <w:p w14:paraId="17D0BE61" w14:textId="77777777" w:rsidR="007159B4" w:rsidRPr="007A490D" w:rsidRDefault="007159B4" w:rsidP="00437C62">
      <w:pPr>
        <w:autoSpaceDE w:val="0"/>
        <w:autoSpaceDN w:val="0"/>
        <w:adjustRightInd w:val="0"/>
        <w:spacing w:after="0" w:line="360" w:lineRule="auto"/>
        <w:jc w:val="both"/>
        <w:rPr>
          <w:rFonts w:ascii="Arial" w:hAnsi="Arial" w:cs="Arial"/>
          <w:sz w:val="20"/>
          <w:szCs w:val="20"/>
        </w:rPr>
      </w:pPr>
    </w:p>
    <w:p w14:paraId="7872F8C7" w14:textId="6DF38E2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interesados deberán revalidar sus licencias a más tardar dentro de los treinta</w:t>
      </w:r>
      <w:r w:rsidR="007159B4" w:rsidRPr="007A490D">
        <w:rPr>
          <w:rFonts w:ascii="Arial" w:hAnsi="Arial" w:cs="Arial"/>
          <w:sz w:val="20"/>
          <w:szCs w:val="20"/>
        </w:rPr>
        <w:t xml:space="preserve"> </w:t>
      </w:r>
      <w:r w:rsidRPr="007A490D">
        <w:rPr>
          <w:rFonts w:ascii="Arial" w:hAnsi="Arial" w:cs="Arial"/>
          <w:sz w:val="20"/>
          <w:szCs w:val="20"/>
        </w:rPr>
        <w:t>días siguientes a su vencimiento.</w:t>
      </w:r>
    </w:p>
    <w:p w14:paraId="33A18C91" w14:textId="77777777" w:rsidR="007159B4" w:rsidRPr="007A490D" w:rsidRDefault="007159B4" w:rsidP="00437C62">
      <w:pPr>
        <w:autoSpaceDE w:val="0"/>
        <w:autoSpaceDN w:val="0"/>
        <w:adjustRightInd w:val="0"/>
        <w:spacing w:after="0" w:line="360" w:lineRule="auto"/>
        <w:jc w:val="both"/>
        <w:rPr>
          <w:rFonts w:ascii="Arial" w:hAnsi="Arial" w:cs="Arial"/>
          <w:sz w:val="20"/>
          <w:szCs w:val="20"/>
        </w:rPr>
      </w:pPr>
    </w:p>
    <w:p w14:paraId="7F59AC42" w14:textId="13B34D5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w:t>
      </w:r>
      <w:r w:rsidRPr="007A490D">
        <w:rPr>
          <w:rFonts w:ascii="Arial" w:hAnsi="Arial" w:cs="Arial"/>
          <w:sz w:val="20"/>
          <w:szCs w:val="20"/>
        </w:rPr>
        <w:t xml:space="preserve"> Las personas físicas o morales que deseen obtener la licencia de</w:t>
      </w:r>
      <w:r w:rsidR="007159B4" w:rsidRPr="007A490D">
        <w:rPr>
          <w:rFonts w:ascii="Arial" w:hAnsi="Arial" w:cs="Arial"/>
          <w:sz w:val="20"/>
          <w:szCs w:val="20"/>
        </w:rPr>
        <w:t xml:space="preserve"> </w:t>
      </w:r>
      <w:r w:rsidRPr="007A490D">
        <w:rPr>
          <w:rFonts w:ascii="Arial" w:hAnsi="Arial" w:cs="Arial"/>
          <w:sz w:val="20"/>
          <w:szCs w:val="20"/>
        </w:rPr>
        <w:t>Funcionamiento, deberán presentar a la Tesorería Municipal los siguientes</w:t>
      </w:r>
      <w:r w:rsidR="007159B4" w:rsidRPr="007A490D">
        <w:rPr>
          <w:rFonts w:ascii="Arial" w:hAnsi="Arial" w:cs="Arial"/>
          <w:sz w:val="20"/>
          <w:szCs w:val="20"/>
        </w:rPr>
        <w:t xml:space="preserve"> </w:t>
      </w:r>
      <w:r w:rsidRPr="007A490D">
        <w:rPr>
          <w:rFonts w:ascii="Arial" w:hAnsi="Arial" w:cs="Arial"/>
          <w:sz w:val="20"/>
          <w:szCs w:val="20"/>
        </w:rPr>
        <w:t>documentos:</w:t>
      </w:r>
    </w:p>
    <w:p w14:paraId="7C8373CB" w14:textId="77777777" w:rsidR="007159B4" w:rsidRPr="007A490D" w:rsidRDefault="007159B4" w:rsidP="00437C62">
      <w:pPr>
        <w:autoSpaceDE w:val="0"/>
        <w:autoSpaceDN w:val="0"/>
        <w:adjustRightInd w:val="0"/>
        <w:spacing w:after="0" w:line="360" w:lineRule="auto"/>
        <w:jc w:val="both"/>
        <w:rPr>
          <w:rFonts w:ascii="Arial" w:hAnsi="Arial" w:cs="Arial"/>
          <w:sz w:val="20"/>
          <w:szCs w:val="20"/>
        </w:rPr>
      </w:pPr>
    </w:p>
    <w:p w14:paraId="5CE5BEF0" w14:textId="01E212A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que la Tesorería municipal esté en condiciones de expedir la licencia</w:t>
      </w:r>
      <w:r w:rsidR="007159B4" w:rsidRPr="007A490D">
        <w:rPr>
          <w:rFonts w:ascii="Arial" w:hAnsi="Arial" w:cs="Arial"/>
          <w:sz w:val="20"/>
          <w:szCs w:val="20"/>
        </w:rPr>
        <w:t xml:space="preserve"> </w:t>
      </w:r>
      <w:r w:rsidRPr="007A490D">
        <w:rPr>
          <w:rFonts w:ascii="Arial" w:hAnsi="Arial" w:cs="Arial"/>
          <w:sz w:val="20"/>
          <w:szCs w:val="20"/>
        </w:rPr>
        <w:t>de funcionamiento, el peticionario deberá acompañar:</w:t>
      </w:r>
    </w:p>
    <w:p w14:paraId="58F22486" w14:textId="77777777" w:rsidR="007159B4" w:rsidRPr="007A490D" w:rsidRDefault="007159B4" w:rsidP="00437C62">
      <w:pPr>
        <w:autoSpaceDE w:val="0"/>
        <w:autoSpaceDN w:val="0"/>
        <w:adjustRightInd w:val="0"/>
        <w:spacing w:after="0" w:line="360" w:lineRule="auto"/>
        <w:jc w:val="both"/>
        <w:rPr>
          <w:rFonts w:ascii="Arial" w:hAnsi="Arial" w:cs="Arial"/>
          <w:sz w:val="20"/>
          <w:szCs w:val="20"/>
        </w:rPr>
      </w:pPr>
    </w:p>
    <w:p w14:paraId="0C63831B" w14:textId="7383A3F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203DCB" w:rsidRPr="007A490D">
        <w:rPr>
          <w:rFonts w:ascii="Arial" w:hAnsi="Arial" w:cs="Arial"/>
          <w:sz w:val="20"/>
          <w:szCs w:val="20"/>
        </w:rPr>
        <w:t>-</w:t>
      </w:r>
      <w:r w:rsidRPr="007A490D">
        <w:rPr>
          <w:rFonts w:ascii="Arial" w:hAnsi="Arial" w:cs="Arial"/>
          <w:sz w:val="20"/>
          <w:szCs w:val="20"/>
        </w:rPr>
        <w:t xml:space="preserve"> Copia certificada de</w:t>
      </w:r>
      <w:r w:rsidR="00C724BF" w:rsidRPr="007A490D">
        <w:rPr>
          <w:rFonts w:ascii="Arial" w:hAnsi="Arial" w:cs="Arial"/>
          <w:sz w:val="20"/>
          <w:szCs w:val="20"/>
        </w:rPr>
        <w:t>l</w:t>
      </w:r>
      <w:r w:rsidRPr="007A490D">
        <w:rPr>
          <w:rFonts w:ascii="Arial" w:hAnsi="Arial" w:cs="Arial"/>
          <w:sz w:val="20"/>
          <w:szCs w:val="20"/>
        </w:rPr>
        <w:t xml:space="preserve"> </w:t>
      </w:r>
      <w:r w:rsidR="00C724BF" w:rsidRPr="007A490D">
        <w:rPr>
          <w:rFonts w:ascii="Arial" w:hAnsi="Arial" w:cs="Arial"/>
          <w:sz w:val="20"/>
          <w:szCs w:val="20"/>
        </w:rPr>
        <w:t>trámite</w:t>
      </w:r>
      <w:r w:rsidRPr="007A490D">
        <w:rPr>
          <w:rFonts w:ascii="Arial" w:hAnsi="Arial" w:cs="Arial"/>
          <w:sz w:val="20"/>
          <w:szCs w:val="20"/>
        </w:rPr>
        <w:t xml:space="preserve"> de la reposición de la determinación</w:t>
      </w:r>
      <w:r w:rsidR="00C724BF" w:rsidRPr="007A490D">
        <w:rPr>
          <w:rFonts w:ascii="Arial" w:hAnsi="Arial" w:cs="Arial"/>
          <w:sz w:val="20"/>
          <w:szCs w:val="20"/>
        </w:rPr>
        <w:t xml:space="preserve"> </w:t>
      </w:r>
      <w:r w:rsidRPr="007A490D">
        <w:rPr>
          <w:rFonts w:ascii="Arial" w:hAnsi="Arial" w:cs="Arial"/>
          <w:sz w:val="20"/>
          <w:szCs w:val="20"/>
        </w:rPr>
        <w:t>sanitaria, en su caso;</w:t>
      </w:r>
    </w:p>
    <w:p w14:paraId="59325948" w14:textId="1C37648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203DCB" w:rsidRPr="007A490D">
        <w:rPr>
          <w:rFonts w:ascii="Arial" w:hAnsi="Arial" w:cs="Arial"/>
          <w:b/>
          <w:bCs/>
          <w:sz w:val="20"/>
          <w:szCs w:val="20"/>
        </w:rPr>
        <w:t>-</w:t>
      </w:r>
      <w:r w:rsidRPr="007A490D">
        <w:rPr>
          <w:rFonts w:ascii="Arial" w:hAnsi="Arial" w:cs="Arial"/>
          <w:sz w:val="20"/>
          <w:szCs w:val="20"/>
        </w:rPr>
        <w:t xml:space="preserve"> Original de la determinación sanitaria expedida por la Secretaría</w:t>
      </w:r>
      <w:r w:rsidR="00C724BF" w:rsidRPr="007A490D">
        <w:rPr>
          <w:rFonts w:ascii="Arial" w:hAnsi="Arial" w:cs="Arial"/>
          <w:sz w:val="20"/>
          <w:szCs w:val="20"/>
        </w:rPr>
        <w:t xml:space="preserve"> </w:t>
      </w:r>
      <w:r w:rsidRPr="007A490D">
        <w:rPr>
          <w:rFonts w:ascii="Arial" w:hAnsi="Arial" w:cs="Arial"/>
          <w:sz w:val="20"/>
          <w:szCs w:val="20"/>
        </w:rPr>
        <w:t>de Salud- Servicios de Salud de Yucatán</w:t>
      </w:r>
      <w:r w:rsidR="004572C8" w:rsidRPr="007A490D">
        <w:rPr>
          <w:rFonts w:ascii="Arial" w:hAnsi="Arial" w:cs="Arial"/>
          <w:sz w:val="20"/>
          <w:szCs w:val="20"/>
        </w:rPr>
        <w:t>;</w:t>
      </w:r>
    </w:p>
    <w:p w14:paraId="03B21D77" w14:textId="141932E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203DCB" w:rsidRPr="007A490D">
        <w:rPr>
          <w:rFonts w:ascii="Arial" w:hAnsi="Arial" w:cs="Arial"/>
          <w:b/>
          <w:bCs/>
          <w:sz w:val="20"/>
          <w:szCs w:val="20"/>
        </w:rPr>
        <w:t>-</w:t>
      </w:r>
      <w:r w:rsidRPr="007A490D">
        <w:rPr>
          <w:rFonts w:ascii="Arial" w:hAnsi="Arial" w:cs="Arial"/>
          <w:sz w:val="20"/>
          <w:szCs w:val="20"/>
        </w:rPr>
        <w:t xml:space="preserve"> Documento que compruebe fehacientemente de estar al corriente</w:t>
      </w:r>
      <w:r w:rsidR="00C724BF" w:rsidRPr="007A490D">
        <w:rPr>
          <w:rFonts w:ascii="Arial" w:hAnsi="Arial" w:cs="Arial"/>
          <w:sz w:val="20"/>
          <w:szCs w:val="20"/>
        </w:rPr>
        <w:t xml:space="preserve"> </w:t>
      </w:r>
      <w:r w:rsidRPr="007A490D">
        <w:rPr>
          <w:rFonts w:ascii="Arial" w:hAnsi="Arial" w:cs="Arial"/>
          <w:sz w:val="20"/>
          <w:szCs w:val="20"/>
        </w:rPr>
        <w:t>del pago del impuesto predial del predio donde se encuentra el comercio,</w:t>
      </w:r>
      <w:r w:rsidR="00C724BF" w:rsidRPr="007A490D">
        <w:rPr>
          <w:rFonts w:ascii="Arial" w:hAnsi="Arial" w:cs="Arial"/>
          <w:sz w:val="20"/>
          <w:szCs w:val="20"/>
        </w:rPr>
        <w:t xml:space="preserve"> </w:t>
      </w:r>
      <w:r w:rsidRPr="007A490D">
        <w:rPr>
          <w:rFonts w:ascii="Arial" w:hAnsi="Arial" w:cs="Arial"/>
          <w:sz w:val="20"/>
          <w:szCs w:val="20"/>
        </w:rPr>
        <w:t>negocio o establecimiento en el caso de ser propietario, de lo contrario,</w:t>
      </w:r>
      <w:r w:rsidR="00C724BF" w:rsidRPr="007A490D">
        <w:rPr>
          <w:rFonts w:ascii="Arial" w:hAnsi="Arial" w:cs="Arial"/>
          <w:sz w:val="20"/>
          <w:szCs w:val="20"/>
        </w:rPr>
        <w:t xml:space="preserve"> </w:t>
      </w:r>
      <w:r w:rsidRPr="007A490D">
        <w:rPr>
          <w:rFonts w:ascii="Arial" w:hAnsi="Arial" w:cs="Arial"/>
          <w:sz w:val="20"/>
          <w:szCs w:val="20"/>
        </w:rPr>
        <w:t>deberá presentar el contrato o documento que apruebe la legal posesión del</w:t>
      </w:r>
      <w:r w:rsidR="00C724BF" w:rsidRPr="007A490D">
        <w:rPr>
          <w:rFonts w:ascii="Arial" w:hAnsi="Arial" w:cs="Arial"/>
          <w:sz w:val="20"/>
          <w:szCs w:val="20"/>
        </w:rPr>
        <w:t xml:space="preserve"> </w:t>
      </w:r>
      <w:r w:rsidRPr="007A490D">
        <w:rPr>
          <w:rFonts w:ascii="Arial" w:hAnsi="Arial" w:cs="Arial"/>
          <w:sz w:val="20"/>
          <w:szCs w:val="20"/>
        </w:rPr>
        <w:t>mismo;</w:t>
      </w:r>
    </w:p>
    <w:p w14:paraId="03C00050" w14:textId="25C21B1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203DCB" w:rsidRPr="007A490D">
        <w:rPr>
          <w:rFonts w:ascii="Arial" w:hAnsi="Arial" w:cs="Arial"/>
          <w:b/>
          <w:bCs/>
          <w:sz w:val="20"/>
          <w:szCs w:val="20"/>
        </w:rPr>
        <w:t>-</w:t>
      </w:r>
      <w:r w:rsidRPr="007A490D">
        <w:rPr>
          <w:rFonts w:ascii="Arial" w:hAnsi="Arial" w:cs="Arial"/>
          <w:sz w:val="20"/>
          <w:szCs w:val="20"/>
        </w:rPr>
        <w:t xml:space="preserve"> Estar al corriente del pago del servicio de agua potable y</w:t>
      </w:r>
      <w:r w:rsidR="00C724BF" w:rsidRPr="007A490D">
        <w:rPr>
          <w:rFonts w:ascii="Arial" w:hAnsi="Arial" w:cs="Arial"/>
          <w:sz w:val="20"/>
          <w:szCs w:val="20"/>
        </w:rPr>
        <w:t xml:space="preserve"> </w:t>
      </w:r>
      <w:r w:rsidRPr="007A490D">
        <w:rPr>
          <w:rFonts w:ascii="Arial" w:hAnsi="Arial" w:cs="Arial"/>
          <w:sz w:val="20"/>
          <w:szCs w:val="20"/>
        </w:rPr>
        <w:t>servicios de recoja de basura</w:t>
      </w:r>
      <w:r w:rsidR="004572C8" w:rsidRPr="007A490D">
        <w:rPr>
          <w:rFonts w:ascii="Arial" w:hAnsi="Arial" w:cs="Arial"/>
          <w:sz w:val="20"/>
          <w:szCs w:val="20"/>
        </w:rPr>
        <w:t>;</w:t>
      </w:r>
    </w:p>
    <w:p w14:paraId="4FBCE703" w14:textId="2296E98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00203DCB" w:rsidRPr="007A490D">
        <w:rPr>
          <w:rFonts w:ascii="Arial" w:hAnsi="Arial" w:cs="Arial"/>
          <w:b/>
          <w:bCs/>
          <w:sz w:val="20"/>
          <w:szCs w:val="20"/>
        </w:rPr>
        <w:t>-</w:t>
      </w:r>
      <w:r w:rsidRPr="007A490D">
        <w:rPr>
          <w:rFonts w:ascii="Arial" w:hAnsi="Arial" w:cs="Arial"/>
          <w:sz w:val="20"/>
          <w:szCs w:val="20"/>
        </w:rPr>
        <w:t xml:space="preserve"> Copia de la inscripción como contribuyente en el servicio de</w:t>
      </w:r>
      <w:r w:rsidR="00C724BF" w:rsidRPr="007A490D">
        <w:rPr>
          <w:rFonts w:ascii="Arial" w:hAnsi="Arial" w:cs="Arial"/>
          <w:sz w:val="20"/>
          <w:szCs w:val="20"/>
        </w:rPr>
        <w:t xml:space="preserve"> </w:t>
      </w:r>
      <w:r w:rsidRPr="007A490D">
        <w:rPr>
          <w:rFonts w:ascii="Arial" w:hAnsi="Arial" w:cs="Arial"/>
          <w:sz w:val="20"/>
          <w:szCs w:val="20"/>
        </w:rPr>
        <w:t>Administración Tributaria (SAT)</w:t>
      </w:r>
      <w:r w:rsidR="004572C8" w:rsidRPr="007A490D">
        <w:rPr>
          <w:rFonts w:ascii="Arial" w:hAnsi="Arial" w:cs="Arial"/>
          <w:sz w:val="20"/>
          <w:szCs w:val="20"/>
        </w:rPr>
        <w:t>;</w:t>
      </w:r>
    </w:p>
    <w:p w14:paraId="5F0B7134" w14:textId="77777777" w:rsidR="00C724BF" w:rsidRPr="007A490D" w:rsidRDefault="00C724BF" w:rsidP="00437C62">
      <w:pPr>
        <w:autoSpaceDE w:val="0"/>
        <w:autoSpaceDN w:val="0"/>
        <w:adjustRightInd w:val="0"/>
        <w:spacing w:after="0" w:line="360" w:lineRule="auto"/>
        <w:jc w:val="both"/>
        <w:rPr>
          <w:rFonts w:ascii="Arial" w:hAnsi="Arial" w:cs="Arial"/>
          <w:sz w:val="20"/>
          <w:szCs w:val="20"/>
        </w:rPr>
      </w:pPr>
    </w:p>
    <w:p w14:paraId="3C2B22CE" w14:textId="128A7AA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00203DCB" w:rsidRPr="007A490D">
        <w:rPr>
          <w:rFonts w:ascii="Arial" w:hAnsi="Arial" w:cs="Arial"/>
          <w:b/>
          <w:bCs/>
          <w:sz w:val="20"/>
          <w:szCs w:val="20"/>
        </w:rPr>
        <w:t>-</w:t>
      </w:r>
      <w:r w:rsidRPr="007A490D">
        <w:rPr>
          <w:rFonts w:ascii="Arial" w:hAnsi="Arial" w:cs="Arial"/>
          <w:sz w:val="20"/>
          <w:szCs w:val="20"/>
        </w:rPr>
        <w:t xml:space="preserve"> Licencias que expidan de acuerdo al artículo 82 de la presente</w:t>
      </w:r>
      <w:r w:rsidR="00C724BF" w:rsidRPr="007A490D">
        <w:rPr>
          <w:rFonts w:ascii="Arial" w:hAnsi="Arial" w:cs="Arial"/>
          <w:sz w:val="20"/>
          <w:szCs w:val="20"/>
        </w:rPr>
        <w:t xml:space="preserve"> </w:t>
      </w:r>
      <w:r w:rsidRPr="007A490D">
        <w:rPr>
          <w:rFonts w:ascii="Arial" w:hAnsi="Arial" w:cs="Arial"/>
          <w:sz w:val="20"/>
          <w:szCs w:val="20"/>
        </w:rPr>
        <w:t>ley, las Diversas dependencias de la administración pública municipal,</w:t>
      </w:r>
      <w:r w:rsidR="00C724BF" w:rsidRPr="007A490D">
        <w:rPr>
          <w:rFonts w:ascii="Arial" w:hAnsi="Arial" w:cs="Arial"/>
          <w:sz w:val="20"/>
          <w:szCs w:val="20"/>
        </w:rPr>
        <w:t xml:space="preserve"> </w:t>
      </w:r>
      <w:r w:rsidRPr="007A490D">
        <w:rPr>
          <w:rFonts w:ascii="Arial" w:hAnsi="Arial" w:cs="Arial"/>
          <w:sz w:val="20"/>
          <w:szCs w:val="20"/>
        </w:rPr>
        <w:t>cualquiera que sea el nombre que se le dé a esta, de acuerdo a la</w:t>
      </w:r>
      <w:r w:rsidR="00C724BF" w:rsidRPr="007A490D">
        <w:rPr>
          <w:rFonts w:ascii="Arial" w:hAnsi="Arial" w:cs="Arial"/>
          <w:sz w:val="20"/>
          <w:szCs w:val="20"/>
        </w:rPr>
        <w:t xml:space="preserve"> </w:t>
      </w:r>
      <w:r w:rsidRPr="007A490D">
        <w:rPr>
          <w:rFonts w:ascii="Arial" w:hAnsi="Arial" w:cs="Arial"/>
          <w:sz w:val="20"/>
          <w:szCs w:val="20"/>
        </w:rPr>
        <w:t>reglamentación municipal</w:t>
      </w:r>
      <w:r w:rsidR="004572C8" w:rsidRPr="007A490D">
        <w:rPr>
          <w:rFonts w:ascii="Arial" w:hAnsi="Arial" w:cs="Arial"/>
          <w:sz w:val="20"/>
          <w:szCs w:val="20"/>
        </w:rPr>
        <w:t>;</w:t>
      </w:r>
    </w:p>
    <w:p w14:paraId="5DE31EF6" w14:textId="6590F80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00203DCB" w:rsidRPr="007A490D">
        <w:rPr>
          <w:rFonts w:ascii="Arial" w:hAnsi="Arial" w:cs="Arial"/>
          <w:b/>
          <w:bCs/>
          <w:sz w:val="20"/>
          <w:szCs w:val="20"/>
        </w:rPr>
        <w:t>-</w:t>
      </w:r>
      <w:r w:rsidRPr="007A490D">
        <w:rPr>
          <w:rFonts w:ascii="Arial" w:hAnsi="Arial" w:cs="Arial"/>
          <w:sz w:val="20"/>
          <w:szCs w:val="20"/>
        </w:rPr>
        <w:t xml:space="preserve"> Licencia de uso de suelo, otorgada en termino de ley;</w:t>
      </w:r>
    </w:p>
    <w:p w14:paraId="2716C5C7" w14:textId="0587A20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VIII.</w:t>
      </w:r>
      <w:r w:rsidR="00203DCB" w:rsidRPr="007A490D">
        <w:rPr>
          <w:rFonts w:ascii="Arial" w:hAnsi="Arial" w:cs="Arial"/>
          <w:b/>
          <w:bCs/>
          <w:sz w:val="20"/>
          <w:szCs w:val="20"/>
        </w:rPr>
        <w:t>-</w:t>
      </w:r>
      <w:r w:rsidRPr="007A490D">
        <w:rPr>
          <w:rFonts w:ascii="Arial" w:hAnsi="Arial" w:cs="Arial"/>
          <w:sz w:val="20"/>
          <w:szCs w:val="20"/>
        </w:rPr>
        <w:t xml:space="preserve"> Licencia de uso de suelo para construcción otorgada en termino</w:t>
      </w:r>
      <w:r w:rsidR="00C724BF" w:rsidRPr="007A490D">
        <w:rPr>
          <w:rFonts w:ascii="Arial" w:hAnsi="Arial" w:cs="Arial"/>
          <w:sz w:val="20"/>
          <w:szCs w:val="20"/>
        </w:rPr>
        <w:t xml:space="preserve"> </w:t>
      </w:r>
      <w:r w:rsidRPr="007A490D">
        <w:rPr>
          <w:rFonts w:ascii="Arial" w:hAnsi="Arial" w:cs="Arial"/>
          <w:sz w:val="20"/>
          <w:szCs w:val="20"/>
        </w:rPr>
        <w:t>de ley;</w:t>
      </w:r>
    </w:p>
    <w:p w14:paraId="2FAE224F" w14:textId="3F5E86B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IX.</w:t>
      </w:r>
      <w:r w:rsidR="00203DCB" w:rsidRPr="007A490D">
        <w:rPr>
          <w:rFonts w:ascii="Arial" w:hAnsi="Arial" w:cs="Arial"/>
          <w:b/>
          <w:bCs/>
          <w:sz w:val="20"/>
          <w:szCs w:val="20"/>
        </w:rPr>
        <w:t>-</w:t>
      </w:r>
      <w:r w:rsidRPr="007A490D">
        <w:rPr>
          <w:rFonts w:ascii="Arial" w:hAnsi="Arial" w:cs="Arial"/>
          <w:sz w:val="20"/>
          <w:szCs w:val="20"/>
        </w:rPr>
        <w:t xml:space="preserve"> El recibo de pago del derecho correspondiente, en su caso;</w:t>
      </w:r>
    </w:p>
    <w:p w14:paraId="78AA91B5" w14:textId="28639EA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w:t>
      </w:r>
      <w:r w:rsidR="00203DCB" w:rsidRPr="007A490D">
        <w:rPr>
          <w:rFonts w:ascii="Arial" w:hAnsi="Arial" w:cs="Arial"/>
          <w:b/>
          <w:bCs/>
          <w:sz w:val="20"/>
          <w:szCs w:val="20"/>
        </w:rPr>
        <w:t>-</w:t>
      </w:r>
      <w:r w:rsidRPr="007A490D">
        <w:rPr>
          <w:rFonts w:ascii="Arial" w:hAnsi="Arial" w:cs="Arial"/>
          <w:sz w:val="20"/>
          <w:szCs w:val="20"/>
        </w:rPr>
        <w:t xml:space="preserve"> Copia del comprobante de la Clave Única del Registro de</w:t>
      </w:r>
      <w:r w:rsidR="00C724BF" w:rsidRPr="007A490D">
        <w:rPr>
          <w:rFonts w:ascii="Arial" w:hAnsi="Arial" w:cs="Arial"/>
          <w:sz w:val="20"/>
          <w:szCs w:val="20"/>
        </w:rPr>
        <w:t xml:space="preserve"> </w:t>
      </w:r>
      <w:r w:rsidRPr="007A490D">
        <w:rPr>
          <w:rFonts w:ascii="Arial" w:hAnsi="Arial" w:cs="Arial"/>
          <w:sz w:val="20"/>
          <w:szCs w:val="20"/>
        </w:rPr>
        <w:t>Población, en s</w:t>
      </w:r>
      <w:r w:rsidR="00C724BF" w:rsidRPr="007A490D">
        <w:rPr>
          <w:rFonts w:ascii="Arial" w:hAnsi="Arial" w:cs="Arial"/>
          <w:sz w:val="20"/>
          <w:szCs w:val="20"/>
        </w:rPr>
        <w:t>u</w:t>
      </w:r>
      <w:r w:rsidRPr="007A490D">
        <w:rPr>
          <w:rFonts w:ascii="Arial" w:hAnsi="Arial" w:cs="Arial"/>
          <w:sz w:val="20"/>
          <w:szCs w:val="20"/>
        </w:rPr>
        <w:t xml:space="preserve"> caso</w:t>
      </w:r>
      <w:r w:rsidR="004572C8" w:rsidRPr="007A490D">
        <w:rPr>
          <w:rFonts w:ascii="Arial" w:hAnsi="Arial" w:cs="Arial"/>
          <w:sz w:val="20"/>
          <w:szCs w:val="20"/>
        </w:rPr>
        <w:t>, y</w:t>
      </w:r>
    </w:p>
    <w:p w14:paraId="487FB781" w14:textId="10C9798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w:t>
      </w:r>
      <w:r w:rsidR="00203DCB" w:rsidRPr="007A490D">
        <w:rPr>
          <w:rFonts w:ascii="Arial" w:hAnsi="Arial" w:cs="Arial"/>
          <w:b/>
          <w:bCs/>
          <w:sz w:val="20"/>
          <w:szCs w:val="20"/>
        </w:rPr>
        <w:t>-</w:t>
      </w:r>
      <w:r w:rsidRPr="007A490D">
        <w:rPr>
          <w:rFonts w:ascii="Arial" w:hAnsi="Arial" w:cs="Arial"/>
          <w:sz w:val="20"/>
          <w:szCs w:val="20"/>
        </w:rPr>
        <w:t xml:space="preserve"> Autorización de Ocupación, en los casos previstos en el</w:t>
      </w:r>
      <w:r w:rsidR="00C724BF" w:rsidRPr="007A490D">
        <w:rPr>
          <w:rFonts w:ascii="Arial" w:hAnsi="Arial" w:cs="Arial"/>
          <w:sz w:val="20"/>
          <w:szCs w:val="20"/>
        </w:rPr>
        <w:t xml:space="preserve"> </w:t>
      </w:r>
      <w:r w:rsidRPr="007A490D">
        <w:rPr>
          <w:rFonts w:ascii="Arial" w:hAnsi="Arial" w:cs="Arial"/>
          <w:sz w:val="20"/>
          <w:szCs w:val="20"/>
        </w:rPr>
        <w:t xml:space="preserve">reglamento de construcciones del municipio de </w:t>
      </w:r>
      <w:r w:rsidR="00C724BF" w:rsidRPr="007A490D">
        <w:rPr>
          <w:rFonts w:ascii="Arial" w:hAnsi="Arial" w:cs="Arial"/>
          <w:sz w:val="20"/>
          <w:szCs w:val="20"/>
        </w:rPr>
        <w:t>Tetiz</w:t>
      </w:r>
      <w:r w:rsidRPr="007A490D">
        <w:rPr>
          <w:rFonts w:ascii="Arial" w:hAnsi="Arial" w:cs="Arial"/>
          <w:sz w:val="20"/>
          <w:szCs w:val="20"/>
        </w:rPr>
        <w:t>, Yucatán</w:t>
      </w:r>
      <w:r w:rsidR="004572C8" w:rsidRPr="007A490D">
        <w:rPr>
          <w:rFonts w:ascii="Arial" w:hAnsi="Arial" w:cs="Arial"/>
          <w:sz w:val="20"/>
          <w:szCs w:val="20"/>
        </w:rPr>
        <w:t>.</w:t>
      </w:r>
    </w:p>
    <w:p w14:paraId="19C57D22" w14:textId="75B3F15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b)</w:t>
      </w:r>
      <w:r w:rsidRPr="007A490D">
        <w:rPr>
          <w:rFonts w:ascii="Arial" w:hAnsi="Arial" w:cs="Arial"/>
          <w:sz w:val="20"/>
          <w:szCs w:val="20"/>
        </w:rPr>
        <w:t xml:space="preserve"> Las personas físicas o morales que deseen obtener la renovación de la</w:t>
      </w:r>
      <w:r w:rsidR="00C724BF" w:rsidRPr="007A490D">
        <w:rPr>
          <w:rFonts w:ascii="Arial" w:hAnsi="Arial" w:cs="Arial"/>
          <w:sz w:val="20"/>
          <w:szCs w:val="20"/>
        </w:rPr>
        <w:t xml:space="preserve"> </w:t>
      </w:r>
      <w:r w:rsidRPr="007A490D">
        <w:rPr>
          <w:rFonts w:ascii="Arial" w:hAnsi="Arial" w:cs="Arial"/>
          <w:sz w:val="20"/>
          <w:szCs w:val="20"/>
        </w:rPr>
        <w:t>licencia de Funcionamiento, deberán presentar a la Tesorería Municipal los</w:t>
      </w:r>
      <w:r w:rsidR="00C724BF" w:rsidRPr="007A490D">
        <w:rPr>
          <w:rFonts w:ascii="Arial" w:hAnsi="Arial" w:cs="Arial"/>
          <w:sz w:val="20"/>
          <w:szCs w:val="20"/>
        </w:rPr>
        <w:t xml:space="preserve"> </w:t>
      </w:r>
      <w:r w:rsidRPr="007A490D">
        <w:rPr>
          <w:rFonts w:ascii="Arial" w:hAnsi="Arial" w:cs="Arial"/>
          <w:sz w:val="20"/>
          <w:szCs w:val="20"/>
        </w:rPr>
        <w:t>siguientes documentos:</w:t>
      </w:r>
    </w:p>
    <w:p w14:paraId="133F78DF" w14:textId="77777777" w:rsidR="00C724BF" w:rsidRPr="007A490D" w:rsidRDefault="00C724BF" w:rsidP="00437C62">
      <w:pPr>
        <w:autoSpaceDE w:val="0"/>
        <w:autoSpaceDN w:val="0"/>
        <w:adjustRightInd w:val="0"/>
        <w:spacing w:after="0" w:line="360" w:lineRule="auto"/>
        <w:jc w:val="both"/>
        <w:rPr>
          <w:rFonts w:ascii="Arial" w:hAnsi="Arial" w:cs="Arial"/>
          <w:sz w:val="20"/>
          <w:szCs w:val="20"/>
        </w:rPr>
      </w:pPr>
    </w:p>
    <w:p w14:paraId="344B3188" w14:textId="20E7795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4572C8" w:rsidRPr="007A490D">
        <w:rPr>
          <w:rFonts w:ascii="Arial" w:hAnsi="Arial" w:cs="Arial"/>
          <w:b/>
          <w:bCs/>
          <w:sz w:val="20"/>
          <w:szCs w:val="20"/>
        </w:rPr>
        <w:t>-</w:t>
      </w:r>
      <w:r w:rsidRPr="007A490D">
        <w:rPr>
          <w:rFonts w:ascii="Arial" w:hAnsi="Arial" w:cs="Arial"/>
          <w:sz w:val="20"/>
          <w:szCs w:val="20"/>
        </w:rPr>
        <w:t xml:space="preserve"> La licencia de funcionamiento expedida por la administración</w:t>
      </w:r>
      <w:r w:rsidR="00C724BF" w:rsidRPr="007A490D">
        <w:rPr>
          <w:rFonts w:ascii="Arial" w:hAnsi="Arial" w:cs="Arial"/>
          <w:sz w:val="20"/>
          <w:szCs w:val="20"/>
        </w:rPr>
        <w:t xml:space="preserve"> </w:t>
      </w:r>
      <w:r w:rsidRPr="007A490D">
        <w:rPr>
          <w:rFonts w:ascii="Arial" w:hAnsi="Arial" w:cs="Arial"/>
          <w:sz w:val="20"/>
          <w:szCs w:val="20"/>
        </w:rPr>
        <w:t>municipal inmediata anterior;</w:t>
      </w:r>
    </w:p>
    <w:p w14:paraId="02A052EA" w14:textId="438E931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4572C8" w:rsidRPr="007A490D">
        <w:rPr>
          <w:rFonts w:ascii="Arial" w:hAnsi="Arial" w:cs="Arial"/>
          <w:b/>
          <w:bCs/>
          <w:sz w:val="20"/>
          <w:szCs w:val="20"/>
        </w:rPr>
        <w:t>-</w:t>
      </w:r>
      <w:r w:rsidRPr="007A490D">
        <w:rPr>
          <w:rFonts w:ascii="Arial" w:hAnsi="Arial" w:cs="Arial"/>
          <w:sz w:val="20"/>
          <w:szCs w:val="20"/>
        </w:rPr>
        <w:t xml:space="preserve"> Copia certificada de la tramite de la reposición de la determinación</w:t>
      </w:r>
      <w:r w:rsidR="00C724BF" w:rsidRPr="007A490D">
        <w:rPr>
          <w:rFonts w:ascii="Arial" w:hAnsi="Arial" w:cs="Arial"/>
          <w:sz w:val="20"/>
          <w:szCs w:val="20"/>
        </w:rPr>
        <w:t xml:space="preserve"> </w:t>
      </w:r>
      <w:r w:rsidRPr="007A490D">
        <w:rPr>
          <w:rFonts w:ascii="Arial" w:hAnsi="Arial" w:cs="Arial"/>
          <w:sz w:val="20"/>
          <w:szCs w:val="20"/>
        </w:rPr>
        <w:t>sanitaria, en su caso</w:t>
      </w:r>
      <w:r w:rsidR="00BB60B0" w:rsidRPr="007A490D">
        <w:rPr>
          <w:rFonts w:ascii="Arial" w:hAnsi="Arial" w:cs="Arial"/>
          <w:sz w:val="20"/>
          <w:szCs w:val="20"/>
        </w:rPr>
        <w:t>;</w:t>
      </w:r>
    </w:p>
    <w:p w14:paraId="2A21DD92" w14:textId="7781121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4572C8" w:rsidRPr="007A490D">
        <w:rPr>
          <w:rFonts w:ascii="Arial" w:hAnsi="Arial" w:cs="Arial"/>
          <w:b/>
          <w:bCs/>
          <w:sz w:val="20"/>
          <w:szCs w:val="20"/>
        </w:rPr>
        <w:t>-</w:t>
      </w:r>
      <w:r w:rsidRPr="007A490D">
        <w:rPr>
          <w:rFonts w:ascii="Arial" w:hAnsi="Arial" w:cs="Arial"/>
          <w:sz w:val="20"/>
          <w:szCs w:val="20"/>
        </w:rPr>
        <w:t xml:space="preserve"> Original de la determinación sanitaria expedida por la Secretaría</w:t>
      </w:r>
      <w:r w:rsidR="00C724BF" w:rsidRPr="007A490D">
        <w:rPr>
          <w:rFonts w:ascii="Arial" w:hAnsi="Arial" w:cs="Arial"/>
          <w:sz w:val="20"/>
          <w:szCs w:val="20"/>
        </w:rPr>
        <w:t xml:space="preserve"> </w:t>
      </w:r>
      <w:r w:rsidRPr="007A490D">
        <w:rPr>
          <w:rFonts w:ascii="Arial" w:hAnsi="Arial" w:cs="Arial"/>
          <w:sz w:val="20"/>
          <w:szCs w:val="20"/>
        </w:rPr>
        <w:t>de Salud- Servicios de Salud de Yucatán</w:t>
      </w:r>
      <w:r w:rsidR="00BB60B0" w:rsidRPr="007A490D">
        <w:rPr>
          <w:rFonts w:ascii="Arial" w:hAnsi="Arial" w:cs="Arial"/>
          <w:sz w:val="20"/>
          <w:szCs w:val="20"/>
        </w:rPr>
        <w:t>;</w:t>
      </w:r>
    </w:p>
    <w:p w14:paraId="7A94BB4B" w14:textId="181FE5D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BB60B0" w:rsidRPr="007A490D">
        <w:rPr>
          <w:rFonts w:ascii="Arial" w:hAnsi="Arial" w:cs="Arial"/>
          <w:sz w:val="20"/>
          <w:szCs w:val="20"/>
        </w:rPr>
        <w:t>-</w:t>
      </w:r>
      <w:r w:rsidRPr="007A490D">
        <w:rPr>
          <w:rFonts w:ascii="Arial" w:hAnsi="Arial" w:cs="Arial"/>
          <w:sz w:val="20"/>
          <w:szCs w:val="20"/>
        </w:rPr>
        <w:t xml:space="preserve"> Documento que compruebe fehacientemente de estar al corriente</w:t>
      </w:r>
      <w:r w:rsidR="00C724BF" w:rsidRPr="007A490D">
        <w:rPr>
          <w:rFonts w:ascii="Arial" w:hAnsi="Arial" w:cs="Arial"/>
          <w:sz w:val="20"/>
          <w:szCs w:val="20"/>
        </w:rPr>
        <w:t xml:space="preserve"> </w:t>
      </w:r>
      <w:r w:rsidRPr="007A490D">
        <w:rPr>
          <w:rFonts w:ascii="Arial" w:hAnsi="Arial" w:cs="Arial"/>
          <w:sz w:val="20"/>
          <w:szCs w:val="20"/>
        </w:rPr>
        <w:t>del pago del impuesto predial del predio donde se encuentra el comercio,</w:t>
      </w:r>
      <w:r w:rsidR="00C724BF" w:rsidRPr="007A490D">
        <w:rPr>
          <w:rFonts w:ascii="Arial" w:hAnsi="Arial" w:cs="Arial"/>
          <w:sz w:val="20"/>
          <w:szCs w:val="20"/>
        </w:rPr>
        <w:t xml:space="preserve"> </w:t>
      </w:r>
      <w:r w:rsidRPr="007A490D">
        <w:rPr>
          <w:rFonts w:ascii="Arial" w:hAnsi="Arial" w:cs="Arial"/>
          <w:sz w:val="20"/>
          <w:szCs w:val="20"/>
        </w:rPr>
        <w:t>negocio o establecimiento en el caso de ser propietario, de lo contrario,</w:t>
      </w:r>
      <w:r w:rsidR="00C724BF" w:rsidRPr="007A490D">
        <w:rPr>
          <w:rFonts w:ascii="Arial" w:hAnsi="Arial" w:cs="Arial"/>
          <w:sz w:val="20"/>
          <w:szCs w:val="20"/>
        </w:rPr>
        <w:t xml:space="preserve"> </w:t>
      </w:r>
      <w:r w:rsidRPr="007A490D">
        <w:rPr>
          <w:rFonts w:ascii="Arial" w:hAnsi="Arial" w:cs="Arial"/>
          <w:sz w:val="20"/>
          <w:szCs w:val="20"/>
        </w:rPr>
        <w:t>deberá presentar el contrato o documento que apruebe la legal posesión del</w:t>
      </w:r>
      <w:r w:rsidR="00C724BF" w:rsidRPr="007A490D">
        <w:rPr>
          <w:rFonts w:ascii="Arial" w:hAnsi="Arial" w:cs="Arial"/>
          <w:sz w:val="20"/>
          <w:szCs w:val="20"/>
        </w:rPr>
        <w:t xml:space="preserve"> </w:t>
      </w:r>
      <w:r w:rsidRPr="007A490D">
        <w:rPr>
          <w:rFonts w:ascii="Arial" w:hAnsi="Arial" w:cs="Arial"/>
          <w:sz w:val="20"/>
          <w:szCs w:val="20"/>
        </w:rPr>
        <w:t>mismo;</w:t>
      </w:r>
    </w:p>
    <w:p w14:paraId="1B4946B3" w14:textId="012DA4B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00BB60B0" w:rsidRPr="007A490D">
        <w:rPr>
          <w:rFonts w:ascii="Arial" w:hAnsi="Arial" w:cs="Arial"/>
          <w:b/>
          <w:bCs/>
          <w:sz w:val="20"/>
          <w:szCs w:val="20"/>
        </w:rPr>
        <w:t>-</w:t>
      </w:r>
      <w:r w:rsidRPr="007A490D">
        <w:rPr>
          <w:rFonts w:ascii="Arial" w:hAnsi="Arial" w:cs="Arial"/>
          <w:sz w:val="20"/>
          <w:szCs w:val="20"/>
        </w:rPr>
        <w:t xml:space="preserve"> Estar al corriente del pago del servicio de agua potable y</w:t>
      </w:r>
      <w:r w:rsidR="00C724BF" w:rsidRPr="007A490D">
        <w:rPr>
          <w:rFonts w:ascii="Arial" w:hAnsi="Arial" w:cs="Arial"/>
          <w:sz w:val="20"/>
          <w:szCs w:val="20"/>
        </w:rPr>
        <w:t xml:space="preserve"> </w:t>
      </w:r>
      <w:r w:rsidRPr="007A490D">
        <w:rPr>
          <w:rFonts w:ascii="Arial" w:hAnsi="Arial" w:cs="Arial"/>
          <w:sz w:val="20"/>
          <w:szCs w:val="20"/>
        </w:rPr>
        <w:t>servicios de recoja de basura</w:t>
      </w:r>
      <w:r w:rsidR="00203DCB" w:rsidRPr="007A490D">
        <w:rPr>
          <w:rFonts w:ascii="Arial" w:hAnsi="Arial" w:cs="Arial"/>
          <w:sz w:val="20"/>
          <w:szCs w:val="20"/>
        </w:rPr>
        <w:t>;</w:t>
      </w:r>
    </w:p>
    <w:p w14:paraId="18954802" w14:textId="7CFA415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00BB60B0" w:rsidRPr="007A490D">
        <w:rPr>
          <w:rFonts w:ascii="Arial" w:hAnsi="Arial" w:cs="Arial"/>
          <w:b/>
          <w:bCs/>
          <w:sz w:val="20"/>
          <w:szCs w:val="20"/>
        </w:rPr>
        <w:t>-</w:t>
      </w:r>
      <w:r w:rsidRPr="007A490D">
        <w:rPr>
          <w:rFonts w:ascii="Arial" w:hAnsi="Arial" w:cs="Arial"/>
          <w:sz w:val="20"/>
          <w:szCs w:val="20"/>
        </w:rPr>
        <w:t xml:space="preserve"> Copia de la inscripción como contribuyente en el servicio de</w:t>
      </w:r>
      <w:r w:rsidR="00C724BF" w:rsidRPr="007A490D">
        <w:rPr>
          <w:rFonts w:ascii="Arial" w:hAnsi="Arial" w:cs="Arial"/>
          <w:sz w:val="20"/>
          <w:szCs w:val="20"/>
        </w:rPr>
        <w:t xml:space="preserve"> </w:t>
      </w:r>
      <w:r w:rsidRPr="007A490D">
        <w:rPr>
          <w:rFonts w:ascii="Arial" w:hAnsi="Arial" w:cs="Arial"/>
          <w:sz w:val="20"/>
          <w:szCs w:val="20"/>
        </w:rPr>
        <w:t>Administración Tributaria (SAT)</w:t>
      </w:r>
      <w:r w:rsidR="00203DCB" w:rsidRPr="007A490D">
        <w:rPr>
          <w:rFonts w:ascii="Arial" w:hAnsi="Arial" w:cs="Arial"/>
          <w:sz w:val="20"/>
          <w:szCs w:val="20"/>
        </w:rPr>
        <w:t>;</w:t>
      </w:r>
    </w:p>
    <w:p w14:paraId="6B557289" w14:textId="1D38596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00BB60B0" w:rsidRPr="007A490D">
        <w:rPr>
          <w:rFonts w:ascii="Arial" w:hAnsi="Arial" w:cs="Arial"/>
          <w:b/>
          <w:bCs/>
          <w:sz w:val="20"/>
          <w:szCs w:val="20"/>
        </w:rPr>
        <w:t>-</w:t>
      </w:r>
      <w:r w:rsidRPr="007A490D">
        <w:rPr>
          <w:rFonts w:ascii="Arial" w:hAnsi="Arial" w:cs="Arial"/>
          <w:sz w:val="20"/>
          <w:szCs w:val="20"/>
        </w:rPr>
        <w:t xml:space="preserve"> Otros requisitos que se requieran de acuerdo a la reglamentación</w:t>
      </w:r>
      <w:r w:rsidR="00C724BF" w:rsidRPr="007A490D">
        <w:rPr>
          <w:rFonts w:ascii="Arial" w:hAnsi="Arial" w:cs="Arial"/>
          <w:sz w:val="20"/>
          <w:szCs w:val="20"/>
        </w:rPr>
        <w:t xml:space="preserve"> </w:t>
      </w:r>
      <w:r w:rsidRPr="007A490D">
        <w:rPr>
          <w:rFonts w:ascii="Arial" w:hAnsi="Arial" w:cs="Arial"/>
          <w:sz w:val="20"/>
          <w:szCs w:val="20"/>
        </w:rPr>
        <w:t>municipal</w:t>
      </w:r>
      <w:r w:rsidR="00203DCB" w:rsidRPr="007A490D">
        <w:rPr>
          <w:rFonts w:ascii="Arial" w:hAnsi="Arial" w:cs="Arial"/>
          <w:sz w:val="20"/>
          <w:szCs w:val="20"/>
        </w:rPr>
        <w:t>;</w:t>
      </w:r>
    </w:p>
    <w:p w14:paraId="4817D473" w14:textId="71887DB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VIII.</w:t>
      </w:r>
      <w:r w:rsidR="00BB60B0" w:rsidRPr="007A490D">
        <w:rPr>
          <w:rFonts w:ascii="Arial" w:hAnsi="Arial" w:cs="Arial"/>
          <w:b/>
          <w:bCs/>
          <w:sz w:val="20"/>
          <w:szCs w:val="20"/>
        </w:rPr>
        <w:t>-</w:t>
      </w:r>
      <w:r w:rsidRPr="007A490D">
        <w:rPr>
          <w:rFonts w:ascii="Arial" w:hAnsi="Arial" w:cs="Arial"/>
          <w:sz w:val="20"/>
          <w:szCs w:val="20"/>
        </w:rPr>
        <w:t xml:space="preserve"> El recibo de pago del derecho correspondiente, en su caso;</w:t>
      </w:r>
      <w:r w:rsidR="00C724BF" w:rsidRPr="007A490D">
        <w:rPr>
          <w:rFonts w:ascii="Arial" w:hAnsi="Arial" w:cs="Arial"/>
          <w:sz w:val="20"/>
          <w:szCs w:val="20"/>
        </w:rPr>
        <w:t xml:space="preserve"> </w:t>
      </w:r>
      <w:r w:rsidR="00C22218" w:rsidRPr="007A490D">
        <w:rPr>
          <w:rFonts w:ascii="Arial" w:hAnsi="Arial" w:cs="Arial"/>
          <w:sz w:val="20"/>
          <w:szCs w:val="20"/>
        </w:rPr>
        <w:t>y</w:t>
      </w:r>
    </w:p>
    <w:p w14:paraId="6C1345BC" w14:textId="4C662095" w:rsidR="00C22218"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IX.</w:t>
      </w:r>
      <w:r w:rsidR="00BB60B0" w:rsidRPr="007A490D">
        <w:rPr>
          <w:rFonts w:ascii="Arial" w:hAnsi="Arial" w:cs="Arial"/>
          <w:b/>
          <w:bCs/>
          <w:sz w:val="20"/>
          <w:szCs w:val="20"/>
        </w:rPr>
        <w:t>-</w:t>
      </w:r>
      <w:r w:rsidRPr="007A490D">
        <w:rPr>
          <w:rFonts w:ascii="Arial" w:hAnsi="Arial" w:cs="Arial"/>
          <w:sz w:val="20"/>
          <w:szCs w:val="20"/>
        </w:rPr>
        <w:t xml:space="preserve"> Copia del comprobante de la Clave Única del Registro de</w:t>
      </w:r>
      <w:r w:rsidR="00C724BF" w:rsidRPr="007A490D">
        <w:rPr>
          <w:rFonts w:ascii="Arial" w:hAnsi="Arial" w:cs="Arial"/>
          <w:sz w:val="20"/>
          <w:szCs w:val="20"/>
        </w:rPr>
        <w:t xml:space="preserve"> </w:t>
      </w:r>
      <w:r w:rsidRPr="007A490D">
        <w:rPr>
          <w:rFonts w:ascii="Arial" w:hAnsi="Arial" w:cs="Arial"/>
          <w:sz w:val="20"/>
          <w:szCs w:val="20"/>
        </w:rPr>
        <w:t>Población, en s</w:t>
      </w:r>
      <w:r w:rsidR="00203DCB" w:rsidRPr="007A490D">
        <w:rPr>
          <w:rFonts w:ascii="Arial" w:hAnsi="Arial" w:cs="Arial"/>
          <w:sz w:val="20"/>
          <w:szCs w:val="20"/>
        </w:rPr>
        <w:t>u</w:t>
      </w:r>
      <w:r w:rsidRPr="007A490D">
        <w:rPr>
          <w:rFonts w:ascii="Arial" w:hAnsi="Arial" w:cs="Arial"/>
          <w:sz w:val="20"/>
          <w:szCs w:val="20"/>
        </w:rPr>
        <w:t xml:space="preserve"> caso</w:t>
      </w:r>
      <w:r w:rsidR="00C22218" w:rsidRPr="007A490D">
        <w:rPr>
          <w:rFonts w:ascii="Arial" w:hAnsi="Arial" w:cs="Arial"/>
          <w:sz w:val="20"/>
          <w:szCs w:val="20"/>
        </w:rPr>
        <w:t>.</w:t>
      </w:r>
    </w:p>
    <w:p w14:paraId="23E05E25" w14:textId="77777777" w:rsidR="00C22218" w:rsidRPr="007A490D" w:rsidRDefault="00C22218" w:rsidP="00437C62">
      <w:pPr>
        <w:autoSpaceDE w:val="0"/>
        <w:autoSpaceDN w:val="0"/>
        <w:adjustRightInd w:val="0"/>
        <w:spacing w:after="0" w:line="360" w:lineRule="auto"/>
        <w:jc w:val="both"/>
        <w:rPr>
          <w:rFonts w:ascii="Arial" w:hAnsi="Arial" w:cs="Arial"/>
          <w:sz w:val="20"/>
          <w:szCs w:val="20"/>
        </w:rPr>
      </w:pPr>
    </w:p>
    <w:p w14:paraId="019CE2CE" w14:textId="3A67317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licencia que termine de manera anticipada de conformidad con este artículo,</w:t>
      </w:r>
      <w:r w:rsidR="00C724BF" w:rsidRPr="007A490D">
        <w:rPr>
          <w:rFonts w:ascii="Arial" w:hAnsi="Arial" w:cs="Arial"/>
          <w:sz w:val="20"/>
          <w:szCs w:val="20"/>
        </w:rPr>
        <w:t xml:space="preserve"> </w:t>
      </w:r>
      <w:r w:rsidRPr="007A490D">
        <w:rPr>
          <w:rFonts w:ascii="Arial" w:hAnsi="Arial" w:cs="Arial"/>
          <w:sz w:val="20"/>
          <w:szCs w:val="20"/>
        </w:rPr>
        <w:t>deberá revalidarse dentro de los treinta días naturales siguientes a su vencimiento</w:t>
      </w:r>
      <w:r w:rsidR="00203DCB" w:rsidRPr="007A490D">
        <w:rPr>
          <w:rFonts w:ascii="Arial" w:hAnsi="Arial" w:cs="Arial"/>
          <w:sz w:val="20"/>
          <w:szCs w:val="20"/>
        </w:rPr>
        <w:t>;</w:t>
      </w:r>
    </w:p>
    <w:p w14:paraId="1EF6A087" w14:textId="77777777" w:rsidR="00C724BF" w:rsidRPr="007A490D" w:rsidRDefault="00C724BF" w:rsidP="00437C62">
      <w:pPr>
        <w:autoSpaceDE w:val="0"/>
        <w:autoSpaceDN w:val="0"/>
        <w:adjustRightInd w:val="0"/>
        <w:spacing w:after="0" w:line="360" w:lineRule="auto"/>
        <w:jc w:val="both"/>
        <w:rPr>
          <w:rFonts w:ascii="Arial" w:hAnsi="Arial" w:cs="Arial"/>
          <w:sz w:val="20"/>
          <w:szCs w:val="20"/>
        </w:rPr>
      </w:pPr>
    </w:p>
    <w:p w14:paraId="7AB5B2C1"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TERCERO</w:t>
      </w:r>
    </w:p>
    <w:p w14:paraId="27977F9E" w14:textId="3E7C125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IMPUESTOS</w:t>
      </w:r>
    </w:p>
    <w:p w14:paraId="38D99BC8" w14:textId="77777777" w:rsidR="00C730B7" w:rsidRPr="007A490D" w:rsidRDefault="00C730B7" w:rsidP="00437C62">
      <w:pPr>
        <w:autoSpaceDE w:val="0"/>
        <w:autoSpaceDN w:val="0"/>
        <w:adjustRightInd w:val="0"/>
        <w:spacing w:after="0" w:line="360" w:lineRule="auto"/>
        <w:jc w:val="center"/>
        <w:rPr>
          <w:rFonts w:ascii="Arial" w:hAnsi="Arial" w:cs="Arial"/>
          <w:b/>
          <w:bCs/>
          <w:sz w:val="20"/>
          <w:szCs w:val="20"/>
        </w:rPr>
      </w:pPr>
    </w:p>
    <w:p w14:paraId="7A0785D2" w14:textId="0F3A164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w:t>
      </w:r>
    </w:p>
    <w:p w14:paraId="0DA5B6B0" w14:textId="10B290F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Impuesto Predial</w:t>
      </w:r>
    </w:p>
    <w:p w14:paraId="2D711CAB" w14:textId="77777777" w:rsidR="00C730B7" w:rsidRPr="007A490D" w:rsidRDefault="00C730B7" w:rsidP="00437C62">
      <w:pPr>
        <w:autoSpaceDE w:val="0"/>
        <w:autoSpaceDN w:val="0"/>
        <w:adjustRightInd w:val="0"/>
        <w:spacing w:after="0" w:line="360" w:lineRule="auto"/>
        <w:jc w:val="center"/>
        <w:rPr>
          <w:rFonts w:ascii="Arial" w:hAnsi="Arial" w:cs="Arial"/>
          <w:b/>
          <w:bCs/>
          <w:sz w:val="20"/>
          <w:szCs w:val="20"/>
        </w:rPr>
      </w:pPr>
    </w:p>
    <w:p w14:paraId="295E38E8" w14:textId="67658F0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42</w:t>
      </w:r>
      <w:r w:rsidRPr="007A490D">
        <w:rPr>
          <w:rFonts w:ascii="Arial" w:hAnsi="Arial" w:cs="Arial"/>
          <w:sz w:val="20"/>
          <w:szCs w:val="20"/>
        </w:rPr>
        <w:t>.- Son sujetos del impuesto predial:</w:t>
      </w:r>
    </w:p>
    <w:p w14:paraId="3E2D079D" w14:textId="77777777" w:rsidR="00C730B7" w:rsidRPr="007A490D" w:rsidRDefault="00C730B7" w:rsidP="00437C62">
      <w:pPr>
        <w:autoSpaceDE w:val="0"/>
        <w:autoSpaceDN w:val="0"/>
        <w:adjustRightInd w:val="0"/>
        <w:spacing w:after="0" w:line="360" w:lineRule="auto"/>
        <w:jc w:val="both"/>
        <w:rPr>
          <w:rFonts w:ascii="Arial" w:hAnsi="Arial" w:cs="Arial"/>
          <w:sz w:val="20"/>
          <w:szCs w:val="20"/>
        </w:rPr>
      </w:pPr>
    </w:p>
    <w:p w14:paraId="37CC56F3" w14:textId="15A8BB3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Los propietarios o usufructuarios de predios urbanos, rústicos, ejidales y</w:t>
      </w:r>
      <w:r w:rsidR="00C730B7" w:rsidRPr="007A490D">
        <w:rPr>
          <w:rFonts w:ascii="Arial" w:hAnsi="Arial" w:cs="Arial"/>
          <w:sz w:val="20"/>
          <w:szCs w:val="20"/>
        </w:rPr>
        <w:t xml:space="preserve"> </w:t>
      </w:r>
      <w:r w:rsidRPr="007A490D">
        <w:rPr>
          <w:rFonts w:ascii="Arial" w:hAnsi="Arial" w:cs="Arial"/>
          <w:sz w:val="20"/>
          <w:szCs w:val="20"/>
        </w:rPr>
        <w:t>comunales ubicados dentro del territorio municipal, así como de las construcciones</w:t>
      </w:r>
      <w:r w:rsidR="00C730B7" w:rsidRPr="007A490D">
        <w:rPr>
          <w:rFonts w:ascii="Arial" w:hAnsi="Arial" w:cs="Arial"/>
          <w:sz w:val="20"/>
          <w:szCs w:val="20"/>
        </w:rPr>
        <w:t xml:space="preserve"> </w:t>
      </w:r>
      <w:r w:rsidRPr="007A490D">
        <w:rPr>
          <w:rFonts w:ascii="Arial" w:hAnsi="Arial" w:cs="Arial"/>
          <w:sz w:val="20"/>
          <w:szCs w:val="20"/>
        </w:rPr>
        <w:t>permanentes edificadas en ellos</w:t>
      </w:r>
      <w:r w:rsidR="006F6FDC" w:rsidRPr="007A490D">
        <w:rPr>
          <w:rFonts w:ascii="Arial" w:hAnsi="Arial" w:cs="Arial"/>
          <w:sz w:val="20"/>
          <w:szCs w:val="20"/>
        </w:rPr>
        <w:t>;</w:t>
      </w:r>
    </w:p>
    <w:p w14:paraId="51097D69" w14:textId="1B8FD2D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Los fideicomitentes por todo el tiempo que el fiduciario no transmitiere la</w:t>
      </w:r>
      <w:r w:rsidR="00C730B7" w:rsidRPr="007A490D">
        <w:rPr>
          <w:rFonts w:ascii="Arial" w:hAnsi="Arial" w:cs="Arial"/>
          <w:sz w:val="20"/>
          <w:szCs w:val="20"/>
        </w:rPr>
        <w:t xml:space="preserve"> </w:t>
      </w:r>
      <w:r w:rsidRPr="007A490D">
        <w:rPr>
          <w:rFonts w:ascii="Arial" w:hAnsi="Arial" w:cs="Arial"/>
          <w:sz w:val="20"/>
          <w:szCs w:val="20"/>
        </w:rPr>
        <w:t>propiedad o el uso de los inmuebles a que se refiere la fracción anterior, al</w:t>
      </w:r>
      <w:r w:rsidR="00C730B7" w:rsidRPr="007A490D">
        <w:rPr>
          <w:rFonts w:ascii="Arial" w:hAnsi="Arial" w:cs="Arial"/>
          <w:sz w:val="20"/>
          <w:szCs w:val="20"/>
        </w:rPr>
        <w:t xml:space="preserve"> </w:t>
      </w:r>
      <w:r w:rsidRPr="007A490D">
        <w:rPr>
          <w:rFonts w:ascii="Arial" w:hAnsi="Arial" w:cs="Arial"/>
          <w:sz w:val="20"/>
          <w:szCs w:val="20"/>
        </w:rPr>
        <w:t>fideicomisario o a las demás personas que correspondiere, en cumplimiento del</w:t>
      </w:r>
      <w:r w:rsidR="00C730B7" w:rsidRPr="007A490D">
        <w:rPr>
          <w:rFonts w:ascii="Arial" w:hAnsi="Arial" w:cs="Arial"/>
          <w:sz w:val="20"/>
          <w:szCs w:val="20"/>
        </w:rPr>
        <w:t xml:space="preserve"> </w:t>
      </w:r>
      <w:r w:rsidRPr="007A490D">
        <w:rPr>
          <w:rFonts w:ascii="Arial" w:hAnsi="Arial" w:cs="Arial"/>
          <w:sz w:val="20"/>
          <w:szCs w:val="20"/>
        </w:rPr>
        <w:t>contrato de fideicomiso</w:t>
      </w:r>
      <w:r w:rsidR="006F6FDC" w:rsidRPr="007A490D">
        <w:rPr>
          <w:rFonts w:ascii="Arial" w:hAnsi="Arial" w:cs="Arial"/>
          <w:sz w:val="20"/>
          <w:szCs w:val="20"/>
        </w:rPr>
        <w:t>;</w:t>
      </w:r>
    </w:p>
    <w:p w14:paraId="741D0BDE" w14:textId="2685B8B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Los fideicomisarios, cuando tengan la posesión o el uso del inmueble</w:t>
      </w:r>
      <w:r w:rsidR="006F6FDC" w:rsidRPr="007A490D">
        <w:rPr>
          <w:rFonts w:ascii="Arial" w:hAnsi="Arial" w:cs="Arial"/>
          <w:sz w:val="20"/>
          <w:szCs w:val="20"/>
        </w:rPr>
        <w:t>;</w:t>
      </w:r>
    </w:p>
    <w:p w14:paraId="2A2BF214" w14:textId="2352B57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IV.-</w:t>
      </w:r>
      <w:r w:rsidRPr="007A490D">
        <w:rPr>
          <w:rFonts w:ascii="Arial" w:hAnsi="Arial" w:cs="Arial"/>
          <w:sz w:val="20"/>
          <w:szCs w:val="20"/>
        </w:rPr>
        <w:t xml:space="preserve"> Los fiduciarios, cuando por virtud del contrato del fideicomiso tengan la</w:t>
      </w:r>
      <w:r w:rsidR="00C730B7" w:rsidRPr="007A490D">
        <w:rPr>
          <w:rFonts w:ascii="Arial" w:hAnsi="Arial" w:cs="Arial"/>
          <w:sz w:val="20"/>
          <w:szCs w:val="20"/>
        </w:rPr>
        <w:t xml:space="preserve"> </w:t>
      </w:r>
      <w:r w:rsidRPr="007A490D">
        <w:rPr>
          <w:rFonts w:ascii="Arial" w:hAnsi="Arial" w:cs="Arial"/>
          <w:sz w:val="20"/>
          <w:szCs w:val="20"/>
        </w:rPr>
        <w:t>posesión o el uso del inmueble</w:t>
      </w:r>
      <w:r w:rsidR="006F6FDC" w:rsidRPr="007A490D">
        <w:rPr>
          <w:rFonts w:ascii="Arial" w:hAnsi="Arial" w:cs="Arial"/>
          <w:sz w:val="20"/>
          <w:szCs w:val="20"/>
        </w:rPr>
        <w:t>;</w:t>
      </w:r>
    </w:p>
    <w:p w14:paraId="19F65808" w14:textId="73C188B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Los ejidatarios, comuneros y/o titulares de los certificados de derechos</w:t>
      </w:r>
      <w:r w:rsidR="00C730B7" w:rsidRPr="007A490D">
        <w:rPr>
          <w:rFonts w:ascii="Arial" w:hAnsi="Arial" w:cs="Arial"/>
          <w:sz w:val="20"/>
          <w:szCs w:val="20"/>
        </w:rPr>
        <w:t xml:space="preserve"> </w:t>
      </w:r>
      <w:r w:rsidRPr="007A490D">
        <w:rPr>
          <w:rFonts w:ascii="Arial" w:hAnsi="Arial" w:cs="Arial"/>
          <w:sz w:val="20"/>
          <w:szCs w:val="20"/>
        </w:rPr>
        <w:t>de propiedad agraria, otorgados por el organismo o dependencia encargado de la</w:t>
      </w:r>
      <w:r w:rsidR="00C730B7" w:rsidRPr="007A490D">
        <w:rPr>
          <w:rFonts w:ascii="Arial" w:hAnsi="Arial" w:cs="Arial"/>
          <w:sz w:val="20"/>
          <w:szCs w:val="20"/>
        </w:rPr>
        <w:t xml:space="preserve"> </w:t>
      </w:r>
      <w:r w:rsidRPr="007A490D">
        <w:rPr>
          <w:rFonts w:ascii="Arial" w:hAnsi="Arial" w:cs="Arial"/>
          <w:sz w:val="20"/>
          <w:szCs w:val="20"/>
        </w:rPr>
        <w:t>regularización de la tenencia de la tierra o por la autoridad judicial competente, en</w:t>
      </w:r>
      <w:r w:rsidR="00C730B7" w:rsidRPr="007A490D">
        <w:rPr>
          <w:rFonts w:ascii="Arial" w:hAnsi="Arial" w:cs="Arial"/>
          <w:sz w:val="20"/>
          <w:szCs w:val="20"/>
        </w:rPr>
        <w:t xml:space="preserve"> </w:t>
      </w:r>
      <w:r w:rsidRPr="007A490D">
        <w:rPr>
          <w:rFonts w:ascii="Arial" w:hAnsi="Arial" w:cs="Arial"/>
          <w:sz w:val="20"/>
          <w:szCs w:val="20"/>
        </w:rPr>
        <w:t>caso de conflicto entre las partes</w:t>
      </w:r>
      <w:r w:rsidR="006F6FDC" w:rsidRPr="007A490D">
        <w:rPr>
          <w:rFonts w:ascii="Arial" w:hAnsi="Arial" w:cs="Arial"/>
          <w:sz w:val="20"/>
          <w:szCs w:val="20"/>
        </w:rPr>
        <w:t>;</w:t>
      </w:r>
    </w:p>
    <w:p w14:paraId="5BD0EFD4" w14:textId="2C20A2E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Los organismos descentralizados, las empresas de participación estatal</w:t>
      </w:r>
      <w:r w:rsidR="00C730B7" w:rsidRPr="007A490D">
        <w:rPr>
          <w:rFonts w:ascii="Arial" w:hAnsi="Arial" w:cs="Arial"/>
          <w:sz w:val="20"/>
          <w:szCs w:val="20"/>
        </w:rPr>
        <w:t xml:space="preserve"> </w:t>
      </w:r>
      <w:r w:rsidRPr="007A490D">
        <w:rPr>
          <w:rFonts w:ascii="Arial" w:hAnsi="Arial" w:cs="Arial"/>
          <w:sz w:val="20"/>
          <w:szCs w:val="20"/>
        </w:rPr>
        <w:t>que tengan en propiedad o posesión bienes inmuebles del dominio público de la</w:t>
      </w:r>
      <w:r w:rsidR="00C730B7" w:rsidRPr="007A490D">
        <w:rPr>
          <w:rFonts w:ascii="Arial" w:hAnsi="Arial" w:cs="Arial"/>
          <w:sz w:val="20"/>
          <w:szCs w:val="20"/>
        </w:rPr>
        <w:t xml:space="preserve"> </w:t>
      </w:r>
      <w:r w:rsidRPr="007A490D">
        <w:rPr>
          <w:rFonts w:ascii="Arial" w:hAnsi="Arial" w:cs="Arial"/>
          <w:sz w:val="20"/>
          <w:szCs w:val="20"/>
        </w:rPr>
        <w:t>Federación, Estado, o Municipio, utilizados o destinados para fines administrativos</w:t>
      </w:r>
      <w:r w:rsidR="00C730B7" w:rsidRPr="007A490D">
        <w:rPr>
          <w:rFonts w:ascii="Arial" w:hAnsi="Arial" w:cs="Arial"/>
          <w:sz w:val="20"/>
          <w:szCs w:val="20"/>
        </w:rPr>
        <w:t xml:space="preserve"> </w:t>
      </w:r>
      <w:r w:rsidRPr="007A490D">
        <w:rPr>
          <w:rFonts w:ascii="Arial" w:hAnsi="Arial" w:cs="Arial"/>
          <w:sz w:val="20"/>
          <w:szCs w:val="20"/>
        </w:rPr>
        <w:t>o propósitos distintos a los de su objeto público</w:t>
      </w:r>
      <w:r w:rsidR="006F6FDC" w:rsidRPr="007A490D">
        <w:rPr>
          <w:rFonts w:ascii="Arial" w:hAnsi="Arial" w:cs="Arial"/>
          <w:sz w:val="20"/>
          <w:szCs w:val="20"/>
        </w:rPr>
        <w:t>, y</w:t>
      </w:r>
    </w:p>
    <w:p w14:paraId="4B035BC5" w14:textId="4CAF2C9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Pr="007A490D">
        <w:rPr>
          <w:rFonts w:ascii="Arial" w:hAnsi="Arial" w:cs="Arial"/>
          <w:sz w:val="20"/>
          <w:szCs w:val="20"/>
        </w:rPr>
        <w:t xml:space="preserve"> Las personas físicas o morales</w:t>
      </w:r>
      <w:r w:rsidRPr="007A490D">
        <w:rPr>
          <w:rFonts w:ascii="Arial" w:hAnsi="Arial" w:cs="Arial"/>
          <w:b/>
          <w:bCs/>
          <w:sz w:val="20"/>
          <w:szCs w:val="20"/>
        </w:rPr>
        <w:t xml:space="preserve"> </w:t>
      </w:r>
      <w:r w:rsidRPr="007A490D">
        <w:rPr>
          <w:rFonts w:ascii="Arial" w:hAnsi="Arial" w:cs="Arial"/>
          <w:sz w:val="20"/>
          <w:szCs w:val="20"/>
        </w:rPr>
        <w:t>que posean por cualquier título bienes</w:t>
      </w:r>
      <w:r w:rsidR="009754DA" w:rsidRPr="007A490D">
        <w:rPr>
          <w:rFonts w:ascii="Arial" w:hAnsi="Arial" w:cs="Arial"/>
          <w:sz w:val="20"/>
          <w:szCs w:val="20"/>
        </w:rPr>
        <w:t xml:space="preserve"> </w:t>
      </w:r>
      <w:r w:rsidRPr="007A490D">
        <w:rPr>
          <w:rFonts w:ascii="Arial" w:hAnsi="Arial" w:cs="Arial"/>
          <w:sz w:val="20"/>
          <w:szCs w:val="20"/>
        </w:rPr>
        <w:t>inmuebles del dominio público de la Federación, Estado o Municipio utilizados o</w:t>
      </w:r>
      <w:r w:rsidR="009754DA" w:rsidRPr="007A490D">
        <w:rPr>
          <w:rFonts w:ascii="Arial" w:hAnsi="Arial" w:cs="Arial"/>
          <w:sz w:val="20"/>
          <w:szCs w:val="20"/>
        </w:rPr>
        <w:t xml:space="preserve"> </w:t>
      </w:r>
      <w:r w:rsidRPr="007A490D">
        <w:rPr>
          <w:rFonts w:ascii="Arial" w:hAnsi="Arial" w:cs="Arial"/>
          <w:sz w:val="20"/>
          <w:szCs w:val="20"/>
        </w:rPr>
        <w:t>destinados para fines administrativos o propósitos distintos a los de su objeto</w:t>
      </w:r>
      <w:r w:rsidR="009754DA" w:rsidRPr="007A490D">
        <w:rPr>
          <w:rFonts w:ascii="Arial" w:hAnsi="Arial" w:cs="Arial"/>
          <w:sz w:val="20"/>
          <w:szCs w:val="20"/>
        </w:rPr>
        <w:t xml:space="preserve"> </w:t>
      </w:r>
      <w:r w:rsidRPr="007A490D">
        <w:rPr>
          <w:rFonts w:ascii="Arial" w:hAnsi="Arial" w:cs="Arial"/>
          <w:sz w:val="20"/>
          <w:szCs w:val="20"/>
        </w:rPr>
        <w:t>público.</w:t>
      </w:r>
    </w:p>
    <w:p w14:paraId="774DEC39" w14:textId="77777777" w:rsidR="009754DA" w:rsidRPr="007A490D" w:rsidRDefault="009754DA" w:rsidP="00437C62">
      <w:pPr>
        <w:autoSpaceDE w:val="0"/>
        <w:autoSpaceDN w:val="0"/>
        <w:adjustRightInd w:val="0"/>
        <w:spacing w:after="0" w:line="360" w:lineRule="auto"/>
        <w:jc w:val="both"/>
        <w:rPr>
          <w:rFonts w:ascii="Arial" w:hAnsi="Arial" w:cs="Arial"/>
          <w:sz w:val="20"/>
          <w:szCs w:val="20"/>
        </w:rPr>
      </w:pPr>
    </w:p>
    <w:p w14:paraId="7DC8C2CF" w14:textId="77777777" w:rsidR="009754D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propietarios de los predios a los que se refiere la fracción I del Artículo 44 de</w:t>
      </w:r>
      <w:r w:rsidR="009754DA" w:rsidRPr="007A490D">
        <w:rPr>
          <w:rFonts w:ascii="Arial" w:hAnsi="Arial" w:cs="Arial"/>
          <w:sz w:val="20"/>
          <w:szCs w:val="20"/>
        </w:rPr>
        <w:t xml:space="preserve"> </w:t>
      </w:r>
      <w:r w:rsidRPr="007A490D">
        <w:rPr>
          <w:rFonts w:ascii="Arial" w:hAnsi="Arial" w:cs="Arial"/>
          <w:sz w:val="20"/>
          <w:szCs w:val="20"/>
        </w:rPr>
        <w:t>esta ley, deberán manifestar a la Tesorería Municipal, el número total y la</w:t>
      </w:r>
      <w:r w:rsidR="009754DA" w:rsidRPr="007A490D">
        <w:rPr>
          <w:rFonts w:ascii="Arial" w:hAnsi="Arial" w:cs="Arial"/>
          <w:sz w:val="20"/>
          <w:szCs w:val="20"/>
        </w:rPr>
        <w:t xml:space="preserve"> </w:t>
      </w:r>
      <w:r w:rsidRPr="007A490D">
        <w:rPr>
          <w:rFonts w:ascii="Arial" w:hAnsi="Arial" w:cs="Arial"/>
          <w:sz w:val="20"/>
          <w:szCs w:val="20"/>
        </w:rPr>
        <w:t>dirección de los predios de su propiedad ubicados en el Municipio</w:t>
      </w:r>
      <w:r w:rsidR="009754DA" w:rsidRPr="007A490D">
        <w:rPr>
          <w:rFonts w:ascii="Arial" w:hAnsi="Arial" w:cs="Arial"/>
          <w:sz w:val="20"/>
          <w:szCs w:val="20"/>
        </w:rPr>
        <w:t xml:space="preserve"> </w:t>
      </w:r>
      <w:r w:rsidRPr="007A490D">
        <w:rPr>
          <w:rFonts w:ascii="Arial" w:hAnsi="Arial" w:cs="Arial"/>
          <w:sz w:val="20"/>
          <w:szCs w:val="20"/>
        </w:rPr>
        <w:t xml:space="preserve">correspondiente. </w:t>
      </w:r>
    </w:p>
    <w:p w14:paraId="3964F32B" w14:textId="77777777" w:rsidR="009754DA" w:rsidRPr="007A490D" w:rsidRDefault="009754DA" w:rsidP="00437C62">
      <w:pPr>
        <w:autoSpaceDE w:val="0"/>
        <w:autoSpaceDN w:val="0"/>
        <w:adjustRightInd w:val="0"/>
        <w:spacing w:after="0" w:line="360" w:lineRule="auto"/>
        <w:jc w:val="both"/>
        <w:rPr>
          <w:rFonts w:ascii="Arial" w:hAnsi="Arial" w:cs="Arial"/>
          <w:sz w:val="20"/>
          <w:szCs w:val="20"/>
        </w:rPr>
      </w:pPr>
    </w:p>
    <w:p w14:paraId="48F01F22" w14:textId="477E98A7" w:rsidR="009754D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Así mismo, deberán comunicar si el predio de que se trata se</w:t>
      </w:r>
      <w:r w:rsidR="009754DA" w:rsidRPr="007A490D">
        <w:rPr>
          <w:rFonts w:ascii="Arial" w:hAnsi="Arial" w:cs="Arial"/>
          <w:sz w:val="20"/>
          <w:szCs w:val="20"/>
        </w:rPr>
        <w:t xml:space="preserve"> </w:t>
      </w:r>
      <w:r w:rsidRPr="007A490D">
        <w:rPr>
          <w:rFonts w:ascii="Arial" w:hAnsi="Arial" w:cs="Arial"/>
          <w:sz w:val="20"/>
          <w:szCs w:val="20"/>
        </w:rPr>
        <w:t>encuentra en alguno de los supuestos mencionados en cualquiera de las</w:t>
      </w:r>
      <w:r w:rsidR="009754DA" w:rsidRPr="007A490D">
        <w:rPr>
          <w:rFonts w:ascii="Arial" w:hAnsi="Arial" w:cs="Arial"/>
          <w:sz w:val="20"/>
          <w:szCs w:val="20"/>
        </w:rPr>
        <w:t xml:space="preserve"> </w:t>
      </w:r>
      <w:r w:rsidRPr="007A490D">
        <w:rPr>
          <w:rFonts w:ascii="Arial" w:hAnsi="Arial" w:cs="Arial"/>
          <w:sz w:val="20"/>
          <w:szCs w:val="20"/>
        </w:rPr>
        <w:t>fracciones anteriores.</w:t>
      </w:r>
    </w:p>
    <w:p w14:paraId="5EB32B9D" w14:textId="77777777" w:rsidR="009754DA" w:rsidRPr="007A490D" w:rsidRDefault="009754DA" w:rsidP="00437C62">
      <w:pPr>
        <w:autoSpaceDE w:val="0"/>
        <w:autoSpaceDN w:val="0"/>
        <w:adjustRightInd w:val="0"/>
        <w:spacing w:after="0" w:line="360" w:lineRule="auto"/>
        <w:jc w:val="both"/>
        <w:rPr>
          <w:rFonts w:ascii="Arial" w:hAnsi="Arial" w:cs="Arial"/>
          <w:b/>
          <w:bCs/>
          <w:sz w:val="20"/>
          <w:szCs w:val="20"/>
        </w:rPr>
      </w:pPr>
    </w:p>
    <w:p w14:paraId="49CF7F05" w14:textId="30A1C42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Obligados Solidarios</w:t>
      </w:r>
    </w:p>
    <w:p w14:paraId="46273386" w14:textId="77777777" w:rsidR="009754DA" w:rsidRPr="007A490D" w:rsidRDefault="009754DA" w:rsidP="00437C62">
      <w:pPr>
        <w:autoSpaceDE w:val="0"/>
        <w:autoSpaceDN w:val="0"/>
        <w:adjustRightInd w:val="0"/>
        <w:spacing w:after="0" w:line="360" w:lineRule="auto"/>
        <w:jc w:val="both"/>
        <w:rPr>
          <w:rFonts w:ascii="Arial" w:hAnsi="Arial" w:cs="Arial"/>
          <w:b/>
          <w:bCs/>
          <w:sz w:val="20"/>
          <w:szCs w:val="20"/>
        </w:rPr>
      </w:pPr>
    </w:p>
    <w:p w14:paraId="3848C619" w14:textId="68F088F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43</w:t>
      </w:r>
      <w:r w:rsidRPr="007A490D">
        <w:rPr>
          <w:rFonts w:ascii="Arial" w:hAnsi="Arial" w:cs="Arial"/>
          <w:sz w:val="20"/>
          <w:szCs w:val="20"/>
        </w:rPr>
        <w:t>.- Son sujetos solidariamente responsables del impuesto predial:</w:t>
      </w:r>
    </w:p>
    <w:p w14:paraId="6EC49F5C" w14:textId="77777777" w:rsidR="009754DA" w:rsidRPr="007A490D" w:rsidRDefault="009754DA" w:rsidP="00437C62">
      <w:pPr>
        <w:autoSpaceDE w:val="0"/>
        <w:autoSpaceDN w:val="0"/>
        <w:adjustRightInd w:val="0"/>
        <w:spacing w:after="0" w:line="360" w:lineRule="auto"/>
        <w:jc w:val="both"/>
        <w:rPr>
          <w:rFonts w:ascii="Arial" w:hAnsi="Arial" w:cs="Arial"/>
          <w:sz w:val="20"/>
          <w:szCs w:val="20"/>
        </w:rPr>
      </w:pPr>
    </w:p>
    <w:p w14:paraId="67C2EABF" w14:textId="53F8668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Los funcionarios o empleados públicos, los notarios o fedatarios públicos</w:t>
      </w:r>
      <w:r w:rsidR="009754DA" w:rsidRPr="007A490D">
        <w:rPr>
          <w:rFonts w:ascii="Arial" w:hAnsi="Arial" w:cs="Arial"/>
          <w:sz w:val="20"/>
          <w:szCs w:val="20"/>
        </w:rPr>
        <w:t xml:space="preserve"> </w:t>
      </w:r>
      <w:r w:rsidRPr="007A490D">
        <w:rPr>
          <w:rFonts w:ascii="Arial" w:hAnsi="Arial" w:cs="Arial"/>
          <w:sz w:val="20"/>
          <w:szCs w:val="20"/>
        </w:rPr>
        <w:t>y las personas que por disposición legal tengan funciones notariales, que inscriban</w:t>
      </w:r>
      <w:r w:rsidR="009754DA" w:rsidRPr="007A490D">
        <w:rPr>
          <w:rFonts w:ascii="Arial" w:hAnsi="Arial" w:cs="Arial"/>
          <w:sz w:val="20"/>
          <w:szCs w:val="20"/>
        </w:rPr>
        <w:t xml:space="preserve"> </w:t>
      </w:r>
      <w:r w:rsidRPr="007A490D">
        <w:rPr>
          <w:rFonts w:ascii="Arial" w:hAnsi="Arial" w:cs="Arial"/>
          <w:sz w:val="20"/>
          <w:szCs w:val="20"/>
        </w:rPr>
        <w:t>o autoricen algún acto o contrato jurídico, sin cerciorarse de que se hubiese</w:t>
      </w:r>
      <w:r w:rsidR="009754DA" w:rsidRPr="007A490D">
        <w:rPr>
          <w:rFonts w:ascii="Arial" w:hAnsi="Arial" w:cs="Arial"/>
          <w:sz w:val="20"/>
          <w:szCs w:val="20"/>
        </w:rPr>
        <w:t xml:space="preserve"> </w:t>
      </w:r>
      <w:r w:rsidRPr="007A490D">
        <w:rPr>
          <w:rFonts w:ascii="Arial" w:hAnsi="Arial" w:cs="Arial"/>
          <w:sz w:val="20"/>
          <w:szCs w:val="20"/>
        </w:rPr>
        <w:t>cubierto el impuesto respectivo, mediante la acumulación o anexo del certificado</w:t>
      </w:r>
      <w:r w:rsidR="009754DA" w:rsidRPr="007A490D">
        <w:rPr>
          <w:rFonts w:ascii="Arial" w:hAnsi="Arial" w:cs="Arial"/>
          <w:sz w:val="20"/>
          <w:szCs w:val="20"/>
        </w:rPr>
        <w:t xml:space="preserve"> </w:t>
      </w:r>
      <w:r w:rsidRPr="007A490D">
        <w:rPr>
          <w:rFonts w:ascii="Arial" w:hAnsi="Arial" w:cs="Arial"/>
          <w:sz w:val="20"/>
          <w:szCs w:val="20"/>
        </w:rPr>
        <w:t>expedido por la Tesorería Municipal que corresponda</w:t>
      </w:r>
      <w:r w:rsidR="00FE53A2" w:rsidRPr="007A490D">
        <w:rPr>
          <w:rFonts w:ascii="Arial" w:hAnsi="Arial" w:cs="Arial"/>
          <w:sz w:val="20"/>
          <w:szCs w:val="20"/>
        </w:rPr>
        <w:t>;</w:t>
      </w:r>
    </w:p>
    <w:p w14:paraId="1F18449C" w14:textId="2D9FD66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Los empleados de la Tesorería Municipal, que formulen certificados de</w:t>
      </w:r>
      <w:r w:rsidR="009754DA" w:rsidRPr="007A490D">
        <w:rPr>
          <w:rFonts w:ascii="Arial" w:hAnsi="Arial" w:cs="Arial"/>
          <w:sz w:val="20"/>
          <w:szCs w:val="20"/>
        </w:rPr>
        <w:t xml:space="preserve"> </w:t>
      </w:r>
      <w:r w:rsidRPr="007A490D">
        <w:rPr>
          <w:rFonts w:ascii="Arial" w:hAnsi="Arial" w:cs="Arial"/>
          <w:sz w:val="20"/>
          <w:szCs w:val="20"/>
        </w:rPr>
        <w:t>estar al corriente en el pago del impuesto predial, que alteren el importe de los</w:t>
      </w:r>
      <w:r w:rsidR="009754DA" w:rsidRPr="007A490D">
        <w:rPr>
          <w:rFonts w:ascii="Arial" w:hAnsi="Arial" w:cs="Arial"/>
          <w:sz w:val="20"/>
          <w:szCs w:val="20"/>
        </w:rPr>
        <w:t xml:space="preserve"> </w:t>
      </w:r>
      <w:r w:rsidRPr="007A490D">
        <w:rPr>
          <w:rFonts w:ascii="Arial" w:hAnsi="Arial" w:cs="Arial"/>
          <w:sz w:val="20"/>
          <w:szCs w:val="20"/>
        </w:rPr>
        <w:t>adeudos por este concepto, o los dejen de cobrar</w:t>
      </w:r>
      <w:r w:rsidR="00FE53A2" w:rsidRPr="007A490D">
        <w:rPr>
          <w:rFonts w:ascii="Arial" w:hAnsi="Arial" w:cs="Arial"/>
          <w:sz w:val="20"/>
          <w:szCs w:val="20"/>
        </w:rPr>
        <w:t>;</w:t>
      </w:r>
    </w:p>
    <w:p w14:paraId="6491F284" w14:textId="208E703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Los enajenantes de bienes inmuebles a que se refiere el artículo 44 de</w:t>
      </w:r>
      <w:r w:rsidR="009754DA" w:rsidRPr="007A490D">
        <w:rPr>
          <w:rFonts w:ascii="Arial" w:hAnsi="Arial" w:cs="Arial"/>
          <w:sz w:val="20"/>
          <w:szCs w:val="20"/>
        </w:rPr>
        <w:t xml:space="preserve"> </w:t>
      </w:r>
      <w:r w:rsidRPr="007A490D">
        <w:rPr>
          <w:rFonts w:ascii="Arial" w:hAnsi="Arial" w:cs="Arial"/>
          <w:sz w:val="20"/>
          <w:szCs w:val="20"/>
        </w:rPr>
        <w:t>esta ley, mientras no transmitan el dominio de los mismos</w:t>
      </w:r>
      <w:r w:rsidR="00FE53A2" w:rsidRPr="007A490D">
        <w:rPr>
          <w:rFonts w:ascii="Arial" w:hAnsi="Arial" w:cs="Arial"/>
          <w:sz w:val="20"/>
          <w:szCs w:val="20"/>
        </w:rPr>
        <w:t>;</w:t>
      </w:r>
    </w:p>
    <w:p w14:paraId="13A556F1" w14:textId="0140A54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Los representantes legales de las sociedades, asociaciones,</w:t>
      </w:r>
      <w:r w:rsidR="009754DA" w:rsidRPr="007A490D">
        <w:rPr>
          <w:rFonts w:ascii="Arial" w:hAnsi="Arial" w:cs="Arial"/>
          <w:sz w:val="20"/>
          <w:szCs w:val="20"/>
        </w:rPr>
        <w:t xml:space="preserve"> </w:t>
      </w:r>
      <w:r w:rsidRPr="007A490D">
        <w:rPr>
          <w:rFonts w:ascii="Arial" w:hAnsi="Arial" w:cs="Arial"/>
          <w:sz w:val="20"/>
          <w:szCs w:val="20"/>
        </w:rPr>
        <w:t>comunidades y particulares respecto de los predios de sus representados</w:t>
      </w:r>
      <w:r w:rsidR="00FE53A2" w:rsidRPr="007A490D">
        <w:rPr>
          <w:rFonts w:ascii="Arial" w:hAnsi="Arial" w:cs="Arial"/>
          <w:sz w:val="20"/>
          <w:szCs w:val="20"/>
        </w:rPr>
        <w:t>;</w:t>
      </w:r>
    </w:p>
    <w:p w14:paraId="3251EFFE" w14:textId="36AFF78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V.-</w:t>
      </w:r>
      <w:r w:rsidRPr="007A490D">
        <w:rPr>
          <w:rFonts w:ascii="Arial" w:hAnsi="Arial" w:cs="Arial"/>
          <w:sz w:val="20"/>
          <w:szCs w:val="20"/>
        </w:rPr>
        <w:t xml:space="preserve"> El vencido en un procedimiento judicial o administrativo por virtud del</w:t>
      </w:r>
      <w:r w:rsidR="009754DA" w:rsidRPr="007A490D">
        <w:rPr>
          <w:rFonts w:ascii="Arial" w:hAnsi="Arial" w:cs="Arial"/>
          <w:sz w:val="20"/>
          <w:szCs w:val="20"/>
        </w:rPr>
        <w:t xml:space="preserve"> </w:t>
      </w:r>
      <w:r w:rsidRPr="007A490D">
        <w:rPr>
          <w:rFonts w:ascii="Arial" w:hAnsi="Arial" w:cs="Arial"/>
          <w:sz w:val="20"/>
          <w:szCs w:val="20"/>
        </w:rPr>
        <w:t>cual el predio de que se trate deba adjudicarse a otra persona, hasta el día en</w:t>
      </w:r>
      <w:r w:rsidR="009754DA" w:rsidRPr="007A490D">
        <w:rPr>
          <w:rFonts w:ascii="Arial" w:hAnsi="Arial" w:cs="Arial"/>
          <w:sz w:val="20"/>
          <w:szCs w:val="20"/>
        </w:rPr>
        <w:t xml:space="preserve"> </w:t>
      </w:r>
      <w:r w:rsidRPr="007A490D">
        <w:rPr>
          <w:rFonts w:ascii="Arial" w:hAnsi="Arial" w:cs="Arial"/>
          <w:sz w:val="20"/>
          <w:szCs w:val="20"/>
        </w:rPr>
        <w:t>que, conforme a la ley del caso, se verifique dicha adjudicación. Las autoridades</w:t>
      </w:r>
      <w:r w:rsidR="009754DA" w:rsidRPr="007A490D">
        <w:rPr>
          <w:rFonts w:ascii="Arial" w:hAnsi="Arial" w:cs="Arial"/>
          <w:sz w:val="20"/>
          <w:szCs w:val="20"/>
        </w:rPr>
        <w:t xml:space="preserve"> </w:t>
      </w:r>
      <w:r w:rsidRPr="007A490D">
        <w:rPr>
          <w:rFonts w:ascii="Arial" w:hAnsi="Arial" w:cs="Arial"/>
          <w:sz w:val="20"/>
          <w:szCs w:val="20"/>
        </w:rPr>
        <w:t>judiciales y administrativas se cerciorarán previamente a la adjudicación del</w:t>
      </w:r>
      <w:r w:rsidR="009754DA" w:rsidRPr="007A490D">
        <w:rPr>
          <w:rFonts w:ascii="Arial" w:hAnsi="Arial" w:cs="Arial"/>
          <w:sz w:val="20"/>
          <w:szCs w:val="20"/>
        </w:rPr>
        <w:t xml:space="preserve"> </w:t>
      </w:r>
      <w:r w:rsidRPr="007A490D">
        <w:rPr>
          <w:rFonts w:ascii="Arial" w:hAnsi="Arial" w:cs="Arial"/>
          <w:sz w:val="20"/>
          <w:szCs w:val="20"/>
        </w:rPr>
        <w:t>inmueble del cumplimiento de esta obligación</w:t>
      </w:r>
      <w:r w:rsidR="00FE53A2" w:rsidRPr="007A490D">
        <w:rPr>
          <w:rFonts w:ascii="Arial" w:hAnsi="Arial" w:cs="Arial"/>
          <w:sz w:val="20"/>
          <w:szCs w:val="20"/>
        </w:rPr>
        <w:t>;</w:t>
      </w:r>
    </w:p>
    <w:p w14:paraId="5781E7D7" w14:textId="63E36D0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Los comisarios o representantes ejidales en los términos de las leyes</w:t>
      </w:r>
      <w:r w:rsidR="009754DA" w:rsidRPr="007A490D">
        <w:rPr>
          <w:rFonts w:ascii="Arial" w:hAnsi="Arial" w:cs="Arial"/>
          <w:sz w:val="20"/>
          <w:szCs w:val="20"/>
        </w:rPr>
        <w:t xml:space="preserve"> </w:t>
      </w:r>
      <w:r w:rsidRPr="007A490D">
        <w:rPr>
          <w:rFonts w:ascii="Arial" w:hAnsi="Arial" w:cs="Arial"/>
          <w:sz w:val="20"/>
          <w:szCs w:val="20"/>
        </w:rPr>
        <w:t>agrarias</w:t>
      </w:r>
      <w:r w:rsidR="00FE53A2" w:rsidRPr="007A490D">
        <w:rPr>
          <w:rFonts w:ascii="Arial" w:hAnsi="Arial" w:cs="Arial"/>
          <w:sz w:val="20"/>
          <w:szCs w:val="20"/>
        </w:rPr>
        <w:t>, y</w:t>
      </w:r>
    </w:p>
    <w:p w14:paraId="78BDF5EE" w14:textId="762614F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Pr="007A490D">
        <w:rPr>
          <w:rFonts w:ascii="Arial" w:hAnsi="Arial" w:cs="Arial"/>
          <w:sz w:val="20"/>
          <w:szCs w:val="20"/>
        </w:rPr>
        <w:t xml:space="preserve"> Los titulares y/o representantes de los organismos descentralizados,</w:t>
      </w:r>
      <w:r w:rsidR="009754DA" w:rsidRPr="007A490D">
        <w:rPr>
          <w:rFonts w:ascii="Arial" w:hAnsi="Arial" w:cs="Arial"/>
          <w:sz w:val="20"/>
          <w:szCs w:val="20"/>
        </w:rPr>
        <w:t xml:space="preserve"> </w:t>
      </w:r>
      <w:r w:rsidRPr="007A490D">
        <w:rPr>
          <w:rFonts w:ascii="Arial" w:hAnsi="Arial" w:cs="Arial"/>
          <w:sz w:val="20"/>
          <w:szCs w:val="20"/>
        </w:rPr>
        <w:t>empresas de participación estatal y particulares que posean bienes del dominio</w:t>
      </w:r>
      <w:r w:rsidR="009754DA" w:rsidRPr="007A490D">
        <w:rPr>
          <w:rFonts w:ascii="Arial" w:hAnsi="Arial" w:cs="Arial"/>
          <w:sz w:val="20"/>
          <w:szCs w:val="20"/>
        </w:rPr>
        <w:t xml:space="preserve"> </w:t>
      </w:r>
      <w:r w:rsidRPr="007A490D">
        <w:rPr>
          <w:rFonts w:ascii="Arial" w:hAnsi="Arial" w:cs="Arial"/>
          <w:sz w:val="20"/>
          <w:szCs w:val="20"/>
        </w:rPr>
        <w:t>público de la Federación, Estado o Municipio, en términos de las fracciones VI y</w:t>
      </w:r>
      <w:r w:rsidR="009754DA" w:rsidRPr="007A490D">
        <w:rPr>
          <w:rFonts w:ascii="Arial" w:hAnsi="Arial" w:cs="Arial"/>
          <w:sz w:val="20"/>
          <w:szCs w:val="20"/>
        </w:rPr>
        <w:t xml:space="preserve"> </w:t>
      </w:r>
      <w:r w:rsidRPr="007A490D">
        <w:rPr>
          <w:rFonts w:ascii="Arial" w:hAnsi="Arial" w:cs="Arial"/>
          <w:sz w:val="20"/>
          <w:szCs w:val="20"/>
        </w:rPr>
        <w:t>VII del Artículo anterior.</w:t>
      </w:r>
    </w:p>
    <w:p w14:paraId="0779620A" w14:textId="77777777" w:rsidR="00F61DB7" w:rsidRPr="007A490D" w:rsidRDefault="00F61DB7" w:rsidP="00437C62">
      <w:pPr>
        <w:autoSpaceDE w:val="0"/>
        <w:autoSpaceDN w:val="0"/>
        <w:adjustRightInd w:val="0"/>
        <w:spacing w:after="0" w:line="360" w:lineRule="auto"/>
        <w:jc w:val="center"/>
        <w:rPr>
          <w:rFonts w:ascii="Arial" w:hAnsi="Arial" w:cs="Arial"/>
          <w:b/>
          <w:bCs/>
          <w:sz w:val="20"/>
          <w:szCs w:val="20"/>
        </w:rPr>
      </w:pPr>
    </w:p>
    <w:p w14:paraId="2A909137" w14:textId="052C16F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6EE1946B" w14:textId="77777777" w:rsidR="009754DA" w:rsidRPr="007A490D" w:rsidRDefault="009754DA" w:rsidP="00437C62">
      <w:pPr>
        <w:autoSpaceDE w:val="0"/>
        <w:autoSpaceDN w:val="0"/>
        <w:adjustRightInd w:val="0"/>
        <w:spacing w:after="0" w:line="360" w:lineRule="auto"/>
        <w:jc w:val="both"/>
        <w:rPr>
          <w:rFonts w:ascii="Arial" w:hAnsi="Arial" w:cs="Arial"/>
          <w:b/>
          <w:bCs/>
          <w:sz w:val="20"/>
          <w:szCs w:val="20"/>
        </w:rPr>
      </w:pPr>
    </w:p>
    <w:p w14:paraId="071FB83C" w14:textId="1A9D03E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44</w:t>
      </w:r>
      <w:r w:rsidRPr="007A490D">
        <w:rPr>
          <w:rFonts w:ascii="Arial" w:hAnsi="Arial" w:cs="Arial"/>
          <w:sz w:val="20"/>
          <w:szCs w:val="20"/>
        </w:rPr>
        <w:t>.- Es objeto del impuesto predial:</w:t>
      </w:r>
    </w:p>
    <w:p w14:paraId="14AC3F11" w14:textId="77777777" w:rsidR="009754DA" w:rsidRPr="007A490D" w:rsidRDefault="009754DA" w:rsidP="00437C62">
      <w:pPr>
        <w:autoSpaceDE w:val="0"/>
        <w:autoSpaceDN w:val="0"/>
        <w:adjustRightInd w:val="0"/>
        <w:spacing w:after="0" w:line="360" w:lineRule="auto"/>
        <w:jc w:val="both"/>
        <w:rPr>
          <w:rFonts w:ascii="Arial" w:hAnsi="Arial" w:cs="Arial"/>
          <w:sz w:val="20"/>
          <w:szCs w:val="20"/>
        </w:rPr>
      </w:pPr>
    </w:p>
    <w:p w14:paraId="329181A3" w14:textId="1E6B4AF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La propiedad, el usufructo o la posesión a título distinto de los anteriores,</w:t>
      </w:r>
      <w:r w:rsidR="00615C6E" w:rsidRPr="007A490D">
        <w:rPr>
          <w:rFonts w:ascii="Arial" w:hAnsi="Arial" w:cs="Arial"/>
          <w:sz w:val="20"/>
          <w:szCs w:val="20"/>
        </w:rPr>
        <w:t xml:space="preserve"> </w:t>
      </w:r>
      <w:r w:rsidRPr="007A490D">
        <w:rPr>
          <w:rFonts w:ascii="Arial" w:hAnsi="Arial" w:cs="Arial"/>
          <w:sz w:val="20"/>
          <w:szCs w:val="20"/>
        </w:rPr>
        <w:t>de predios urbanos, rústicos, ejidales y comunales ubicados dentro del territorio</w:t>
      </w:r>
      <w:r w:rsidR="00615C6E" w:rsidRPr="007A490D">
        <w:rPr>
          <w:rFonts w:ascii="Arial" w:hAnsi="Arial" w:cs="Arial"/>
          <w:sz w:val="20"/>
          <w:szCs w:val="20"/>
        </w:rPr>
        <w:t xml:space="preserve"> </w:t>
      </w:r>
      <w:r w:rsidRPr="007A490D">
        <w:rPr>
          <w:rFonts w:ascii="Arial" w:hAnsi="Arial" w:cs="Arial"/>
          <w:sz w:val="20"/>
          <w:szCs w:val="20"/>
        </w:rPr>
        <w:t>municipal</w:t>
      </w:r>
      <w:r w:rsidR="00FE53A2" w:rsidRPr="007A490D">
        <w:rPr>
          <w:rFonts w:ascii="Arial" w:hAnsi="Arial" w:cs="Arial"/>
          <w:sz w:val="20"/>
          <w:szCs w:val="20"/>
        </w:rPr>
        <w:t>;</w:t>
      </w:r>
    </w:p>
    <w:p w14:paraId="5FEF7B23" w14:textId="270B878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La propiedad y el usufructo, de las construcciones edificadas, en los</w:t>
      </w:r>
      <w:r w:rsidR="00615C6E" w:rsidRPr="007A490D">
        <w:rPr>
          <w:rFonts w:ascii="Arial" w:hAnsi="Arial" w:cs="Arial"/>
          <w:sz w:val="20"/>
          <w:szCs w:val="20"/>
        </w:rPr>
        <w:t xml:space="preserve"> </w:t>
      </w:r>
      <w:r w:rsidRPr="007A490D">
        <w:rPr>
          <w:rFonts w:ascii="Arial" w:hAnsi="Arial" w:cs="Arial"/>
          <w:sz w:val="20"/>
          <w:szCs w:val="20"/>
        </w:rPr>
        <w:t>predios señalados en la fracción anterior</w:t>
      </w:r>
      <w:r w:rsidR="00FE53A2" w:rsidRPr="007A490D">
        <w:rPr>
          <w:rFonts w:ascii="Arial" w:hAnsi="Arial" w:cs="Arial"/>
          <w:sz w:val="20"/>
          <w:szCs w:val="20"/>
        </w:rPr>
        <w:t>;</w:t>
      </w:r>
    </w:p>
    <w:p w14:paraId="05FEA58E" w14:textId="34A0570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Los derechos de fideicomisario, cuando el inmueble se encuentre en</w:t>
      </w:r>
      <w:r w:rsidR="00615C6E" w:rsidRPr="007A490D">
        <w:rPr>
          <w:rFonts w:ascii="Arial" w:hAnsi="Arial" w:cs="Arial"/>
          <w:sz w:val="20"/>
          <w:szCs w:val="20"/>
        </w:rPr>
        <w:t xml:space="preserve"> </w:t>
      </w:r>
      <w:r w:rsidRPr="007A490D">
        <w:rPr>
          <w:rFonts w:ascii="Arial" w:hAnsi="Arial" w:cs="Arial"/>
          <w:sz w:val="20"/>
          <w:szCs w:val="20"/>
        </w:rPr>
        <w:t>posesión o uso del mismo</w:t>
      </w:r>
      <w:r w:rsidR="00FE53A2" w:rsidRPr="007A490D">
        <w:rPr>
          <w:rFonts w:ascii="Arial" w:hAnsi="Arial" w:cs="Arial"/>
          <w:sz w:val="20"/>
          <w:szCs w:val="20"/>
        </w:rPr>
        <w:t>;</w:t>
      </w:r>
    </w:p>
    <w:p w14:paraId="3335001A" w14:textId="0B8D97E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Los derechos del fideicomitente, durante el tiempo que el fiduciario</w:t>
      </w:r>
      <w:r w:rsidR="00615C6E" w:rsidRPr="007A490D">
        <w:rPr>
          <w:rFonts w:ascii="Arial" w:hAnsi="Arial" w:cs="Arial"/>
          <w:sz w:val="20"/>
          <w:szCs w:val="20"/>
        </w:rPr>
        <w:t xml:space="preserve"> </w:t>
      </w:r>
      <w:r w:rsidRPr="007A490D">
        <w:rPr>
          <w:rFonts w:ascii="Arial" w:hAnsi="Arial" w:cs="Arial"/>
          <w:sz w:val="20"/>
          <w:szCs w:val="20"/>
        </w:rPr>
        <w:t>estuviera como propietario del inmueble, sin llevar a cabo la transmisión al</w:t>
      </w:r>
      <w:r w:rsidR="00615C6E" w:rsidRPr="007A490D">
        <w:rPr>
          <w:rFonts w:ascii="Arial" w:hAnsi="Arial" w:cs="Arial"/>
          <w:sz w:val="20"/>
          <w:szCs w:val="20"/>
        </w:rPr>
        <w:t xml:space="preserve"> </w:t>
      </w:r>
      <w:r w:rsidRPr="007A490D">
        <w:rPr>
          <w:rFonts w:ascii="Arial" w:hAnsi="Arial" w:cs="Arial"/>
          <w:sz w:val="20"/>
          <w:szCs w:val="20"/>
        </w:rPr>
        <w:t>fideicomiso</w:t>
      </w:r>
      <w:r w:rsidR="00FE53A2" w:rsidRPr="007A490D">
        <w:rPr>
          <w:rFonts w:ascii="Arial" w:hAnsi="Arial" w:cs="Arial"/>
          <w:sz w:val="20"/>
          <w:szCs w:val="20"/>
        </w:rPr>
        <w:t>;</w:t>
      </w:r>
    </w:p>
    <w:p w14:paraId="3E0DD444" w14:textId="7AE8CFE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Los derechos de la fiduciaria, en relación con lo dispuesto en el artículo</w:t>
      </w:r>
      <w:r w:rsidR="00615C6E" w:rsidRPr="007A490D">
        <w:rPr>
          <w:rFonts w:ascii="Arial" w:hAnsi="Arial" w:cs="Arial"/>
          <w:sz w:val="20"/>
          <w:szCs w:val="20"/>
        </w:rPr>
        <w:t xml:space="preserve"> </w:t>
      </w:r>
      <w:r w:rsidRPr="007A490D">
        <w:rPr>
          <w:rFonts w:ascii="Arial" w:hAnsi="Arial" w:cs="Arial"/>
          <w:sz w:val="20"/>
          <w:szCs w:val="20"/>
        </w:rPr>
        <w:t>42 de esta ley</w:t>
      </w:r>
      <w:r w:rsidR="00FE53A2" w:rsidRPr="007A490D">
        <w:rPr>
          <w:rFonts w:ascii="Arial" w:hAnsi="Arial" w:cs="Arial"/>
          <w:sz w:val="20"/>
          <w:szCs w:val="20"/>
        </w:rPr>
        <w:t>, y</w:t>
      </w:r>
    </w:p>
    <w:p w14:paraId="68D45549" w14:textId="77777777" w:rsidR="00615C6E" w:rsidRPr="007A490D" w:rsidRDefault="00615C6E" w:rsidP="00437C62">
      <w:pPr>
        <w:autoSpaceDE w:val="0"/>
        <w:autoSpaceDN w:val="0"/>
        <w:adjustRightInd w:val="0"/>
        <w:spacing w:after="0" w:line="360" w:lineRule="auto"/>
        <w:jc w:val="both"/>
        <w:rPr>
          <w:rFonts w:ascii="Arial" w:hAnsi="Arial" w:cs="Arial"/>
          <w:sz w:val="20"/>
          <w:szCs w:val="20"/>
        </w:rPr>
      </w:pPr>
    </w:p>
    <w:p w14:paraId="63BA85B7" w14:textId="135DB43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La propiedad o posesión por cualquier título de bienes inmuebles del</w:t>
      </w:r>
      <w:r w:rsidR="00615C6E" w:rsidRPr="007A490D">
        <w:rPr>
          <w:rFonts w:ascii="Arial" w:hAnsi="Arial" w:cs="Arial"/>
          <w:sz w:val="20"/>
          <w:szCs w:val="20"/>
        </w:rPr>
        <w:t xml:space="preserve"> </w:t>
      </w:r>
      <w:r w:rsidRPr="007A490D">
        <w:rPr>
          <w:rFonts w:ascii="Arial" w:hAnsi="Arial" w:cs="Arial"/>
          <w:sz w:val="20"/>
          <w:szCs w:val="20"/>
        </w:rPr>
        <w:t>dominio público de la Federación, Estado o Municipio, utilizados o destinados para</w:t>
      </w:r>
      <w:r w:rsidR="00615C6E" w:rsidRPr="007A490D">
        <w:rPr>
          <w:rFonts w:ascii="Arial" w:hAnsi="Arial" w:cs="Arial"/>
          <w:sz w:val="20"/>
          <w:szCs w:val="20"/>
        </w:rPr>
        <w:t xml:space="preserve"> </w:t>
      </w:r>
      <w:r w:rsidRPr="007A490D">
        <w:rPr>
          <w:rFonts w:ascii="Arial" w:hAnsi="Arial" w:cs="Arial"/>
          <w:sz w:val="20"/>
          <w:szCs w:val="20"/>
        </w:rPr>
        <w:t>fines administrativos o propósitos distintos a los de su objeto público.</w:t>
      </w:r>
    </w:p>
    <w:p w14:paraId="0CD75250" w14:textId="77777777" w:rsidR="00615C6E" w:rsidRPr="007A490D" w:rsidRDefault="00615C6E" w:rsidP="00437C62">
      <w:pPr>
        <w:autoSpaceDE w:val="0"/>
        <w:autoSpaceDN w:val="0"/>
        <w:adjustRightInd w:val="0"/>
        <w:spacing w:after="0" w:line="360" w:lineRule="auto"/>
        <w:jc w:val="both"/>
        <w:rPr>
          <w:rFonts w:ascii="Arial" w:hAnsi="Arial" w:cs="Arial"/>
          <w:sz w:val="20"/>
          <w:szCs w:val="20"/>
        </w:rPr>
      </w:pPr>
    </w:p>
    <w:p w14:paraId="05A8AE07" w14:textId="3B7D809C"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Bases</w:t>
      </w:r>
    </w:p>
    <w:p w14:paraId="58BBA754" w14:textId="77777777" w:rsidR="00615C6E" w:rsidRPr="007A490D" w:rsidRDefault="00615C6E" w:rsidP="00437C62">
      <w:pPr>
        <w:autoSpaceDE w:val="0"/>
        <w:autoSpaceDN w:val="0"/>
        <w:adjustRightInd w:val="0"/>
        <w:spacing w:after="0" w:line="360" w:lineRule="auto"/>
        <w:jc w:val="both"/>
        <w:rPr>
          <w:rFonts w:ascii="Arial" w:hAnsi="Arial" w:cs="Arial"/>
          <w:b/>
          <w:bCs/>
          <w:sz w:val="20"/>
          <w:szCs w:val="20"/>
        </w:rPr>
      </w:pPr>
    </w:p>
    <w:p w14:paraId="3328EF47" w14:textId="339F8A6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45.- </w:t>
      </w:r>
      <w:r w:rsidRPr="007A490D">
        <w:rPr>
          <w:rFonts w:ascii="Arial" w:hAnsi="Arial" w:cs="Arial"/>
          <w:sz w:val="20"/>
          <w:szCs w:val="20"/>
        </w:rPr>
        <w:t>Las bases del impuesto predial son:</w:t>
      </w:r>
    </w:p>
    <w:p w14:paraId="0A8E9C85" w14:textId="77777777" w:rsidR="007C1A8E" w:rsidRPr="007A490D" w:rsidRDefault="007C1A8E" w:rsidP="00437C62">
      <w:pPr>
        <w:autoSpaceDE w:val="0"/>
        <w:autoSpaceDN w:val="0"/>
        <w:adjustRightInd w:val="0"/>
        <w:spacing w:after="0" w:line="360" w:lineRule="auto"/>
        <w:jc w:val="both"/>
        <w:rPr>
          <w:rFonts w:ascii="Arial" w:hAnsi="Arial" w:cs="Arial"/>
          <w:sz w:val="20"/>
          <w:szCs w:val="20"/>
        </w:rPr>
      </w:pPr>
    </w:p>
    <w:p w14:paraId="44703B21" w14:textId="1906478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El valor catastral del inmueble</w:t>
      </w:r>
      <w:r w:rsidR="00FE53A2" w:rsidRPr="007A490D">
        <w:rPr>
          <w:rFonts w:ascii="Arial" w:hAnsi="Arial" w:cs="Arial"/>
          <w:sz w:val="20"/>
          <w:szCs w:val="20"/>
        </w:rPr>
        <w:t>, y</w:t>
      </w:r>
    </w:p>
    <w:p w14:paraId="5765DE0E" w14:textId="3FE6BC6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II.-</w:t>
      </w:r>
      <w:r w:rsidRPr="007A490D">
        <w:rPr>
          <w:rFonts w:ascii="Arial" w:hAnsi="Arial" w:cs="Arial"/>
          <w:sz w:val="20"/>
          <w:szCs w:val="20"/>
        </w:rPr>
        <w:t xml:space="preserve"> La contraprestación que produzcan los inmuebles, los terrenos o las</w:t>
      </w:r>
      <w:r w:rsidR="007C1A8E" w:rsidRPr="007A490D">
        <w:rPr>
          <w:rFonts w:ascii="Arial" w:hAnsi="Arial" w:cs="Arial"/>
          <w:sz w:val="20"/>
          <w:szCs w:val="20"/>
        </w:rPr>
        <w:t xml:space="preserve"> </w:t>
      </w:r>
      <w:r w:rsidRPr="007A490D">
        <w:rPr>
          <w:rFonts w:ascii="Arial" w:hAnsi="Arial" w:cs="Arial"/>
          <w:sz w:val="20"/>
          <w:szCs w:val="20"/>
        </w:rPr>
        <w:t>construcciones ubicadas en los mismos y que por el uso o goce fuere susceptible</w:t>
      </w:r>
      <w:r w:rsidR="004A3273" w:rsidRPr="007A490D">
        <w:rPr>
          <w:rFonts w:ascii="Arial" w:hAnsi="Arial" w:cs="Arial"/>
          <w:sz w:val="20"/>
          <w:szCs w:val="20"/>
        </w:rPr>
        <w:t xml:space="preserve"> </w:t>
      </w:r>
      <w:r w:rsidRPr="007A490D">
        <w:rPr>
          <w:rFonts w:ascii="Arial" w:hAnsi="Arial" w:cs="Arial"/>
          <w:sz w:val="20"/>
          <w:szCs w:val="20"/>
        </w:rPr>
        <w:t>de ser cobrada por el propietario, el fideicomisario o el usufructuario,</w:t>
      </w:r>
      <w:r w:rsidR="007C1A8E" w:rsidRPr="007A490D">
        <w:rPr>
          <w:rFonts w:ascii="Arial" w:hAnsi="Arial" w:cs="Arial"/>
          <w:sz w:val="20"/>
          <w:szCs w:val="20"/>
        </w:rPr>
        <w:t xml:space="preserve"> </w:t>
      </w:r>
      <w:r w:rsidRPr="007A490D">
        <w:rPr>
          <w:rFonts w:ascii="Arial" w:hAnsi="Arial" w:cs="Arial"/>
          <w:sz w:val="20"/>
          <w:szCs w:val="20"/>
        </w:rPr>
        <w:t>independientemente de que se pacte en efectivo, especie o servicios.</w:t>
      </w:r>
    </w:p>
    <w:p w14:paraId="203EE9B9" w14:textId="661B84DF" w:rsidR="007C1A8E" w:rsidRPr="007A490D" w:rsidRDefault="007C1A8E" w:rsidP="00C34279">
      <w:pPr>
        <w:autoSpaceDE w:val="0"/>
        <w:autoSpaceDN w:val="0"/>
        <w:adjustRightInd w:val="0"/>
        <w:spacing w:after="0" w:line="240" w:lineRule="auto"/>
        <w:jc w:val="both"/>
        <w:rPr>
          <w:rFonts w:ascii="Arial" w:hAnsi="Arial" w:cs="Arial"/>
          <w:sz w:val="20"/>
          <w:szCs w:val="20"/>
        </w:rPr>
      </w:pPr>
    </w:p>
    <w:p w14:paraId="7A0490D4" w14:textId="28991AF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 Valor Catastral</w:t>
      </w:r>
    </w:p>
    <w:p w14:paraId="14ACA836" w14:textId="77777777" w:rsidR="007C1A8E" w:rsidRPr="007A490D" w:rsidRDefault="007C1A8E" w:rsidP="00437C62">
      <w:pPr>
        <w:autoSpaceDE w:val="0"/>
        <w:autoSpaceDN w:val="0"/>
        <w:adjustRightInd w:val="0"/>
        <w:spacing w:after="0" w:line="360" w:lineRule="auto"/>
        <w:jc w:val="both"/>
        <w:rPr>
          <w:rFonts w:ascii="Arial" w:hAnsi="Arial" w:cs="Arial"/>
          <w:b/>
          <w:bCs/>
          <w:sz w:val="20"/>
          <w:szCs w:val="20"/>
        </w:rPr>
      </w:pPr>
    </w:p>
    <w:p w14:paraId="7B7DCEE6" w14:textId="05DC8E3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46.- </w:t>
      </w:r>
      <w:r w:rsidRPr="007A490D">
        <w:rPr>
          <w:rFonts w:ascii="Arial" w:hAnsi="Arial" w:cs="Arial"/>
          <w:sz w:val="20"/>
          <w:szCs w:val="20"/>
        </w:rPr>
        <w:t>Cuando la base del impuesto predial, sea el valor catastral de un</w:t>
      </w:r>
      <w:r w:rsidR="007C1A8E" w:rsidRPr="007A490D">
        <w:rPr>
          <w:rFonts w:ascii="Arial" w:hAnsi="Arial" w:cs="Arial"/>
          <w:sz w:val="20"/>
          <w:szCs w:val="20"/>
        </w:rPr>
        <w:t xml:space="preserve"> </w:t>
      </w:r>
      <w:r w:rsidRPr="007A490D">
        <w:rPr>
          <w:rFonts w:ascii="Arial" w:hAnsi="Arial" w:cs="Arial"/>
          <w:sz w:val="20"/>
          <w:szCs w:val="20"/>
        </w:rPr>
        <w:t>inmueble, dicha base estará determinada por el valor consignado en la cédula,</w:t>
      </w:r>
      <w:r w:rsidR="007C1A8E" w:rsidRPr="007A490D">
        <w:rPr>
          <w:rFonts w:ascii="Arial" w:hAnsi="Arial" w:cs="Arial"/>
          <w:sz w:val="20"/>
          <w:szCs w:val="20"/>
        </w:rPr>
        <w:t xml:space="preserve"> </w:t>
      </w:r>
      <w:r w:rsidRPr="007A490D">
        <w:rPr>
          <w:rFonts w:ascii="Arial" w:hAnsi="Arial" w:cs="Arial"/>
          <w:sz w:val="20"/>
          <w:szCs w:val="20"/>
        </w:rPr>
        <w:t>que de conformidad con la Ley del Catastro y su reglamento, expedirá la Dirección</w:t>
      </w:r>
      <w:r w:rsidR="007C1A8E" w:rsidRPr="007A490D">
        <w:rPr>
          <w:rFonts w:ascii="Arial" w:hAnsi="Arial" w:cs="Arial"/>
          <w:sz w:val="20"/>
          <w:szCs w:val="20"/>
        </w:rPr>
        <w:t xml:space="preserve"> </w:t>
      </w:r>
      <w:r w:rsidRPr="007A490D">
        <w:rPr>
          <w:rFonts w:ascii="Arial" w:hAnsi="Arial" w:cs="Arial"/>
          <w:sz w:val="20"/>
          <w:szCs w:val="20"/>
        </w:rPr>
        <w:t>del Catastro del Municipio o la Dirección del Catastro del Estado de Yucatán.</w:t>
      </w:r>
      <w:r w:rsidR="007C1A8E" w:rsidRPr="007A490D">
        <w:rPr>
          <w:rFonts w:ascii="Arial" w:hAnsi="Arial" w:cs="Arial"/>
          <w:sz w:val="20"/>
          <w:szCs w:val="20"/>
        </w:rPr>
        <w:t xml:space="preserve"> </w:t>
      </w:r>
      <w:r w:rsidRPr="007A490D">
        <w:rPr>
          <w:rFonts w:ascii="Arial" w:hAnsi="Arial" w:cs="Arial"/>
          <w:sz w:val="20"/>
          <w:szCs w:val="20"/>
        </w:rPr>
        <w:t>Cuando la dirección de Catastro del Municipio de Tetiz o la Dirección del</w:t>
      </w:r>
      <w:r w:rsidR="007C1A8E" w:rsidRPr="007A490D">
        <w:rPr>
          <w:rFonts w:ascii="Arial" w:hAnsi="Arial" w:cs="Arial"/>
          <w:sz w:val="20"/>
          <w:szCs w:val="20"/>
        </w:rPr>
        <w:t xml:space="preserve"> </w:t>
      </w:r>
      <w:r w:rsidRPr="007A490D">
        <w:rPr>
          <w:rFonts w:ascii="Arial" w:hAnsi="Arial" w:cs="Arial"/>
          <w:sz w:val="20"/>
          <w:szCs w:val="20"/>
        </w:rPr>
        <w:t>Catastro del Estado de Yucatán, expidiere una cédula con diferente valor a la que</w:t>
      </w:r>
      <w:r w:rsidR="007C1A8E" w:rsidRPr="007A490D">
        <w:rPr>
          <w:rFonts w:ascii="Arial" w:hAnsi="Arial" w:cs="Arial"/>
          <w:sz w:val="20"/>
          <w:szCs w:val="20"/>
        </w:rPr>
        <w:t xml:space="preserve"> </w:t>
      </w:r>
      <w:r w:rsidRPr="007A490D">
        <w:rPr>
          <w:rFonts w:ascii="Arial" w:hAnsi="Arial" w:cs="Arial"/>
          <w:sz w:val="20"/>
          <w:szCs w:val="20"/>
        </w:rPr>
        <w:t>existe registrada en el padrón municipal, el nuevo valor servirá como base para</w:t>
      </w:r>
      <w:r w:rsidR="007C1A8E" w:rsidRPr="007A490D">
        <w:rPr>
          <w:rFonts w:ascii="Arial" w:hAnsi="Arial" w:cs="Arial"/>
          <w:sz w:val="20"/>
          <w:szCs w:val="20"/>
        </w:rPr>
        <w:t xml:space="preserve"> </w:t>
      </w:r>
      <w:r w:rsidRPr="007A490D">
        <w:rPr>
          <w:rFonts w:ascii="Arial" w:hAnsi="Arial" w:cs="Arial"/>
          <w:sz w:val="20"/>
          <w:szCs w:val="20"/>
        </w:rPr>
        <w:t>calcular el impuesto predial a partir del bimestre siguiente al mes que se</w:t>
      </w:r>
      <w:r w:rsidR="007C1A8E" w:rsidRPr="007A490D">
        <w:rPr>
          <w:rFonts w:ascii="Arial" w:hAnsi="Arial" w:cs="Arial"/>
          <w:sz w:val="20"/>
          <w:szCs w:val="20"/>
        </w:rPr>
        <w:t xml:space="preserve"> recepciones</w:t>
      </w:r>
      <w:r w:rsidRPr="007A490D">
        <w:rPr>
          <w:rFonts w:ascii="Arial" w:hAnsi="Arial" w:cs="Arial"/>
          <w:sz w:val="20"/>
          <w:szCs w:val="20"/>
        </w:rPr>
        <w:t xml:space="preserve"> la citada cédula.</w:t>
      </w:r>
    </w:p>
    <w:p w14:paraId="3DC7DB94" w14:textId="77777777" w:rsidR="007C1A8E" w:rsidRPr="007A490D" w:rsidRDefault="007C1A8E" w:rsidP="00437C62">
      <w:pPr>
        <w:autoSpaceDE w:val="0"/>
        <w:autoSpaceDN w:val="0"/>
        <w:adjustRightInd w:val="0"/>
        <w:spacing w:after="0" w:line="360" w:lineRule="auto"/>
        <w:jc w:val="both"/>
        <w:rPr>
          <w:rFonts w:ascii="Arial" w:hAnsi="Arial" w:cs="Arial"/>
          <w:sz w:val="20"/>
          <w:szCs w:val="20"/>
        </w:rPr>
      </w:pPr>
    </w:p>
    <w:p w14:paraId="0CF7FF5E" w14:textId="0286614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Dirección de Catastro del Municipio de Tetiz, deberá generar una nueva</w:t>
      </w:r>
      <w:r w:rsidR="007C1A8E" w:rsidRPr="007A490D">
        <w:rPr>
          <w:rFonts w:ascii="Arial" w:hAnsi="Arial" w:cs="Arial"/>
          <w:sz w:val="20"/>
          <w:szCs w:val="20"/>
        </w:rPr>
        <w:t xml:space="preserve"> </w:t>
      </w:r>
      <w:r w:rsidRPr="007A490D">
        <w:rPr>
          <w:rFonts w:ascii="Arial" w:hAnsi="Arial" w:cs="Arial"/>
          <w:sz w:val="20"/>
          <w:szCs w:val="20"/>
        </w:rPr>
        <w:t>cédula catastral cuando:</w:t>
      </w:r>
    </w:p>
    <w:p w14:paraId="4F0C246A" w14:textId="77777777" w:rsidR="00D228E4" w:rsidRPr="007A490D" w:rsidRDefault="00D228E4" w:rsidP="00437C62">
      <w:pPr>
        <w:autoSpaceDE w:val="0"/>
        <w:autoSpaceDN w:val="0"/>
        <w:adjustRightInd w:val="0"/>
        <w:spacing w:after="0" w:line="360" w:lineRule="auto"/>
        <w:jc w:val="both"/>
        <w:rPr>
          <w:rFonts w:ascii="Arial" w:hAnsi="Arial" w:cs="Arial"/>
          <w:sz w:val="20"/>
          <w:szCs w:val="20"/>
        </w:rPr>
      </w:pPr>
    </w:p>
    <w:p w14:paraId="2EA2D8C7" w14:textId="467431DB" w:rsidR="003F1C0A" w:rsidRPr="007A490D" w:rsidRDefault="00443354"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C31B1C" w:rsidRPr="007A490D">
        <w:rPr>
          <w:rFonts w:ascii="Arial" w:hAnsi="Arial" w:cs="Arial"/>
          <w:b/>
          <w:bCs/>
          <w:sz w:val="20"/>
          <w:szCs w:val="20"/>
        </w:rPr>
        <w:t>-</w:t>
      </w:r>
      <w:r w:rsidRPr="007A490D">
        <w:rPr>
          <w:rFonts w:ascii="Arial" w:hAnsi="Arial" w:cs="Arial"/>
          <w:sz w:val="20"/>
          <w:szCs w:val="20"/>
        </w:rPr>
        <w:t xml:space="preserve"> </w:t>
      </w:r>
      <w:r w:rsidR="003F1C0A" w:rsidRPr="007A490D">
        <w:rPr>
          <w:rFonts w:ascii="Arial" w:hAnsi="Arial" w:cs="Arial"/>
          <w:sz w:val="20"/>
          <w:szCs w:val="20"/>
        </w:rPr>
        <w:t>El Congreso del Estado de Yucatán apruebe las tablas de valores</w:t>
      </w:r>
      <w:r w:rsidR="00D228E4" w:rsidRPr="007A490D">
        <w:rPr>
          <w:rFonts w:ascii="Arial" w:hAnsi="Arial" w:cs="Arial"/>
          <w:sz w:val="20"/>
          <w:szCs w:val="20"/>
        </w:rPr>
        <w:t xml:space="preserve"> </w:t>
      </w:r>
      <w:r w:rsidR="003F1C0A" w:rsidRPr="007A490D">
        <w:rPr>
          <w:rFonts w:ascii="Arial" w:hAnsi="Arial" w:cs="Arial"/>
          <w:sz w:val="20"/>
          <w:szCs w:val="20"/>
        </w:rPr>
        <w:t>unitarios de terreno y construcción y éstas sean publicadas en el Diario Oficial del</w:t>
      </w:r>
      <w:r w:rsidR="00D228E4" w:rsidRPr="007A490D">
        <w:rPr>
          <w:rFonts w:ascii="Arial" w:hAnsi="Arial" w:cs="Arial"/>
          <w:sz w:val="20"/>
          <w:szCs w:val="20"/>
        </w:rPr>
        <w:t xml:space="preserve"> </w:t>
      </w:r>
      <w:r w:rsidR="003F1C0A" w:rsidRPr="007A490D">
        <w:rPr>
          <w:rFonts w:ascii="Arial" w:hAnsi="Arial" w:cs="Arial"/>
          <w:sz w:val="20"/>
          <w:szCs w:val="20"/>
        </w:rPr>
        <w:t>Gobierno del Estado de Yucatán; en cuyo caso, transcurridos los treinta días</w:t>
      </w:r>
      <w:r w:rsidR="00D228E4" w:rsidRPr="007A490D">
        <w:rPr>
          <w:rFonts w:ascii="Arial" w:hAnsi="Arial" w:cs="Arial"/>
          <w:sz w:val="20"/>
          <w:szCs w:val="20"/>
        </w:rPr>
        <w:t xml:space="preserve"> </w:t>
      </w:r>
      <w:r w:rsidR="003F1C0A" w:rsidRPr="007A490D">
        <w:rPr>
          <w:rFonts w:ascii="Arial" w:hAnsi="Arial" w:cs="Arial"/>
          <w:sz w:val="20"/>
          <w:szCs w:val="20"/>
        </w:rPr>
        <w:t>hábiles contados a partir del día siguiente hábil a la publicación de dichas tablas,</w:t>
      </w:r>
      <w:r w:rsidR="00D228E4" w:rsidRPr="007A490D">
        <w:rPr>
          <w:rFonts w:ascii="Arial" w:hAnsi="Arial" w:cs="Arial"/>
          <w:sz w:val="20"/>
          <w:szCs w:val="20"/>
        </w:rPr>
        <w:t xml:space="preserve"> </w:t>
      </w:r>
      <w:r w:rsidR="003F1C0A" w:rsidRPr="007A490D">
        <w:rPr>
          <w:rFonts w:ascii="Arial" w:hAnsi="Arial" w:cs="Arial"/>
          <w:sz w:val="20"/>
          <w:szCs w:val="20"/>
        </w:rPr>
        <w:t>se tendrá por conforme al contribuyente con el valor catastral asignado al</w:t>
      </w:r>
      <w:r w:rsidR="00D228E4" w:rsidRPr="007A490D">
        <w:rPr>
          <w:rFonts w:ascii="Arial" w:hAnsi="Arial" w:cs="Arial"/>
          <w:sz w:val="20"/>
          <w:szCs w:val="20"/>
        </w:rPr>
        <w:t xml:space="preserve"> </w:t>
      </w:r>
      <w:r w:rsidR="003F1C0A" w:rsidRPr="007A490D">
        <w:rPr>
          <w:rFonts w:ascii="Arial" w:hAnsi="Arial" w:cs="Arial"/>
          <w:sz w:val="20"/>
          <w:szCs w:val="20"/>
        </w:rPr>
        <w:t>inmueble de su propiedad;</w:t>
      </w:r>
    </w:p>
    <w:p w14:paraId="329D256D" w14:textId="77777777" w:rsidR="00D228E4" w:rsidRPr="007A490D" w:rsidRDefault="00D228E4" w:rsidP="00437C62">
      <w:pPr>
        <w:autoSpaceDE w:val="0"/>
        <w:autoSpaceDN w:val="0"/>
        <w:adjustRightInd w:val="0"/>
        <w:spacing w:after="0" w:line="360" w:lineRule="auto"/>
        <w:jc w:val="both"/>
        <w:rPr>
          <w:rFonts w:ascii="Arial" w:hAnsi="Arial" w:cs="Arial"/>
          <w:sz w:val="20"/>
          <w:szCs w:val="20"/>
        </w:rPr>
      </w:pPr>
    </w:p>
    <w:p w14:paraId="574AC162" w14:textId="5971681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C31B1C" w:rsidRPr="007A490D">
        <w:rPr>
          <w:rFonts w:ascii="Arial" w:hAnsi="Arial" w:cs="Arial"/>
          <w:b/>
          <w:bCs/>
          <w:sz w:val="20"/>
          <w:szCs w:val="20"/>
        </w:rPr>
        <w:t>-</w:t>
      </w:r>
      <w:r w:rsidRPr="007A490D">
        <w:rPr>
          <w:rFonts w:ascii="Arial" w:hAnsi="Arial" w:cs="Arial"/>
          <w:sz w:val="20"/>
          <w:szCs w:val="20"/>
        </w:rPr>
        <w:t xml:space="preserve"> Se modifique el valor catastral de un inmueble propiedad del</w:t>
      </w:r>
      <w:r w:rsidR="00D228E4" w:rsidRPr="007A490D">
        <w:rPr>
          <w:rFonts w:ascii="Arial" w:hAnsi="Arial" w:cs="Arial"/>
          <w:sz w:val="20"/>
          <w:szCs w:val="20"/>
        </w:rPr>
        <w:t xml:space="preserve"> </w:t>
      </w:r>
      <w:r w:rsidRPr="007A490D">
        <w:rPr>
          <w:rFonts w:ascii="Arial" w:hAnsi="Arial" w:cs="Arial"/>
          <w:sz w:val="20"/>
          <w:szCs w:val="20"/>
        </w:rPr>
        <w:t>contribuyente, como resultado de los servicios catastrales que presta la Dirección</w:t>
      </w:r>
      <w:r w:rsidR="00D228E4" w:rsidRPr="007A490D">
        <w:rPr>
          <w:rFonts w:ascii="Arial" w:hAnsi="Arial" w:cs="Arial"/>
          <w:sz w:val="20"/>
          <w:szCs w:val="20"/>
        </w:rPr>
        <w:t xml:space="preserve"> </w:t>
      </w:r>
      <w:r w:rsidRPr="007A490D">
        <w:rPr>
          <w:rFonts w:ascii="Arial" w:hAnsi="Arial" w:cs="Arial"/>
          <w:sz w:val="20"/>
          <w:szCs w:val="20"/>
        </w:rPr>
        <w:t>de Catastro del Municipio de Tetiz, solicitados por el propio contribuyente; en</w:t>
      </w:r>
      <w:r w:rsidR="00D228E4" w:rsidRPr="007A490D">
        <w:rPr>
          <w:rFonts w:ascii="Arial" w:hAnsi="Arial" w:cs="Arial"/>
          <w:sz w:val="20"/>
          <w:szCs w:val="20"/>
        </w:rPr>
        <w:t xml:space="preserve"> </w:t>
      </w:r>
      <w:r w:rsidRPr="007A490D">
        <w:rPr>
          <w:rFonts w:ascii="Arial" w:hAnsi="Arial" w:cs="Arial"/>
          <w:sz w:val="20"/>
          <w:szCs w:val="20"/>
        </w:rPr>
        <w:t>cuyo caso, transcurridos los diez días hábiles siguientes a la recepción del servicio</w:t>
      </w:r>
      <w:r w:rsidR="00D228E4" w:rsidRPr="007A490D">
        <w:rPr>
          <w:rFonts w:ascii="Arial" w:hAnsi="Arial" w:cs="Arial"/>
          <w:sz w:val="20"/>
          <w:szCs w:val="20"/>
        </w:rPr>
        <w:t xml:space="preserve"> </w:t>
      </w:r>
      <w:r w:rsidRPr="007A490D">
        <w:rPr>
          <w:rFonts w:ascii="Arial" w:hAnsi="Arial" w:cs="Arial"/>
          <w:sz w:val="20"/>
          <w:szCs w:val="20"/>
        </w:rPr>
        <w:t>o a la entrega por parte de la Dirección de Catastro del Municipio de Tetiz, se</w:t>
      </w:r>
      <w:r w:rsidR="00D228E4" w:rsidRPr="007A490D">
        <w:rPr>
          <w:rFonts w:ascii="Arial" w:hAnsi="Arial" w:cs="Arial"/>
          <w:sz w:val="20"/>
          <w:szCs w:val="20"/>
        </w:rPr>
        <w:t xml:space="preserve"> </w:t>
      </w:r>
      <w:r w:rsidRPr="007A490D">
        <w:rPr>
          <w:rFonts w:ascii="Arial" w:hAnsi="Arial" w:cs="Arial"/>
          <w:sz w:val="20"/>
          <w:szCs w:val="20"/>
        </w:rPr>
        <w:t>tendrá por conforme al contribuyente con el valor catastral asignado al inmueble</w:t>
      </w:r>
      <w:r w:rsidR="00D228E4" w:rsidRPr="007A490D">
        <w:rPr>
          <w:rFonts w:ascii="Arial" w:hAnsi="Arial" w:cs="Arial"/>
          <w:sz w:val="20"/>
          <w:szCs w:val="20"/>
        </w:rPr>
        <w:t xml:space="preserve"> </w:t>
      </w:r>
      <w:r w:rsidRPr="007A490D">
        <w:rPr>
          <w:rFonts w:ascii="Arial" w:hAnsi="Arial" w:cs="Arial"/>
          <w:sz w:val="20"/>
          <w:szCs w:val="20"/>
        </w:rPr>
        <w:t>de su propiedad</w:t>
      </w:r>
      <w:r w:rsidR="00C31B1C" w:rsidRPr="007A490D">
        <w:rPr>
          <w:rFonts w:ascii="Arial" w:hAnsi="Arial" w:cs="Arial"/>
          <w:sz w:val="20"/>
          <w:szCs w:val="20"/>
        </w:rPr>
        <w:t>, y</w:t>
      </w:r>
    </w:p>
    <w:p w14:paraId="020CC3E5" w14:textId="77777777" w:rsidR="00D228E4" w:rsidRPr="007A490D" w:rsidRDefault="00D228E4" w:rsidP="00437C62">
      <w:pPr>
        <w:autoSpaceDE w:val="0"/>
        <w:autoSpaceDN w:val="0"/>
        <w:adjustRightInd w:val="0"/>
        <w:spacing w:after="0" w:line="360" w:lineRule="auto"/>
        <w:jc w:val="both"/>
        <w:rPr>
          <w:rFonts w:ascii="Arial" w:hAnsi="Arial" w:cs="Arial"/>
          <w:sz w:val="20"/>
          <w:szCs w:val="20"/>
        </w:rPr>
      </w:pPr>
    </w:p>
    <w:p w14:paraId="6CF12357" w14:textId="22B9C78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Se modifique el valor catastral de un inmueble por detección de</w:t>
      </w:r>
      <w:r w:rsidR="00D228E4" w:rsidRPr="007A490D">
        <w:rPr>
          <w:rFonts w:ascii="Arial" w:hAnsi="Arial" w:cs="Arial"/>
          <w:sz w:val="20"/>
          <w:szCs w:val="20"/>
        </w:rPr>
        <w:t xml:space="preserve"> </w:t>
      </w:r>
      <w:r w:rsidRPr="007A490D">
        <w:rPr>
          <w:rFonts w:ascii="Arial" w:hAnsi="Arial" w:cs="Arial"/>
          <w:sz w:val="20"/>
          <w:szCs w:val="20"/>
        </w:rPr>
        <w:t>construcción no manifestada ante la Dirección de Catastro del Municipio de</w:t>
      </w:r>
      <w:r w:rsidR="00D228E4" w:rsidRPr="007A490D">
        <w:rPr>
          <w:rFonts w:ascii="Arial" w:hAnsi="Arial" w:cs="Arial"/>
          <w:sz w:val="20"/>
          <w:szCs w:val="20"/>
        </w:rPr>
        <w:t xml:space="preserve"> </w:t>
      </w:r>
      <w:r w:rsidRPr="007A490D">
        <w:rPr>
          <w:rFonts w:ascii="Arial" w:hAnsi="Arial" w:cs="Arial"/>
          <w:sz w:val="20"/>
          <w:szCs w:val="20"/>
        </w:rPr>
        <w:t>Tetiz.</w:t>
      </w:r>
    </w:p>
    <w:p w14:paraId="4C27D94F" w14:textId="77777777" w:rsidR="00D228E4" w:rsidRPr="007A490D" w:rsidRDefault="00D228E4" w:rsidP="00437C62">
      <w:pPr>
        <w:autoSpaceDE w:val="0"/>
        <w:autoSpaceDN w:val="0"/>
        <w:adjustRightInd w:val="0"/>
        <w:spacing w:after="0" w:line="360" w:lineRule="auto"/>
        <w:jc w:val="both"/>
        <w:rPr>
          <w:rFonts w:ascii="Arial" w:hAnsi="Arial" w:cs="Arial"/>
          <w:sz w:val="20"/>
          <w:szCs w:val="20"/>
        </w:rPr>
      </w:pPr>
    </w:p>
    <w:p w14:paraId="2003EB81" w14:textId="17DD9F0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Cuando la Dirección de Catastro del Municipio de Tetiz, expidiere una cédula</w:t>
      </w:r>
      <w:r w:rsidR="00D228E4" w:rsidRPr="007A490D">
        <w:rPr>
          <w:rFonts w:ascii="Arial" w:hAnsi="Arial" w:cs="Arial"/>
          <w:sz w:val="20"/>
          <w:szCs w:val="20"/>
        </w:rPr>
        <w:t xml:space="preserve"> </w:t>
      </w:r>
      <w:r w:rsidRPr="007A490D">
        <w:rPr>
          <w:rFonts w:ascii="Arial" w:hAnsi="Arial" w:cs="Arial"/>
          <w:sz w:val="20"/>
          <w:szCs w:val="20"/>
        </w:rPr>
        <w:t>con diferente valor al contenido en la que existía registrada en el padrón municipal,</w:t>
      </w:r>
      <w:r w:rsidR="00D228E4" w:rsidRPr="007A490D">
        <w:rPr>
          <w:rFonts w:ascii="Arial" w:hAnsi="Arial" w:cs="Arial"/>
          <w:sz w:val="20"/>
          <w:szCs w:val="20"/>
        </w:rPr>
        <w:t xml:space="preserve"> </w:t>
      </w:r>
      <w:r w:rsidRPr="007A490D">
        <w:rPr>
          <w:rFonts w:ascii="Arial" w:hAnsi="Arial" w:cs="Arial"/>
          <w:sz w:val="20"/>
          <w:szCs w:val="20"/>
        </w:rPr>
        <w:t>el nuevo valor servirá como base para calcular el impuesto predial a partir del mes</w:t>
      </w:r>
      <w:r w:rsidR="00D228E4" w:rsidRPr="007A490D">
        <w:rPr>
          <w:rFonts w:ascii="Arial" w:hAnsi="Arial" w:cs="Arial"/>
          <w:sz w:val="20"/>
          <w:szCs w:val="20"/>
        </w:rPr>
        <w:t xml:space="preserve"> </w:t>
      </w:r>
      <w:r w:rsidRPr="007A490D">
        <w:rPr>
          <w:rFonts w:ascii="Arial" w:hAnsi="Arial" w:cs="Arial"/>
          <w:sz w:val="20"/>
          <w:szCs w:val="20"/>
        </w:rPr>
        <w:t>siguiente al que se emita la citada cédula.</w:t>
      </w:r>
    </w:p>
    <w:p w14:paraId="2C2B94A9" w14:textId="77777777" w:rsidR="00D228E4" w:rsidRPr="007A490D" w:rsidRDefault="00D228E4" w:rsidP="00437C62">
      <w:pPr>
        <w:autoSpaceDE w:val="0"/>
        <w:autoSpaceDN w:val="0"/>
        <w:adjustRightInd w:val="0"/>
        <w:spacing w:after="0" w:line="360" w:lineRule="auto"/>
        <w:jc w:val="both"/>
        <w:rPr>
          <w:rFonts w:ascii="Arial" w:hAnsi="Arial" w:cs="Arial"/>
          <w:sz w:val="20"/>
          <w:szCs w:val="20"/>
        </w:rPr>
      </w:pPr>
    </w:p>
    <w:p w14:paraId="1898ED9B" w14:textId="2E9AC6A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Si a la fecha de la emisión de la nueva cédula, el contribuyente ya hubiere pagado</w:t>
      </w:r>
      <w:r w:rsidR="00D228E4" w:rsidRPr="007A490D">
        <w:rPr>
          <w:rFonts w:ascii="Arial" w:hAnsi="Arial" w:cs="Arial"/>
          <w:sz w:val="20"/>
          <w:szCs w:val="20"/>
        </w:rPr>
        <w:t xml:space="preserve"> </w:t>
      </w:r>
      <w:r w:rsidRPr="007A490D">
        <w:rPr>
          <w:rFonts w:ascii="Arial" w:hAnsi="Arial" w:cs="Arial"/>
          <w:sz w:val="20"/>
          <w:szCs w:val="20"/>
        </w:rPr>
        <w:t>el impuesto correspondiente conforme al valor anterior, el nuevo valor consignado</w:t>
      </w:r>
      <w:r w:rsidR="00D228E4" w:rsidRPr="007A490D">
        <w:rPr>
          <w:rFonts w:ascii="Arial" w:hAnsi="Arial" w:cs="Arial"/>
          <w:sz w:val="20"/>
          <w:szCs w:val="20"/>
        </w:rPr>
        <w:t xml:space="preserve"> </w:t>
      </w:r>
      <w:r w:rsidRPr="007A490D">
        <w:rPr>
          <w:rFonts w:ascii="Arial" w:hAnsi="Arial" w:cs="Arial"/>
          <w:sz w:val="20"/>
          <w:szCs w:val="20"/>
        </w:rPr>
        <w:t>en la cédula servirá de base para calcular el impuesto correspondiente al mes en</w:t>
      </w:r>
      <w:r w:rsidR="00D228E4" w:rsidRPr="007A490D">
        <w:rPr>
          <w:rFonts w:ascii="Arial" w:hAnsi="Arial" w:cs="Arial"/>
          <w:sz w:val="20"/>
          <w:szCs w:val="20"/>
        </w:rPr>
        <w:t xml:space="preserve"> </w:t>
      </w:r>
      <w:r w:rsidRPr="007A490D">
        <w:rPr>
          <w:rFonts w:ascii="Arial" w:hAnsi="Arial" w:cs="Arial"/>
          <w:sz w:val="20"/>
          <w:szCs w:val="20"/>
        </w:rPr>
        <w:t>el que se aplique el nuevo valor, y en su caso, el de los siguientes meses por los</w:t>
      </w:r>
      <w:r w:rsidR="00D228E4" w:rsidRPr="007A490D">
        <w:rPr>
          <w:rFonts w:ascii="Arial" w:hAnsi="Arial" w:cs="Arial"/>
          <w:sz w:val="20"/>
          <w:szCs w:val="20"/>
        </w:rPr>
        <w:t xml:space="preserve"> </w:t>
      </w:r>
      <w:r w:rsidRPr="007A490D">
        <w:rPr>
          <w:rFonts w:ascii="Arial" w:hAnsi="Arial" w:cs="Arial"/>
          <w:sz w:val="20"/>
          <w:szCs w:val="20"/>
        </w:rPr>
        <w:t>cuales ya hubiere pagado el impuesto, determinándole la diferencia a pagar en</w:t>
      </w:r>
      <w:r w:rsidR="00D228E4" w:rsidRPr="007A490D">
        <w:rPr>
          <w:rFonts w:ascii="Arial" w:hAnsi="Arial" w:cs="Arial"/>
          <w:sz w:val="20"/>
          <w:szCs w:val="20"/>
        </w:rPr>
        <w:t xml:space="preserve"> </w:t>
      </w:r>
      <w:r w:rsidRPr="007A490D">
        <w:rPr>
          <w:rFonts w:ascii="Arial" w:hAnsi="Arial" w:cs="Arial"/>
          <w:sz w:val="20"/>
          <w:szCs w:val="20"/>
        </w:rPr>
        <w:t>caso de que resulte mayor y bonificándole la misma de los siguientes pagos, en</w:t>
      </w:r>
      <w:r w:rsidR="00D228E4" w:rsidRPr="007A490D">
        <w:rPr>
          <w:rFonts w:ascii="Arial" w:hAnsi="Arial" w:cs="Arial"/>
          <w:sz w:val="20"/>
          <w:szCs w:val="20"/>
        </w:rPr>
        <w:t xml:space="preserve"> </w:t>
      </w:r>
      <w:r w:rsidRPr="007A490D">
        <w:rPr>
          <w:rFonts w:ascii="Arial" w:hAnsi="Arial" w:cs="Arial"/>
          <w:sz w:val="20"/>
          <w:szCs w:val="20"/>
        </w:rPr>
        <w:t>caso de que resulte menor.</w:t>
      </w:r>
    </w:p>
    <w:p w14:paraId="02C3F5C6" w14:textId="77777777" w:rsidR="00D228E4" w:rsidRPr="007A490D" w:rsidRDefault="00D228E4" w:rsidP="00437C62">
      <w:pPr>
        <w:autoSpaceDE w:val="0"/>
        <w:autoSpaceDN w:val="0"/>
        <w:adjustRightInd w:val="0"/>
        <w:spacing w:after="0" w:line="360" w:lineRule="auto"/>
        <w:jc w:val="both"/>
        <w:rPr>
          <w:rFonts w:ascii="Arial" w:hAnsi="Arial" w:cs="Arial"/>
          <w:sz w:val="20"/>
          <w:szCs w:val="20"/>
        </w:rPr>
      </w:pPr>
    </w:p>
    <w:p w14:paraId="3DE00C54" w14:textId="32B85F2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Tarifa (base del valor catastral)</w:t>
      </w:r>
    </w:p>
    <w:p w14:paraId="662669A7" w14:textId="77777777" w:rsidR="00D228E4" w:rsidRPr="007A490D" w:rsidRDefault="00D228E4" w:rsidP="00437C62">
      <w:pPr>
        <w:autoSpaceDE w:val="0"/>
        <w:autoSpaceDN w:val="0"/>
        <w:adjustRightInd w:val="0"/>
        <w:spacing w:after="0" w:line="360" w:lineRule="auto"/>
        <w:jc w:val="center"/>
        <w:rPr>
          <w:rFonts w:ascii="Arial" w:hAnsi="Arial" w:cs="Arial"/>
          <w:b/>
          <w:bCs/>
          <w:sz w:val="20"/>
          <w:szCs w:val="20"/>
        </w:rPr>
      </w:pPr>
    </w:p>
    <w:p w14:paraId="60217D18" w14:textId="77777777" w:rsidR="00B21D8F"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47.- </w:t>
      </w:r>
      <w:r w:rsidRPr="007A490D">
        <w:rPr>
          <w:rFonts w:ascii="Arial" w:hAnsi="Arial" w:cs="Arial"/>
          <w:sz w:val="20"/>
          <w:szCs w:val="20"/>
        </w:rPr>
        <w:t>Cuando la base del impuesto predial sea el valor catastral del</w:t>
      </w:r>
      <w:r w:rsidR="00B21D8F" w:rsidRPr="007A490D">
        <w:rPr>
          <w:rFonts w:ascii="Arial" w:hAnsi="Arial" w:cs="Arial"/>
          <w:sz w:val="20"/>
          <w:szCs w:val="20"/>
        </w:rPr>
        <w:t xml:space="preserve"> </w:t>
      </w:r>
      <w:r w:rsidRPr="007A490D">
        <w:rPr>
          <w:rFonts w:ascii="Arial" w:hAnsi="Arial" w:cs="Arial"/>
          <w:sz w:val="20"/>
          <w:szCs w:val="20"/>
        </w:rPr>
        <w:t>inmueble, el impuesto se determinará conforme a lo establecido en la tabla de</w:t>
      </w:r>
      <w:r w:rsidR="00B21D8F" w:rsidRPr="007A490D">
        <w:rPr>
          <w:rFonts w:ascii="Arial" w:hAnsi="Arial" w:cs="Arial"/>
          <w:sz w:val="20"/>
          <w:szCs w:val="20"/>
        </w:rPr>
        <w:t xml:space="preserve"> </w:t>
      </w:r>
      <w:r w:rsidRPr="007A490D">
        <w:rPr>
          <w:rFonts w:ascii="Arial" w:hAnsi="Arial" w:cs="Arial"/>
          <w:sz w:val="20"/>
          <w:szCs w:val="20"/>
        </w:rPr>
        <w:t>valores catastrales establecidos en la Ley de Ingresos del Municipio de Tetiz.</w:t>
      </w:r>
      <w:r w:rsidR="00B21D8F" w:rsidRPr="007A490D">
        <w:rPr>
          <w:rFonts w:ascii="Arial" w:hAnsi="Arial" w:cs="Arial"/>
          <w:sz w:val="20"/>
          <w:szCs w:val="20"/>
        </w:rPr>
        <w:t xml:space="preserve"> </w:t>
      </w:r>
    </w:p>
    <w:p w14:paraId="57653114" w14:textId="77777777" w:rsidR="00B21D8F" w:rsidRPr="007A490D" w:rsidRDefault="00B21D8F" w:rsidP="00437C62">
      <w:pPr>
        <w:autoSpaceDE w:val="0"/>
        <w:autoSpaceDN w:val="0"/>
        <w:adjustRightInd w:val="0"/>
        <w:spacing w:after="0" w:line="360" w:lineRule="auto"/>
        <w:jc w:val="both"/>
        <w:rPr>
          <w:rFonts w:ascii="Arial" w:hAnsi="Arial" w:cs="Arial"/>
          <w:sz w:val="20"/>
          <w:szCs w:val="20"/>
        </w:rPr>
      </w:pPr>
    </w:p>
    <w:p w14:paraId="4712F91A" w14:textId="7FC8DA2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Se cobrará un recargo de 50% anual por el pago de impuestos atrasados.</w:t>
      </w:r>
    </w:p>
    <w:p w14:paraId="117D0BDB" w14:textId="77777777" w:rsidR="004852C2" w:rsidRPr="007A490D" w:rsidRDefault="004852C2" w:rsidP="00437C62">
      <w:pPr>
        <w:autoSpaceDE w:val="0"/>
        <w:autoSpaceDN w:val="0"/>
        <w:adjustRightInd w:val="0"/>
        <w:spacing w:after="0" w:line="360" w:lineRule="auto"/>
        <w:jc w:val="center"/>
        <w:rPr>
          <w:rFonts w:ascii="Arial" w:hAnsi="Arial" w:cs="Arial"/>
          <w:b/>
          <w:bCs/>
          <w:sz w:val="20"/>
          <w:szCs w:val="20"/>
        </w:rPr>
      </w:pPr>
    </w:p>
    <w:p w14:paraId="3DEB302A" w14:textId="1415557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Pago</w:t>
      </w:r>
    </w:p>
    <w:p w14:paraId="2CD7296A" w14:textId="77777777" w:rsidR="00B21D8F" w:rsidRPr="007A490D" w:rsidRDefault="00B21D8F" w:rsidP="00437C62">
      <w:pPr>
        <w:autoSpaceDE w:val="0"/>
        <w:autoSpaceDN w:val="0"/>
        <w:adjustRightInd w:val="0"/>
        <w:spacing w:after="0" w:line="360" w:lineRule="auto"/>
        <w:jc w:val="center"/>
        <w:rPr>
          <w:rFonts w:ascii="Arial" w:hAnsi="Arial" w:cs="Arial"/>
          <w:b/>
          <w:bCs/>
          <w:sz w:val="20"/>
          <w:szCs w:val="20"/>
        </w:rPr>
      </w:pPr>
    </w:p>
    <w:p w14:paraId="5770BF34" w14:textId="35E7BE8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48.- </w:t>
      </w:r>
      <w:r w:rsidRPr="007A490D">
        <w:rPr>
          <w:rFonts w:ascii="Arial" w:hAnsi="Arial" w:cs="Arial"/>
          <w:sz w:val="20"/>
          <w:szCs w:val="20"/>
        </w:rPr>
        <w:t>El impuesto predial sobre la base de valor catastral deberá cubrirse</w:t>
      </w:r>
      <w:r w:rsidR="00B21D8F" w:rsidRPr="007A490D">
        <w:rPr>
          <w:rFonts w:ascii="Arial" w:hAnsi="Arial" w:cs="Arial"/>
          <w:sz w:val="20"/>
          <w:szCs w:val="20"/>
        </w:rPr>
        <w:t xml:space="preserve"> </w:t>
      </w:r>
      <w:r w:rsidRPr="007A490D">
        <w:rPr>
          <w:rFonts w:ascii="Arial" w:hAnsi="Arial" w:cs="Arial"/>
          <w:sz w:val="20"/>
          <w:szCs w:val="20"/>
        </w:rPr>
        <w:t>por anualidades anticipadas dentro de primer mes, de cada año.</w:t>
      </w:r>
      <w:r w:rsidR="00B21D8F" w:rsidRPr="007A490D">
        <w:rPr>
          <w:rFonts w:ascii="Arial" w:hAnsi="Arial" w:cs="Arial"/>
          <w:sz w:val="20"/>
          <w:szCs w:val="20"/>
        </w:rPr>
        <w:t xml:space="preserve"> </w:t>
      </w:r>
    </w:p>
    <w:p w14:paraId="1684335B" w14:textId="77777777" w:rsidR="00B21D8F" w:rsidRPr="007A490D" w:rsidRDefault="00B21D8F" w:rsidP="00437C62">
      <w:pPr>
        <w:autoSpaceDE w:val="0"/>
        <w:autoSpaceDN w:val="0"/>
        <w:adjustRightInd w:val="0"/>
        <w:spacing w:after="0" w:line="360" w:lineRule="auto"/>
        <w:jc w:val="both"/>
        <w:rPr>
          <w:rFonts w:ascii="Arial" w:hAnsi="Arial" w:cs="Arial"/>
          <w:sz w:val="20"/>
          <w:szCs w:val="20"/>
        </w:rPr>
      </w:pPr>
    </w:p>
    <w:p w14:paraId="2D0405F3" w14:textId="6EC5FF6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el contribuyente pague el impuesto predial correspondiente a todo el año</w:t>
      </w:r>
      <w:r w:rsidR="00B21D8F" w:rsidRPr="007A490D">
        <w:rPr>
          <w:rFonts w:ascii="Arial" w:hAnsi="Arial" w:cs="Arial"/>
          <w:sz w:val="20"/>
          <w:szCs w:val="20"/>
        </w:rPr>
        <w:t xml:space="preserve"> </w:t>
      </w:r>
      <w:r w:rsidRPr="007A490D">
        <w:rPr>
          <w:rFonts w:ascii="Arial" w:hAnsi="Arial" w:cs="Arial"/>
          <w:sz w:val="20"/>
          <w:szCs w:val="20"/>
        </w:rPr>
        <w:t>durante el mes de enero, gozará de un descuento del 2</w:t>
      </w:r>
      <w:r w:rsidR="00B21D8F" w:rsidRPr="007A490D">
        <w:rPr>
          <w:rFonts w:ascii="Arial" w:hAnsi="Arial" w:cs="Arial"/>
          <w:sz w:val="20"/>
          <w:szCs w:val="20"/>
        </w:rPr>
        <w:t>5</w:t>
      </w:r>
      <w:r w:rsidRPr="007A490D">
        <w:rPr>
          <w:rFonts w:ascii="Arial" w:hAnsi="Arial" w:cs="Arial"/>
          <w:sz w:val="20"/>
          <w:szCs w:val="20"/>
        </w:rPr>
        <w:t>% sobre el importe de</w:t>
      </w:r>
      <w:r w:rsidR="00B21D8F" w:rsidRPr="007A490D">
        <w:rPr>
          <w:rFonts w:ascii="Arial" w:hAnsi="Arial" w:cs="Arial"/>
          <w:sz w:val="20"/>
          <w:szCs w:val="20"/>
        </w:rPr>
        <w:t xml:space="preserve"> </w:t>
      </w:r>
      <w:r w:rsidRPr="007A490D">
        <w:rPr>
          <w:rFonts w:ascii="Arial" w:hAnsi="Arial" w:cs="Arial"/>
          <w:sz w:val="20"/>
          <w:szCs w:val="20"/>
        </w:rPr>
        <w:t>dicho impuesto. Cuando el pago lo realice el contribuyente durante el mes de</w:t>
      </w:r>
      <w:r w:rsidR="00B21D8F" w:rsidRPr="007A490D">
        <w:rPr>
          <w:rFonts w:ascii="Arial" w:hAnsi="Arial" w:cs="Arial"/>
          <w:sz w:val="20"/>
          <w:szCs w:val="20"/>
        </w:rPr>
        <w:t xml:space="preserve"> </w:t>
      </w:r>
      <w:r w:rsidRPr="007A490D">
        <w:rPr>
          <w:rFonts w:ascii="Arial" w:hAnsi="Arial" w:cs="Arial"/>
          <w:sz w:val="20"/>
          <w:szCs w:val="20"/>
        </w:rPr>
        <w:t xml:space="preserve">febrero, gozará de un descuento del </w:t>
      </w:r>
      <w:r w:rsidR="00B21D8F" w:rsidRPr="007A490D">
        <w:rPr>
          <w:rFonts w:ascii="Arial" w:hAnsi="Arial" w:cs="Arial"/>
          <w:sz w:val="20"/>
          <w:szCs w:val="20"/>
        </w:rPr>
        <w:t>20</w:t>
      </w:r>
      <w:r w:rsidRPr="007A490D">
        <w:rPr>
          <w:rFonts w:ascii="Arial" w:hAnsi="Arial" w:cs="Arial"/>
          <w:sz w:val="20"/>
          <w:szCs w:val="20"/>
        </w:rPr>
        <w:t>%. Cuando el pago lo realice el</w:t>
      </w:r>
      <w:r w:rsidR="00B21D8F" w:rsidRPr="007A490D">
        <w:rPr>
          <w:rFonts w:ascii="Arial" w:hAnsi="Arial" w:cs="Arial"/>
          <w:sz w:val="20"/>
          <w:szCs w:val="20"/>
        </w:rPr>
        <w:t xml:space="preserve"> </w:t>
      </w:r>
      <w:r w:rsidRPr="007A490D">
        <w:rPr>
          <w:rFonts w:ascii="Arial" w:hAnsi="Arial" w:cs="Arial"/>
          <w:sz w:val="20"/>
          <w:szCs w:val="20"/>
        </w:rPr>
        <w:t>contribuyente durante el mes de marzo, gozará de un descuento del 1</w:t>
      </w:r>
      <w:r w:rsidR="00B21D8F" w:rsidRPr="007A490D">
        <w:rPr>
          <w:rFonts w:ascii="Arial" w:hAnsi="Arial" w:cs="Arial"/>
          <w:sz w:val="20"/>
          <w:szCs w:val="20"/>
        </w:rPr>
        <w:t>5</w:t>
      </w:r>
      <w:r w:rsidRPr="007A490D">
        <w:rPr>
          <w:rFonts w:ascii="Arial" w:hAnsi="Arial" w:cs="Arial"/>
          <w:sz w:val="20"/>
          <w:szCs w:val="20"/>
        </w:rPr>
        <w:t>%.</w:t>
      </w:r>
    </w:p>
    <w:p w14:paraId="28B45656" w14:textId="77777777" w:rsidR="00B21D8F" w:rsidRPr="007A490D" w:rsidRDefault="00B21D8F" w:rsidP="00437C62">
      <w:pPr>
        <w:autoSpaceDE w:val="0"/>
        <w:autoSpaceDN w:val="0"/>
        <w:adjustRightInd w:val="0"/>
        <w:spacing w:after="0" w:line="360" w:lineRule="auto"/>
        <w:jc w:val="both"/>
        <w:rPr>
          <w:rFonts w:ascii="Arial" w:hAnsi="Arial" w:cs="Arial"/>
          <w:sz w:val="20"/>
          <w:szCs w:val="20"/>
        </w:rPr>
      </w:pPr>
    </w:p>
    <w:p w14:paraId="3EF78B6B" w14:textId="57FE1C3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contribuyentes que regularizaren su situación ante la Hacienda Municipal</w:t>
      </w:r>
      <w:r w:rsidR="00B21D8F" w:rsidRPr="007A490D">
        <w:rPr>
          <w:rFonts w:ascii="Arial" w:hAnsi="Arial" w:cs="Arial"/>
          <w:sz w:val="20"/>
          <w:szCs w:val="20"/>
        </w:rPr>
        <w:t xml:space="preserve"> </w:t>
      </w:r>
      <w:r w:rsidRPr="007A490D">
        <w:rPr>
          <w:rFonts w:ascii="Arial" w:hAnsi="Arial" w:cs="Arial"/>
          <w:sz w:val="20"/>
          <w:szCs w:val="20"/>
        </w:rPr>
        <w:t>respecto del impuesto predial no enterado en años anteriores, gozaran de los</w:t>
      </w:r>
      <w:r w:rsidR="00B21D8F" w:rsidRPr="007A490D">
        <w:rPr>
          <w:rFonts w:ascii="Arial" w:hAnsi="Arial" w:cs="Arial"/>
          <w:sz w:val="20"/>
          <w:szCs w:val="20"/>
        </w:rPr>
        <w:t xml:space="preserve"> </w:t>
      </w:r>
      <w:r w:rsidRPr="007A490D">
        <w:rPr>
          <w:rFonts w:ascii="Arial" w:hAnsi="Arial" w:cs="Arial"/>
          <w:sz w:val="20"/>
          <w:szCs w:val="20"/>
        </w:rPr>
        <w:t>siguientes beneficios respecto de los conceptos y periodos de tiempo que a</w:t>
      </w:r>
      <w:r w:rsidR="00B21D8F" w:rsidRPr="007A490D">
        <w:rPr>
          <w:rFonts w:ascii="Arial" w:hAnsi="Arial" w:cs="Arial"/>
          <w:sz w:val="20"/>
          <w:szCs w:val="20"/>
        </w:rPr>
        <w:t xml:space="preserve"> </w:t>
      </w:r>
      <w:r w:rsidRPr="007A490D">
        <w:rPr>
          <w:rFonts w:ascii="Arial" w:hAnsi="Arial" w:cs="Arial"/>
          <w:sz w:val="20"/>
          <w:szCs w:val="20"/>
        </w:rPr>
        <w:t>continuación se señalan:</w:t>
      </w:r>
    </w:p>
    <w:p w14:paraId="22510772" w14:textId="77777777" w:rsidR="00B21D8F" w:rsidRPr="007A490D" w:rsidRDefault="00B21D8F" w:rsidP="00437C62">
      <w:pPr>
        <w:autoSpaceDE w:val="0"/>
        <w:autoSpaceDN w:val="0"/>
        <w:adjustRightInd w:val="0"/>
        <w:spacing w:after="0" w:line="360" w:lineRule="auto"/>
        <w:jc w:val="both"/>
        <w:rPr>
          <w:rFonts w:ascii="Arial" w:hAnsi="Arial" w:cs="Arial"/>
          <w:sz w:val="20"/>
          <w:szCs w:val="20"/>
        </w:rPr>
      </w:pPr>
    </w:p>
    <w:p w14:paraId="0ABDD85C" w14:textId="6EB4330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I.</w:t>
      </w:r>
      <w:r w:rsidR="00C31B1C" w:rsidRPr="007A490D">
        <w:rPr>
          <w:rFonts w:ascii="Arial" w:hAnsi="Arial" w:cs="Arial"/>
          <w:b/>
          <w:bCs/>
          <w:sz w:val="20"/>
          <w:szCs w:val="20"/>
        </w:rPr>
        <w:t>-</w:t>
      </w:r>
      <w:r w:rsidRPr="007A490D">
        <w:rPr>
          <w:rFonts w:ascii="Arial" w:hAnsi="Arial" w:cs="Arial"/>
          <w:sz w:val="20"/>
          <w:szCs w:val="20"/>
        </w:rPr>
        <w:t xml:space="preserve"> Si enteraren el concepto de su regularización durante el primer mes del</w:t>
      </w:r>
      <w:r w:rsidR="00B21D8F" w:rsidRPr="007A490D">
        <w:rPr>
          <w:rFonts w:ascii="Arial" w:hAnsi="Arial" w:cs="Arial"/>
          <w:sz w:val="20"/>
          <w:szCs w:val="20"/>
        </w:rPr>
        <w:t xml:space="preserve"> </w:t>
      </w:r>
      <w:r w:rsidRPr="007A490D">
        <w:rPr>
          <w:rFonts w:ascii="Arial" w:hAnsi="Arial" w:cs="Arial"/>
          <w:sz w:val="20"/>
          <w:szCs w:val="20"/>
        </w:rPr>
        <w:t>ejercicio fiscal, gozaran de un 100% de descuento en los recargos y</w:t>
      </w:r>
      <w:r w:rsidR="00B21D8F" w:rsidRPr="007A490D">
        <w:rPr>
          <w:rFonts w:ascii="Arial" w:hAnsi="Arial" w:cs="Arial"/>
          <w:sz w:val="20"/>
          <w:szCs w:val="20"/>
        </w:rPr>
        <w:t xml:space="preserve"> </w:t>
      </w:r>
      <w:r w:rsidRPr="007A490D">
        <w:rPr>
          <w:rFonts w:ascii="Arial" w:hAnsi="Arial" w:cs="Arial"/>
          <w:sz w:val="20"/>
          <w:szCs w:val="20"/>
        </w:rPr>
        <w:t>actualizaciones generado desde el momento en que debió enterarse el impuesto;</w:t>
      </w:r>
    </w:p>
    <w:p w14:paraId="4BEEEA64" w14:textId="121624C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C31B1C" w:rsidRPr="007A490D">
        <w:rPr>
          <w:rFonts w:ascii="Arial" w:hAnsi="Arial" w:cs="Arial"/>
          <w:b/>
          <w:bCs/>
          <w:sz w:val="20"/>
          <w:szCs w:val="20"/>
        </w:rPr>
        <w:t>-</w:t>
      </w:r>
      <w:r w:rsidRPr="007A490D">
        <w:rPr>
          <w:rFonts w:ascii="Arial" w:hAnsi="Arial" w:cs="Arial"/>
          <w:sz w:val="20"/>
          <w:szCs w:val="20"/>
        </w:rPr>
        <w:t xml:space="preserve"> Si enteraren el concepto de su regularización durante el segundo mes del</w:t>
      </w:r>
      <w:r w:rsidR="00B21D8F" w:rsidRPr="007A490D">
        <w:rPr>
          <w:rFonts w:ascii="Arial" w:hAnsi="Arial" w:cs="Arial"/>
          <w:sz w:val="20"/>
          <w:szCs w:val="20"/>
        </w:rPr>
        <w:t xml:space="preserve"> </w:t>
      </w:r>
      <w:r w:rsidRPr="007A490D">
        <w:rPr>
          <w:rFonts w:ascii="Arial" w:hAnsi="Arial" w:cs="Arial"/>
          <w:sz w:val="20"/>
          <w:szCs w:val="20"/>
        </w:rPr>
        <w:t>ejercicio fiscal, gozaran de un 75% de descuento en los recargos y actualizaciones</w:t>
      </w:r>
      <w:r w:rsidR="004852C2" w:rsidRPr="007A490D">
        <w:rPr>
          <w:rFonts w:ascii="Arial" w:hAnsi="Arial" w:cs="Arial"/>
          <w:sz w:val="20"/>
          <w:szCs w:val="20"/>
        </w:rPr>
        <w:t xml:space="preserve"> </w:t>
      </w:r>
      <w:r w:rsidRPr="007A490D">
        <w:rPr>
          <w:rFonts w:ascii="Arial" w:hAnsi="Arial" w:cs="Arial"/>
          <w:sz w:val="20"/>
          <w:szCs w:val="20"/>
        </w:rPr>
        <w:t>generado desde el momento en que debió enterarse el impuesto;</w:t>
      </w:r>
    </w:p>
    <w:p w14:paraId="6341BB31" w14:textId="4AA7275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C31B1C" w:rsidRPr="007A490D">
        <w:rPr>
          <w:rFonts w:ascii="Arial" w:hAnsi="Arial" w:cs="Arial"/>
          <w:b/>
          <w:bCs/>
          <w:sz w:val="20"/>
          <w:szCs w:val="20"/>
        </w:rPr>
        <w:t>-</w:t>
      </w:r>
      <w:r w:rsidRPr="007A490D">
        <w:rPr>
          <w:rFonts w:ascii="Arial" w:hAnsi="Arial" w:cs="Arial"/>
          <w:sz w:val="20"/>
          <w:szCs w:val="20"/>
        </w:rPr>
        <w:t xml:space="preserve"> Si enteraren el concepto de su regularización durante el segundo</w:t>
      </w:r>
      <w:r w:rsidR="00B21D8F" w:rsidRPr="007A490D">
        <w:rPr>
          <w:rFonts w:ascii="Arial" w:hAnsi="Arial" w:cs="Arial"/>
          <w:sz w:val="20"/>
          <w:szCs w:val="20"/>
        </w:rPr>
        <w:t xml:space="preserve"> </w:t>
      </w:r>
      <w:r w:rsidRPr="007A490D">
        <w:rPr>
          <w:rFonts w:ascii="Arial" w:hAnsi="Arial" w:cs="Arial"/>
          <w:sz w:val="20"/>
          <w:szCs w:val="20"/>
        </w:rPr>
        <w:t>bimestre del ejercicio fiscal, gozaran de un 50% de descuento en los recargos y</w:t>
      </w:r>
      <w:r w:rsidR="00B21D8F" w:rsidRPr="007A490D">
        <w:rPr>
          <w:rFonts w:ascii="Arial" w:hAnsi="Arial" w:cs="Arial"/>
          <w:sz w:val="20"/>
          <w:szCs w:val="20"/>
        </w:rPr>
        <w:t xml:space="preserve"> </w:t>
      </w:r>
      <w:r w:rsidRPr="007A490D">
        <w:rPr>
          <w:rFonts w:ascii="Arial" w:hAnsi="Arial" w:cs="Arial"/>
          <w:sz w:val="20"/>
          <w:szCs w:val="20"/>
        </w:rPr>
        <w:t>actualizaciones generado desde el momento en que debió enterarse el impuesto</w:t>
      </w:r>
      <w:r w:rsidR="00C31B1C" w:rsidRPr="007A490D">
        <w:rPr>
          <w:rFonts w:ascii="Arial" w:hAnsi="Arial" w:cs="Arial"/>
          <w:sz w:val="20"/>
          <w:szCs w:val="20"/>
        </w:rPr>
        <w:t>, y</w:t>
      </w:r>
    </w:p>
    <w:p w14:paraId="6C8F407D" w14:textId="35CEB88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C31B1C" w:rsidRPr="007A490D">
        <w:rPr>
          <w:rFonts w:ascii="Arial" w:hAnsi="Arial" w:cs="Arial"/>
          <w:b/>
          <w:bCs/>
          <w:sz w:val="20"/>
          <w:szCs w:val="20"/>
        </w:rPr>
        <w:t>-</w:t>
      </w:r>
      <w:r w:rsidRPr="007A490D">
        <w:rPr>
          <w:rFonts w:ascii="Arial" w:hAnsi="Arial" w:cs="Arial"/>
          <w:sz w:val="20"/>
          <w:szCs w:val="20"/>
        </w:rPr>
        <w:t xml:space="preserve"> Si enteraren el concepto de su regularización durante el tercer bimestre</w:t>
      </w:r>
      <w:r w:rsidR="00B21D8F" w:rsidRPr="007A490D">
        <w:rPr>
          <w:rFonts w:ascii="Arial" w:hAnsi="Arial" w:cs="Arial"/>
          <w:sz w:val="20"/>
          <w:szCs w:val="20"/>
        </w:rPr>
        <w:t xml:space="preserve"> </w:t>
      </w:r>
      <w:r w:rsidRPr="007A490D">
        <w:rPr>
          <w:rFonts w:ascii="Arial" w:hAnsi="Arial" w:cs="Arial"/>
          <w:sz w:val="20"/>
          <w:szCs w:val="20"/>
        </w:rPr>
        <w:t>del ejercicio fiscal, gozaran de un 25% de descuento en los recargos y</w:t>
      </w:r>
      <w:r w:rsidR="00B21D8F" w:rsidRPr="007A490D">
        <w:rPr>
          <w:rFonts w:ascii="Arial" w:hAnsi="Arial" w:cs="Arial"/>
          <w:sz w:val="20"/>
          <w:szCs w:val="20"/>
        </w:rPr>
        <w:t xml:space="preserve"> </w:t>
      </w:r>
      <w:r w:rsidRPr="007A490D">
        <w:rPr>
          <w:rFonts w:ascii="Arial" w:hAnsi="Arial" w:cs="Arial"/>
          <w:sz w:val="20"/>
          <w:szCs w:val="20"/>
        </w:rPr>
        <w:t>actualizaciones generado desde el momento en que debió enterarse el impuesto.</w:t>
      </w:r>
    </w:p>
    <w:p w14:paraId="06060D31" w14:textId="77777777" w:rsidR="00B21D8F" w:rsidRPr="007A490D" w:rsidRDefault="00B21D8F" w:rsidP="00437C62">
      <w:pPr>
        <w:autoSpaceDE w:val="0"/>
        <w:autoSpaceDN w:val="0"/>
        <w:adjustRightInd w:val="0"/>
        <w:spacing w:after="0" w:line="360" w:lineRule="auto"/>
        <w:jc w:val="both"/>
        <w:rPr>
          <w:rFonts w:ascii="Arial" w:hAnsi="Arial" w:cs="Arial"/>
          <w:sz w:val="20"/>
          <w:szCs w:val="20"/>
        </w:rPr>
      </w:pPr>
    </w:p>
    <w:p w14:paraId="6632B54D" w14:textId="0BDFF34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alguno de los plazos a que se refiere este artículo venciese en día inhábil,</w:t>
      </w:r>
      <w:r w:rsidR="004852C2" w:rsidRPr="007A490D">
        <w:rPr>
          <w:rFonts w:ascii="Arial" w:hAnsi="Arial" w:cs="Arial"/>
          <w:sz w:val="20"/>
          <w:szCs w:val="20"/>
        </w:rPr>
        <w:t xml:space="preserve"> </w:t>
      </w:r>
      <w:r w:rsidRPr="007A490D">
        <w:rPr>
          <w:rFonts w:ascii="Arial" w:hAnsi="Arial" w:cs="Arial"/>
          <w:sz w:val="20"/>
          <w:szCs w:val="20"/>
        </w:rPr>
        <w:t>el plazo se entenderá prorrogado hasta el día hábil siguiente.</w:t>
      </w:r>
    </w:p>
    <w:p w14:paraId="4F24376E" w14:textId="77777777" w:rsidR="00B21D8F" w:rsidRPr="007A490D" w:rsidRDefault="00B21D8F" w:rsidP="00437C62">
      <w:pPr>
        <w:autoSpaceDE w:val="0"/>
        <w:autoSpaceDN w:val="0"/>
        <w:adjustRightInd w:val="0"/>
        <w:spacing w:after="0" w:line="360" w:lineRule="auto"/>
        <w:jc w:val="both"/>
        <w:rPr>
          <w:rFonts w:ascii="Arial" w:hAnsi="Arial" w:cs="Arial"/>
          <w:sz w:val="20"/>
          <w:szCs w:val="20"/>
        </w:rPr>
      </w:pPr>
    </w:p>
    <w:p w14:paraId="613C09A7" w14:textId="12F9CC0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Así mismo los pensionados y jubilados que demuestren esta condición gozarán de</w:t>
      </w:r>
      <w:r w:rsidR="004852C2" w:rsidRPr="007A490D">
        <w:rPr>
          <w:rFonts w:ascii="Arial" w:hAnsi="Arial" w:cs="Arial"/>
          <w:sz w:val="20"/>
          <w:szCs w:val="20"/>
        </w:rPr>
        <w:t xml:space="preserve"> </w:t>
      </w:r>
      <w:r w:rsidRPr="007A490D">
        <w:rPr>
          <w:rFonts w:ascii="Arial" w:hAnsi="Arial" w:cs="Arial"/>
          <w:sz w:val="20"/>
          <w:szCs w:val="20"/>
        </w:rPr>
        <w:t>un descuento del 50% anual si pagan su impuesto durante el primer bimestre del</w:t>
      </w:r>
      <w:r w:rsidR="004852C2" w:rsidRPr="007A490D">
        <w:rPr>
          <w:rFonts w:ascii="Arial" w:hAnsi="Arial" w:cs="Arial"/>
          <w:sz w:val="20"/>
          <w:szCs w:val="20"/>
        </w:rPr>
        <w:t xml:space="preserve"> </w:t>
      </w:r>
      <w:r w:rsidRPr="007A490D">
        <w:rPr>
          <w:rFonts w:ascii="Arial" w:hAnsi="Arial" w:cs="Arial"/>
          <w:sz w:val="20"/>
          <w:szCs w:val="20"/>
        </w:rPr>
        <w:t>año.</w:t>
      </w:r>
    </w:p>
    <w:p w14:paraId="6837D294" w14:textId="77777777" w:rsidR="00B21D8F" w:rsidRPr="007A490D" w:rsidRDefault="00B21D8F" w:rsidP="00437C62">
      <w:pPr>
        <w:autoSpaceDE w:val="0"/>
        <w:autoSpaceDN w:val="0"/>
        <w:adjustRightInd w:val="0"/>
        <w:spacing w:after="0" w:line="360" w:lineRule="auto"/>
        <w:jc w:val="both"/>
        <w:rPr>
          <w:rFonts w:ascii="Arial" w:hAnsi="Arial" w:cs="Arial"/>
          <w:sz w:val="20"/>
          <w:szCs w:val="20"/>
        </w:rPr>
      </w:pPr>
    </w:p>
    <w:p w14:paraId="574B371D" w14:textId="40965B3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Exenciones</w:t>
      </w:r>
    </w:p>
    <w:p w14:paraId="6335686D" w14:textId="77777777" w:rsidR="00B21D8F" w:rsidRPr="007A490D" w:rsidRDefault="00B21D8F" w:rsidP="00437C62">
      <w:pPr>
        <w:autoSpaceDE w:val="0"/>
        <w:autoSpaceDN w:val="0"/>
        <w:adjustRightInd w:val="0"/>
        <w:spacing w:after="0" w:line="360" w:lineRule="auto"/>
        <w:jc w:val="center"/>
        <w:rPr>
          <w:rFonts w:ascii="Arial" w:hAnsi="Arial" w:cs="Arial"/>
          <w:b/>
          <w:bCs/>
          <w:sz w:val="20"/>
          <w:szCs w:val="20"/>
        </w:rPr>
      </w:pPr>
    </w:p>
    <w:p w14:paraId="2E111C00" w14:textId="2FB0E1F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49.- </w:t>
      </w:r>
      <w:r w:rsidRPr="007A490D">
        <w:rPr>
          <w:rFonts w:ascii="Arial" w:hAnsi="Arial" w:cs="Arial"/>
          <w:sz w:val="20"/>
          <w:szCs w:val="20"/>
        </w:rPr>
        <w:t>Estarán exentos de pago de Impuesto Predial, los bienes de dominio</w:t>
      </w:r>
      <w:r w:rsidR="00B21D8F" w:rsidRPr="007A490D">
        <w:rPr>
          <w:rFonts w:ascii="Arial" w:hAnsi="Arial" w:cs="Arial"/>
          <w:sz w:val="20"/>
          <w:szCs w:val="20"/>
        </w:rPr>
        <w:t xml:space="preserve"> </w:t>
      </w:r>
      <w:r w:rsidRPr="007A490D">
        <w:rPr>
          <w:rFonts w:ascii="Arial" w:hAnsi="Arial" w:cs="Arial"/>
          <w:sz w:val="20"/>
          <w:szCs w:val="20"/>
        </w:rPr>
        <w:t>público de la Federación, Estado o Municipio salvo que tales bienes sean</w:t>
      </w:r>
      <w:r w:rsidR="00B21D8F" w:rsidRPr="007A490D">
        <w:rPr>
          <w:rFonts w:ascii="Arial" w:hAnsi="Arial" w:cs="Arial"/>
          <w:sz w:val="20"/>
          <w:szCs w:val="20"/>
        </w:rPr>
        <w:t xml:space="preserve"> </w:t>
      </w:r>
      <w:r w:rsidRPr="007A490D">
        <w:rPr>
          <w:rFonts w:ascii="Arial" w:hAnsi="Arial" w:cs="Arial"/>
          <w:sz w:val="20"/>
          <w:szCs w:val="20"/>
        </w:rPr>
        <w:t>utilizados por entidades paraestatales, por organismos descentralizados o</w:t>
      </w:r>
      <w:r w:rsidR="00B21D8F" w:rsidRPr="007A490D">
        <w:rPr>
          <w:rFonts w:ascii="Arial" w:hAnsi="Arial" w:cs="Arial"/>
          <w:sz w:val="20"/>
          <w:szCs w:val="20"/>
        </w:rPr>
        <w:t xml:space="preserve"> </w:t>
      </w:r>
      <w:r w:rsidRPr="007A490D">
        <w:rPr>
          <w:rFonts w:ascii="Arial" w:hAnsi="Arial" w:cs="Arial"/>
          <w:sz w:val="20"/>
          <w:szCs w:val="20"/>
        </w:rPr>
        <w:t>particulares, bajo cualquier título, para fines administrativos o propósitos distintos a</w:t>
      </w:r>
      <w:r w:rsidR="00B21D8F" w:rsidRPr="007A490D">
        <w:rPr>
          <w:rFonts w:ascii="Arial" w:hAnsi="Arial" w:cs="Arial"/>
          <w:sz w:val="20"/>
          <w:szCs w:val="20"/>
        </w:rPr>
        <w:t xml:space="preserve"> </w:t>
      </w:r>
      <w:r w:rsidRPr="007A490D">
        <w:rPr>
          <w:rFonts w:ascii="Arial" w:hAnsi="Arial" w:cs="Arial"/>
          <w:sz w:val="20"/>
          <w:szCs w:val="20"/>
        </w:rPr>
        <w:t>los de su objeto público. En este caso, el impuesto predial se pagará en la forma,</w:t>
      </w:r>
      <w:r w:rsidR="00B21D8F" w:rsidRPr="007A490D">
        <w:rPr>
          <w:rFonts w:ascii="Arial" w:hAnsi="Arial" w:cs="Arial"/>
          <w:sz w:val="20"/>
          <w:szCs w:val="20"/>
        </w:rPr>
        <w:t xml:space="preserve"> </w:t>
      </w:r>
      <w:r w:rsidRPr="007A490D">
        <w:rPr>
          <w:rFonts w:ascii="Arial" w:hAnsi="Arial" w:cs="Arial"/>
          <w:sz w:val="20"/>
          <w:szCs w:val="20"/>
        </w:rPr>
        <w:t>términos y conforme a la tarifa establecida en la Ley de Ingresos del Municipio de</w:t>
      </w:r>
      <w:r w:rsidR="00B21D8F" w:rsidRPr="007A490D">
        <w:rPr>
          <w:rFonts w:ascii="Arial" w:hAnsi="Arial" w:cs="Arial"/>
          <w:sz w:val="20"/>
          <w:szCs w:val="20"/>
        </w:rPr>
        <w:t xml:space="preserve"> </w:t>
      </w:r>
      <w:r w:rsidRPr="007A490D">
        <w:rPr>
          <w:rFonts w:ascii="Arial" w:hAnsi="Arial" w:cs="Arial"/>
          <w:sz w:val="20"/>
          <w:szCs w:val="20"/>
        </w:rPr>
        <w:t>Tetiz.</w:t>
      </w:r>
    </w:p>
    <w:p w14:paraId="2FD89D2A" w14:textId="24121A18" w:rsidR="003012FF" w:rsidRPr="007A490D" w:rsidRDefault="003012FF" w:rsidP="00437C62">
      <w:pPr>
        <w:autoSpaceDE w:val="0"/>
        <w:autoSpaceDN w:val="0"/>
        <w:adjustRightInd w:val="0"/>
        <w:spacing w:after="0" w:line="360" w:lineRule="auto"/>
        <w:jc w:val="both"/>
        <w:rPr>
          <w:rFonts w:ascii="Arial" w:hAnsi="Arial" w:cs="Arial"/>
          <w:sz w:val="20"/>
          <w:szCs w:val="20"/>
        </w:rPr>
      </w:pPr>
    </w:p>
    <w:p w14:paraId="657FC948" w14:textId="709F4F8A" w:rsidR="003012FF" w:rsidRPr="007A490D" w:rsidRDefault="003012FF"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 xml:space="preserve">Para la expedición de las constancias de exención del pago del impuesto predial de los bienes de dominio público de la Federación, Estado o Municipio, a solicitud de la instancia </w:t>
      </w:r>
      <w:r w:rsidR="00A16280" w:rsidRPr="007A490D">
        <w:rPr>
          <w:rFonts w:ascii="Arial" w:hAnsi="Arial" w:cs="Arial"/>
          <w:sz w:val="20"/>
          <w:szCs w:val="20"/>
        </w:rPr>
        <w:t xml:space="preserve">del gobierno respectivo </w:t>
      </w:r>
      <w:r w:rsidRPr="007A490D">
        <w:rPr>
          <w:rFonts w:ascii="Arial" w:hAnsi="Arial" w:cs="Arial"/>
          <w:sz w:val="20"/>
          <w:szCs w:val="20"/>
        </w:rPr>
        <w:t>se podrá expedir dicha exención por el periodo de la administración</w:t>
      </w:r>
      <w:r w:rsidR="00A16280" w:rsidRPr="007A490D">
        <w:rPr>
          <w:rFonts w:ascii="Arial" w:hAnsi="Arial" w:cs="Arial"/>
          <w:sz w:val="20"/>
          <w:szCs w:val="20"/>
        </w:rPr>
        <w:t xml:space="preserve"> municipal.</w:t>
      </w:r>
      <w:r w:rsidRPr="007A490D">
        <w:rPr>
          <w:rFonts w:ascii="Arial" w:hAnsi="Arial" w:cs="Arial"/>
          <w:sz w:val="20"/>
          <w:szCs w:val="20"/>
        </w:rPr>
        <w:t xml:space="preserve">  </w:t>
      </w:r>
    </w:p>
    <w:p w14:paraId="062AF8FA" w14:textId="77777777" w:rsidR="004852C2" w:rsidRPr="007A490D" w:rsidRDefault="004852C2" w:rsidP="00437C62">
      <w:pPr>
        <w:autoSpaceDE w:val="0"/>
        <w:autoSpaceDN w:val="0"/>
        <w:adjustRightInd w:val="0"/>
        <w:spacing w:after="0" w:line="360" w:lineRule="auto"/>
        <w:jc w:val="both"/>
        <w:rPr>
          <w:rFonts w:ascii="Arial" w:hAnsi="Arial" w:cs="Arial"/>
          <w:sz w:val="20"/>
          <w:szCs w:val="20"/>
        </w:rPr>
      </w:pPr>
    </w:p>
    <w:p w14:paraId="5347DF5A" w14:textId="697D857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en un mismo inmueble, se realicen simultáneamente actividades propias</w:t>
      </w:r>
      <w:r w:rsidR="00B21D8F" w:rsidRPr="007A490D">
        <w:rPr>
          <w:rFonts w:ascii="Arial" w:hAnsi="Arial" w:cs="Arial"/>
          <w:sz w:val="20"/>
          <w:szCs w:val="20"/>
        </w:rPr>
        <w:t xml:space="preserve"> </w:t>
      </w:r>
      <w:r w:rsidRPr="007A490D">
        <w:rPr>
          <w:rFonts w:ascii="Arial" w:hAnsi="Arial" w:cs="Arial"/>
          <w:sz w:val="20"/>
          <w:szCs w:val="20"/>
        </w:rPr>
        <w:t>del objeto público, de las entidades u organismos mencionados en el párrafo</w:t>
      </w:r>
      <w:r w:rsidR="00B21D8F" w:rsidRPr="007A490D">
        <w:rPr>
          <w:rFonts w:ascii="Arial" w:hAnsi="Arial" w:cs="Arial"/>
          <w:sz w:val="20"/>
          <w:szCs w:val="20"/>
        </w:rPr>
        <w:t xml:space="preserve"> </w:t>
      </w:r>
      <w:r w:rsidRPr="007A490D">
        <w:rPr>
          <w:rFonts w:ascii="Arial" w:hAnsi="Arial" w:cs="Arial"/>
          <w:sz w:val="20"/>
          <w:szCs w:val="20"/>
        </w:rPr>
        <w:t xml:space="preserve">anterior, y otras actividades distintas o </w:t>
      </w:r>
      <w:r w:rsidRPr="007A490D">
        <w:rPr>
          <w:rFonts w:ascii="Arial" w:hAnsi="Arial" w:cs="Arial"/>
          <w:sz w:val="20"/>
          <w:szCs w:val="20"/>
        </w:rPr>
        <w:lastRenderedPageBreak/>
        <w:t>accesorias, para que la Tesorería Municipal</w:t>
      </w:r>
      <w:r w:rsidR="00B21D8F" w:rsidRPr="007A490D">
        <w:rPr>
          <w:rFonts w:ascii="Arial" w:hAnsi="Arial" w:cs="Arial"/>
          <w:sz w:val="20"/>
          <w:szCs w:val="20"/>
        </w:rPr>
        <w:t xml:space="preserve"> </w:t>
      </w:r>
      <w:r w:rsidRPr="007A490D">
        <w:rPr>
          <w:rFonts w:ascii="Arial" w:hAnsi="Arial" w:cs="Arial"/>
          <w:sz w:val="20"/>
          <w:szCs w:val="20"/>
        </w:rPr>
        <w:t>correspondiente esté en condiciones de determinar el impuesto a pagar, los</w:t>
      </w:r>
      <w:r w:rsidR="00B21D8F" w:rsidRPr="007A490D">
        <w:rPr>
          <w:rFonts w:ascii="Arial" w:hAnsi="Arial" w:cs="Arial"/>
          <w:sz w:val="20"/>
          <w:szCs w:val="20"/>
        </w:rPr>
        <w:t xml:space="preserve"> </w:t>
      </w:r>
      <w:r w:rsidRPr="007A490D">
        <w:rPr>
          <w:rFonts w:ascii="Arial" w:hAnsi="Arial" w:cs="Arial"/>
          <w:sz w:val="20"/>
          <w:szCs w:val="20"/>
        </w:rPr>
        <w:t>organismos descentralizados, las empresas de participación estatal o quienes</w:t>
      </w:r>
      <w:r w:rsidR="00B21D8F" w:rsidRPr="007A490D">
        <w:rPr>
          <w:rFonts w:ascii="Arial" w:hAnsi="Arial" w:cs="Arial"/>
          <w:sz w:val="20"/>
          <w:szCs w:val="20"/>
        </w:rPr>
        <w:t xml:space="preserve"> </w:t>
      </w:r>
      <w:r w:rsidRPr="007A490D">
        <w:rPr>
          <w:rFonts w:ascii="Arial" w:hAnsi="Arial" w:cs="Arial"/>
          <w:sz w:val="20"/>
          <w:szCs w:val="20"/>
        </w:rPr>
        <w:t>posean bajo cualquier título inmuebles del dominio público de la Federación,</w:t>
      </w:r>
      <w:r w:rsidR="000F17B0" w:rsidRPr="007A490D">
        <w:rPr>
          <w:rFonts w:ascii="Arial" w:hAnsi="Arial" w:cs="Arial"/>
          <w:sz w:val="20"/>
          <w:szCs w:val="20"/>
        </w:rPr>
        <w:t xml:space="preserve"> </w:t>
      </w:r>
      <w:r w:rsidRPr="007A490D">
        <w:rPr>
          <w:rFonts w:ascii="Arial" w:hAnsi="Arial" w:cs="Arial"/>
          <w:sz w:val="20"/>
          <w:szCs w:val="20"/>
        </w:rPr>
        <w:t>Estado o Municipio, deberán declarar, durante los primeros quince días del mes de</w:t>
      </w:r>
      <w:r w:rsidR="000F17B0" w:rsidRPr="007A490D">
        <w:rPr>
          <w:rFonts w:ascii="Arial" w:hAnsi="Arial" w:cs="Arial"/>
          <w:sz w:val="20"/>
          <w:szCs w:val="20"/>
        </w:rPr>
        <w:t xml:space="preserve"> </w:t>
      </w:r>
      <w:r w:rsidRPr="007A490D">
        <w:rPr>
          <w:rFonts w:ascii="Arial" w:hAnsi="Arial" w:cs="Arial"/>
          <w:sz w:val="20"/>
          <w:szCs w:val="20"/>
        </w:rPr>
        <w:t>diciembre de cada año, ante la propia Tesorería Municipal, la superficie ocupada</w:t>
      </w:r>
      <w:r w:rsidR="000F17B0" w:rsidRPr="007A490D">
        <w:rPr>
          <w:rFonts w:ascii="Arial" w:hAnsi="Arial" w:cs="Arial"/>
          <w:sz w:val="20"/>
          <w:szCs w:val="20"/>
        </w:rPr>
        <w:t xml:space="preserve"> </w:t>
      </w:r>
      <w:r w:rsidRPr="007A490D">
        <w:rPr>
          <w:rFonts w:ascii="Arial" w:hAnsi="Arial" w:cs="Arial"/>
          <w:sz w:val="20"/>
          <w:szCs w:val="20"/>
        </w:rPr>
        <w:t>efectivamente para la realización de su objeto principal señalando claramente la</w:t>
      </w:r>
      <w:r w:rsidR="000F17B0" w:rsidRPr="007A490D">
        <w:rPr>
          <w:rFonts w:ascii="Arial" w:hAnsi="Arial" w:cs="Arial"/>
          <w:sz w:val="20"/>
          <w:szCs w:val="20"/>
        </w:rPr>
        <w:t xml:space="preserve"> </w:t>
      </w:r>
      <w:r w:rsidRPr="007A490D">
        <w:rPr>
          <w:rFonts w:ascii="Arial" w:hAnsi="Arial" w:cs="Arial"/>
          <w:sz w:val="20"/>
          <w:szCs w:val="20"/>
        </w:rPr>
        <w:t>superficie que del mismo inmueble sea utilizado para fines administrativos o</w:t>
      </w:r>
      <w:r w:rsidR="000F17B0" w:rsidRPr="007A490D">
        <w:rPr>
          <w:rFonts w:ascii="Arial" w:hAnsi="Arial" w:cs="Arial"/>
          <w:sz w:val="20"/>
          <w:szCs w:val="20"/>
        </w:rPr>
        <w:t xml:space="preserve"> </w:t>
      </w:r>
      <w:r w:rsidRPr="007A490D">
        <w:rPr>
          <w:rFonts w:ascii="Arial" w:hAnsi="Arial" w:cs="Arial"/>
          <w:sz w:val="20"/>
          <w:szCs w:val="20"/>
        </w:rPr>
        <w:t>distintos a los de su objeto público.</w:t>
      </w:r>
    </w:p>
    <w:p w14:paraId="5A27D393"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19BB6893" w14:textId="035FD47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Tesorería Municipal, dentro de los diez días siguientes a la fecha de</w:t>
      </w:r>
      <w:r w:rsidR="000F17B0" w:rsidRPr="007A490D">
        <w:rPr>
          <w:rFonts w:ascii="Arial" w:hAnsi="Arial" w:cs="Arial"/>
          <w:sz w:val="20"/>
          <w:szCs w:val="20"/>
        </w:rPr>
        <w:t xml:space="preserve"> </w:t>
      </w:r>
      <w:r w:rsidRPr="007A490D">
        <w:rPr>
          <w:rFonts w:ascii="Arial" w:hAnsi="Arial" w:cs="Arial"/>
          <w:sz w:val="20"/>
          <w:szCs w:val="20"/>
        </w:rPr>
        <w:t>presentación, de la declaración de deslinde, realizará una inspección física en el</w:t>
      </w:r>
      <w:r w:rsidR="000F17B0" w:rsidRPr="007A490D">
        <w:rPr>
          <w:rFonts w:ascii="Arial" w:hAnsi="Arial" w:cs="Arial"/>
          <w:sz w:val="20"/>
          <w:szCs w:val="20"/>
        </w:rPr>
        <w:t xml:space="preserve"> </w:t>
      </w:r>
      <w:r w:rsidRPr="007A490D">
        <w:rPr>
          <w:rFonts w:ascii="Arial" w:hAnsi="Arial" w:cs="Arial"/>
          <w:sz w:val="20"/>
          <w:szCs w:val="20"/>
        </w:rPr>
        <w:t>lugar y resolverá si aprueba o no el deslinde de referencia. En caso afirmativo, se</w:t>
      </w:r>
      <w:r w:rsidR="000F17B0" w:rsidRPr="007A490D">
        <w:rPr>
          <w:rFonts w:ascii="Arial" w:hAnsi="Arial" w:cs="Arial"/>
          <w:sz w:val="20"/>
          <w:szCs w:val="20"/>
        </w:rPr>
        <w:t xml:space="preserve"> </w:t>
      </w:r>
      <w:r w:rsidRPr="007A490D">
        <w:rPr>
          <w:rFonts w:ascii="Arial" w:hAnsi="Arial" w:cs="Arial"/>
          <w:sz w:val="20"/>
          <w:szCs w:val="20"/>
        </w:rPr>
        <w:t>procederá al cobro del impuesto predial, sobre la superficie deslindada como</w:t>
      </w:r>
      <w:r w:rsidR="000F17B0" w:rsidRPr="007A490D">
        <w:rPr>
          <w:rFonts w:ascii="Arial" w:hAnsi="Arial" w:cs="Arial"/>
          <w:sz w:val="20"/>
          <w:szCs w:val="20"/>
        </w:rPr>
        <w:t xml:space="preserve"> </w:t>
      </w:r>
      <w:r w:rsidRPr="007A490D">
        <w:rPr>
          <w:rFonts w:ascii="Arial" w:hAnsi="Arial" w:cs="Arial"/>
          <w:sz w:val="20"/>
          <w:szCs w:val="20"/>
        </w:rPr>
        <w:t>accesoria. En caso contrario, la Tesorería correspondiente notificará al</w:t>
      </w:r>
      <w:r w:rsidR="000F17B0" w:rsidRPr="007A490D">
        <w:rPr>
          <w:rFonts w:ascii="Arial" w:hAnsi="Arial" w:cs="Arial"/>
          <w:sz w:val="20"/>
          <w:szCs w:val="20"/>
        </w:rPr>
        <w:t xml:space="preserve"> </w:t>
      </w:r>
      <w:r w:rsidRPr="007A490D">
        <w:rPr>
          <w:rFonts w:ascii="Arial" w:hAnsi="Arial" w:cs="Arial"/>
          <w:sz w:val="20"/>
          <w:szCs w:val="20"/>
        </w:rPr>
        <w:t>contribuyente los motivos y las modificaciones que considere convenientes,</w:t>
      </w:r>
      <w:r w:rsidR="000F17B0" w:rsidRPr="007A490D">
        <w:rPr>
          <w:rFonts w:ascii="Arial" w:hAnsi="Arial" w:cs="Arial"/>
          <w:sz w:val="20"/>
          <w:szCs w:val="20"/>
        </w:rPr>
        <w:t xml:space="preserve"> </w:t>
      </w:r>
      <w:r w:rsidRPr="007A490D">
        <w:rPr>
          <w:rFonts w:ascii="Arial" w:hAnsi="Arial" w:cs="Arial"/>
          <w:sz w:val="20"/>
          <w:szCs w:val="20"/>
        </w:rPr>
        <w:t>resolviendo así en definitiva la superficie gravable. La resolución que niegue la</w:t>
      </w:r>
      <w:r w:rsidR="000F17B0" w:rsidRPr="007A490D">
        <w:rPr>
          <w:rFonts w:ascii="Arial" w:hAnsi="Arial" w:cs="Arial"/>
          <w:sz w:val="20"/>
          <w:szCs w:val="20"/>
        </w:rPr>
        <w:t xml:space="preserve"> </w:t>
      </w:r>
      <w:r w:rsidRPr="007A490D">
        <w:rPr>
          <w:rFonts w:ascii="Arial" w:hAnsi="Arial" w:cs="Arial"/>
          <w:sz w:val="20"/>
          <w:szCs w:val="20"/>
        </w:rPr>
        <w:t>aceptación del deslinde podrá ser combatida en recurso de inconformidad en</w:t>
      </w:r>
      <w:r w:rsidR="000F17B0" w:rsidRPr="007A490D">
        <w:rPr>
          <w:rFonts w:ascii="Arial" w:hAnsi="Arial" w:cs="Arial"/>
          <w:sz w:val="20"/>
          <w:szCs w:val="20"/>
        </w:rPr>
        <w:t xml:space="preserve"> </w:t>
      </w:r>
      <w:r w:rsidRPr="007A490D">
        <w:rPr>
          <w:rFonts w:ascii="Arial" w:hAnsi="Arial" w:cs="Arial"/>
          <w:sz w:val="20"/>
          <w:szCs w:val="20"/>
        </w:rPr>
        <w:t>términos de lo dispuesto en la Ley de Gobierno de los Municipios del Estado de</w:t>
      </w:r>
      <w:r w:rsidR="000F17B0" w:rsidRPr="007A490D">
        <w:rPr>
          <w:rFonts w:ascii="Arial" w:hAnsi="Arial" w:cs="Arial"/>
          <w:sz w:val="20"/>
          <w:szCs w:val="20"/>
        </w:rPr>
        <w:t xml:space="preserve"> </w:t>
      </w:r>
      <w:r w:rsidRPr="007A490D">
        <w:rPr>
          <w:rFonts w:ascii="Arial" w:hAnsi="Arial" w:cs="Arial"/>
          <w:sz w:val="20"/>
          <w:szCs w:val="20"/>
        </w:rPr>
        <w:t>Yucatán.</w:t>
      </w:r>
    </w:p>
    <w:p w14:paraId="72517046"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686D7E69" w14:textId="48AB153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Sólo en los casos de que la estructura de algún inmueble no admita una cómoda</w:t>
      </w:r>
      <w:r w:rsidR="000F17B0" w:rsidRPr="007A490D">
        <w:rPr>
          <w:rFonts w:ascii="Arial" w:hAnsi="Arial" w:cs="Arial"/>
          <w:sz w:val="20"/>
          <w:szCs w:val="20"/>
        </w:rPr>
        <w:t xml:space="preserve"> </w:t>
      </w:r>
      <w:r w:rsidRPr="007A490D">
        <w:rPr>
          <w:rFonts w:ascii="Arial" w:hAnsi="Arial" w:cs="Arial"/>
          <w:sz w:val="20"/>
          <w:szCs w:val="20"/>
        </w:rPr>
        <w:t>delimitación o cuando no se presente la declaratoria a que se refiere el párrafo</w:t>
      </w:r>
      <w:r w:rsidR="000F17B0" w:rsidRPr="007A490D">
        <w:rPr>
          <w:rFonts w:ascii="Arial" w:hAnsi="Arial" w:cs="Arial"/>
          <w:sz w:val="20"/>
          <w:szCs w:val="20"/>
        </w:rPr>
        <w:t xml:space="preserve"> </w:t>
      </w:r>
      <w:r w:rsidRPr="007A490D">
        <w:rPr>
          <w:rFonts w:ascii="Arial" w:hAnsi="Arial" w:cs="Arial"/>
          <w:sz w:val="20"/>
          <w:szCs w:val="20"/>
        </w:rPr>
        <w:t>anterior, será la oficina de catastro municipal o estatal en caso de que el Municipio</w:t>
      </w:r>
      <w:r w:rsidR="000F17B0" w:rsidRPr="007A490D">
        <w:rPr>
          <w:rFonts w:ascii="Arial" w:hAnsi="Arial" w:cs="Arial"/>
          <w:sz w:val="20"/>
          <w:szCs w:val="20"/>
        </w:rPr>
        <w:t xml:space="preserve"> </w:t>
      </w:r>
      <w:r w:rsidRPr="007A490D">
        <w:rPr>
          <w:rFonts w:ascii="Arial" w:hAnsi="Arial" w:cs="Arial"/>
          <w:sz w:val="20"/>
          <w:szCs w:val="20"/>
        </w:rPr>
        <w:t>no cuente con este servicio, la que, tomando como base los datos físicos y</w:t>
      </w:r>
      <w:r w:rsidR="000F17B0" w:rsidRPr="007A490D">
        <w:rPr>
          <w:rFonts w:ascii="Arial" w:hAnsi="Arial" w:cs="Arial"/>
          <w:sz w:val="20"/>
          <w:szCs w:val="20"/>
        </w:rPr>
        <w:t xml:space="preserve"> </w:t>
      </w:r>
      <w:r w:rsidRPr="007A490D">
        <w:rPr>
          <w:rFonts w:ascii="Arial" w:hAnsi="Arial" w:cs="Arial"/>
          <w:sz w:val="20"/>
          <w:szCs w:val="20"/>
        </w:rPr>
        <w:t>materiales que objetivamente presente el inmueble, fije el porcentaje que</w:t>
      </w:r>
      <w:r w:rsidR="000F17B0" w:rsidRPr="007A490D">
        <w:rPr>
          <w:rFonts w:ascii="Arial" w:hAnsi="Arial" w:cs="Arial"/>
          <w:sz w:val="20"/>
          <w:szCs w:val="20"/>
        </w:rPr>
        <w:t xml:space="preserve"> </w:t>
      </w:r>
      <w:r w:rsidRPr="007A490D">
        <w:rPr>
          <w:rFonts w:ascii="Arial" w:hAnsi="Arial" w:cs="Arial"/>
          <w:sz w:val="20"/>
          <w:szCs w:val="20"/>
        </w:rPr>
        <w:t>corresponda a la superficie gravable, calcule su valor catastral y éste último,</w:t>
      </w:r>
      <w:r w:rsidR="000F17B0" w:rsidRPr="007A490D">
        <w:rPr>
          <w:rFonts w:ascii="Arial" w:hAnsi="Arial" w:cs="Arial"/>
          <w:sz w:val="20"/>
          <w:szCs w:val="20"/>
        </w:rPr>
        <w:t xml:space="preserve"> </w:t>
      </w:r>
      <w:r w:rsidRPr="007A490D">
        <w:rPr>
          <w:rFonts w:ascii="Arial" w:hAnsi="Arial" w:cs="Arial"/>
          <w:sz w:val="20"/>
          <w:szCs w:val="20"/>
        </w:rPr>
        <w:t>servirá de base a la Tesorería Municipal, para la determinación del impuesto a</w:t>
      </w:r>
      <w:r w:rsidR="000F17B0" w:rsidRPr="007A490D">
        <w:rPr>
          <w:rFonts w:ascii="Arial" w:hAnsi="Arial" w:cs="Arial"/>
          <w:sz w:val="20"/>
          <w:szCs w:val="20"/>
        </w:rPr>
        <w:t xml:space="preserve"> </w:t>
      </w:r>
      <w:r w:rsidRPr="007A490D">
        <w:rPr>
          <w:rFonts w:ascii="Arial" w:hAnsi="Arial" w:cs="Arial"/>
          <w:sz w:val="20"/>
          <w:szCs w:val="20"/>
        </w:rPr>
        <w:t>pagar.</w:t>
      </w:r>
    </w:p>
    <w:p w14:paraId="665AACEF"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4B9761C1" w14:textId="3FA93C9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a Base Contraprestación</w:t>
      </w:r>
    </w:p>
    <w:p w14:paraId="5A875389" w14:textId="77777777" w:rsidR="000F17B0" w:rsidRPr="007A490D" w:rsidRDefault="000F17B0" w:rsidP="00437C62">
      <w:pPr>
        <w:autoSpaceDE w:val="0"/>
        <w:autoSpaceDN w:val="0"/>
        <w:adjustRightInd w:val="0"/>
        <w:spacing w:after="0" w:line="360" w:lineRule="auto"/>
        <w:jc w:val="both"/>
        <w:rPr>
          <w:rFonts w:ascii="Arial" w:hAnsi="Arial" w:cs="Arial"/>
          <w:b/>
          <w:bCs/>
          <w:sz w:val="20"/>
          <w:szCs w:val="20"/>
        </w:rPr>
      </w:pPr>
    </w:p>
    <w:p w14:paraId="099FAA82" w14:textId="5B0C438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50.- </w:t>
      </w:r>
      <w:r w:rsidRPr="007A490D">
        <w:rPr>
          <w:rFonts w:ascii="Arial" w:hAnsi="Arial" w:cs="Arial"/>
          <w:sz w:val="20"/>
          <w:szCs w:val="20"/>
        </w:rPr>
        <w:t>El impuesto predial se causará sobre la base de rentas, frutos civiles</w:t>
      </w:r>
      <w:r w:rsidR="000F17B0" w:rsidRPr="007A490D">
        <w:rPr>
          <w:rFonts w:ascii="Arial" w:hAnsi="Arial" w:cs="Arial"/>
          <w:sz w:val="20"/>
          <w:szCs w:val="20"/>
        </w:rPr>
        <w:t xml:space="preserve"> </w:t>
      </w:r>
      <w:r w:rsidRPr="007A490D">
        <w:rPr>
          <w:rFonts w:ascii="Arial" w:hAnsi="Arial" w:cs="Arial"/>
          <w:sz w:val="20"/>
          <w:szCs w:val="20"/>
        </w:rPr>
        <w:t>o cualquier otra contraprestación pactada, cuando el inmueble de que se trate,</w:t>
      </w:r>
      <w:r w:rsidR="000F17B0" w:rsidRPr="007A490D">
        <w:rPr>
          <w:rFonts w:ascii="Arial" w:hAnsi="Arial" w:cs="Arial"/>
          <w:sz w:val="20"/>
          <w:szCs w:val="20"/>
        </w:rPr>
        <w:t xml:space="preserve"> </w:t>
      </w:r>
      <w:r w:rsidRPr="007A490D">
        <w:rPr>
          <w:rFonts w:ascii="Arial" w:hAnsi="Arial" w:cs="Arial"/>
          <w:sz w:val="20"/>
          <w:szCs w:val="20"/>
        </w:rPr>
        <w:t>hubiese sido otorgado en arrendamiento, subarrendamiento, convenio de</w:t>
      </w:r>
      <w:r w:rsidR="000F17B0" w:rsidRPr="007A490D">
        <w:rPr>
          <w:rFonts w:ascii="Arial" w:hAnsi="Arial" w:cs="Arial"/>
          <w:sz w:val="20"/>
          <w:szCs w:val="20"/>
        </w:rPr>
        <w:t xml:space="preserve"> </w:t>
      </w:r>
      <w:r w:rsidRPr="007A490D">
        <w:rPr>
          <w:rFonts w:ascii="Arial" w:hAnsi="Arial" w:cs="Arial"/>
          <w:sz w:val="20"/>
          <w:szCs w:val="20"/>
        </w:rPr>
        <w:t>desocupación o cualquier otro título o instrumento jurídico por virtud del cual se</w:t>
      </w:r>
      <w:r w:rsidR="000F17B0" w:rsidRPr="007A490D">
        <w:rPr>
          <w:rFonts w:ascii="Arial" w:hAnsi="Arial" w:cs="Arial"/>
          <w:sz w:val="20"/>
          <w:szCs w:val="20"/>
        </w:rPr>
        <w:t xml:space="preserve"> </w:t>
      </w:r>
      <w:r w:rsidRPr="007A490D">
        <w:rPr>
          <w:rFonts w:ascii="Arial" w:hAnsi="Arial" w:cs="Arial"/>
          <w:sz w:val="20"/>
          <w:szCs w:val="20"/>
        </w:rPr>
        <w:t>permitiere su en uso, goce, se permitiera su ocupación por cualquier título y</w:t>
      </w:r>
      <w:r w:rsidR="000F17B0" w:rsidRPr="007A490D">
        <w:rPr>
          <w:rFonts w:ascii="Arial" w:hAnsi="Arial" w:cs="Arial"/>
          <w:sz w:val="20"/>
          <w:szCs w:val="20"/>
        </w:rPr>
        <w:t xml:space="preserve"> </w:t>
      </w:r>
      <w:r w:rsidRPr="007A490D">
        <w:rPr>
          <w:rFonts w:ascii="Arial" w:hAnsi="Arial" w:cs="Arial"/>
          <w:sz w:val="20"/>
          <w:szCs w:val="20"/>
        </w:rPr>
        <w:t>genere dicha contraprestación por la ocupación, aun cuando el título en el que</w:t>
      </w:r>
      <w:r w:rsidR="000F17B0" w:rsidRPr="007A490D">
        <w:rPr>
          <w:rFonts w:ascii="Arial" w:hAnsi="Arial" w:cs="Arial"/>
          <w:sz w:val="20"/>
          <w:szCs w:val="20"/>
        </w:rPr>
        <w:t xml:space="preserve"> </w:t>
      </w:r>
      <w:r w:rsidRPr="007A490D">
        <w:rPr>
          <w:rFonts w:ascii="Arial" w:hAnsi="Arial" w:cs="Arial"/>
          <w:sz w:val="20"/>
          <w:szCs w:val="20"/>
        </w:rPr>
        <w:t>conste la autorización o se permita el uso no se hiciere constar el monto de la</w:t>
      </w:r>
      <w:r w:rsidR="000F17B0" w:rsidRPr="007A490D">
        <w:rPr>
          <w:rFonts w:ascii="Arial" w:hAnsi="Arial" w:cs="Arial"/>
          <w:sz w:val="20"/>
          <w:szCs w:val="20"/>
        </w:rPr>
        <w:t xml:space="preserve"> </w:t>
      </w:r>
      <w:r w:rsidRPr="007A490D">
        <w:rPr>
          <w:rFonts w:ascii="Arial" w:hAnsi="Arial" w:cs="Arial"/>
          <w:sz w:val="20"/>
          <w:szCs w:val="20"/>
        </w:rPr>
        <w:t>contraprestación respectiva.</w:t>
      </w:r>
    </w:p>
    <w:p w14:paraId="008849F9"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6BB20C81" w14:textId="1B9FE01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El impuesto predial sobre la base contraprestación se pagará única y</w:t>
      </w:r>
      <w:r w:rsidR="000F17B0" w:rsidRPr="007A490D">
        <w:rPr>
          <w:rFonts w:ascii="Arial" w:hAnsi="Arial" w:cs="Arial"/>
          <w:sz w:val="20"/>
          <w:szCs w:val="20"/>
        </w:rPr>
        <w:t xml:space="preserve"> </w:t>
      </w:r>
      <w:r w:rsidRPr="007A490D">
        <w:rPr>
          <w:rFonts w:ascii="Arial" w:hAnsi="Arial" w:cs="Arial"/>
          <w:sz w:val="20"/>
          <w:szCs w:val="20"/>
        </w:rPr>
        <w:t>exclusivamente sobre la base del valor catastral calculado conforme a la Ley de</w:t>
      </w:r>
      <w:r w:rsidR="000F17B0" w:rsidRPr="007A490D">
        <w:rPr>
          <w:rFonts w:ascii="Arial" w:hAnsi="Arial" w:cs="Arial"/>
          <w:sz w:val="20"/>
          <w:szCs w:val="20"/>
        </w:rPr>
        <w:t xml:space="preserve"> </w:t>
      </w:r>
      <w:r w:rsidRPr="007A490D">
        <w:rPr>
          <w:rFonts w:ascii="Arial" w:hAnsi="Arial" w:cs="Arial"/>
          <w:sz w:val="20"/>
          <w:szCs w:val="20"/>
        </w:rPr>
        <w:t>Ingresos del Municipio de Tetiz.</w:t>
      </w:r>
    </w:p>
    <w:p w14:paraId="5F63A0D9"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484EF47E" w14:textId="39AA8A2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No será aplicada esta base cuando los inmuebles sean destinados a sanatorios de</w:t>
      </w:r>
      <w:r w:rsidR="000F17B0" w:rsidRPr="007A490D">
        <w:rPr>
          <w:rFonts w:ascii="Arial" w:hAnsi="Arial" w:cs="Arial"/>
          <w:sz w:val="20"/>
          <w:szCs w:val="20"/>
        </w:rPr>
        <w:t xml:space="preserve"> </w:t>
      </w:r>
      <w:r w:rsidRPr="007A490D">
        <w:rPr>
          <w:rFonts w:ascii="Arial" w:hAnsi="Arial" w:cs="Arial"/>
          <w:sz w:val="20"/>
          <w:szCs w:val="20"/>
        </w:rPr>
        <w:t>beneficencia y centros de enseñanza reconocidos por la autoridad educativa</w:t>
      </w:r>
      <w:r w:rsidR="000F17B0" w:rsidRPr="007A490D">
        <w:rPr>
          <w:rFonts w:ascii="Arial" w:hAnsi="Arial" w:cs="Arial"/>
          <w:sz w:val="20"/>
          <w:szCs w:val="20"/>
        </w:rPr>
        <w:t xml:space="preserve"> </w:t>
      </w:r>
      <w:r w:rsidRPr="007A490D">
        <w:rPr>
          <w:rFonts w:ascii="Arial" w:hAnsi="Arial" w:cs="Arial"/>
          <w:sz w:val="20"/>
          <w:szCs w:val="20"/>
        </w:rPr>
        <w:t>correspondiente.</w:t>
      </w:r>
    </w:p>
    <w:p w14:paraId="70534CF0" w14:textId="77777777" w:rsidR="000F17B0" w:rsidRPr="007A490D" w:rsidRDefault="000F17B0" w:rsidP="00437C62">
      <w:pPr>
        <w:autoSpaceDE w:val="0"/>
        <w:autoSpaceDN w:val="0"/>
        <w:adjustRightInd w:val="0"/>
        <w:spacing w:after="0" w:line="360" w:lineRule="auto"/>
        <w:jc w:val="both"/>
        <w:rPr>
          <w:rFonts w:ascii="Arial" w:hAnsi="Arial" w:cs="Arial"/>
          <w:b/>
          <w:bCs/>
          <w:sz w:val="20"/>
          <w:szCs w:val="20"/>
        </w:rPr>
      </w:pPr>
    </w:p>
    <w:p w14:paraId="18066469" w14:textId="2743D51C"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Obligaciones del Contribuyente</w:t>
      </w:r>
    </w:p>
    <w:p w14:paraId="2554522D" w14:textId="77777777" w:rsidR="000F17B0" w:rsidRPr="007A490D" w:rsidRDefault="000F17B0" w:rsidP="00437C62">
      <w:pPr>
        <w:autoSpaceDE w:val="0"/>
        <w:autoSpaceDN w:val="0"/>
        <w:adjustRightInd w:val="0"/>
        <w:spacing w:after="0" w:line="360" w:lineRule="auto"/>
        <w:jc w:val="both"/>
        <w:rPr>
          <w:rFonts w:ascii="Arial" w:hAnsi="Arial" w:cs="Arial"/>
          <w:b/>
          <w:bCs/>
          <w:sz w:val="20"/>
          <w:szCs w:val="20"/>
        </w:rPr>
      </w:pPr>
    </w:p>
    <w:p w14:paraId="760AFB2A" w14:textId="0363DDB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51.- </w:t>
      </w:r>
      <w:r w:rsidRPr="007A490D">
        <w:rPr>
          <w:rFonts w:ascii="Arial" w:hAnsi="Arial" w:cs="Arial"/>
          <w:sz w:val="20"/>
          <w:szCs w:val="20"/>
        </w:rPr>
        <w:t>Los propietarios, fideicomisarios, fideicomitentes, fiduciarios,</w:t>
      </w:r>
      <w:r w:rsidR="000F17B0" w:rsidRPr="007A490D">
        <w:rPr>
          <w:rFonts w:ascii="Arial" w:hAnsi="Arial" w:cs="Arial"/>
          <w:sz w:val="20"/>
          <w:szCs w:val="20"/>
        </w:rPr>
        <w:t xml:space="preserve"> </w:t>
      </w:r>
      <w:r w:rsidRPr="007A490D">
        <w:rPr>
          <w:rFonts w:ascii="Arial" w:hAnsi="Arial" w:cs="Arial"/>
          <w:sz w:val="20"/>
          <w:szCs w:val="20"/>
        </w:rPr>
        <w:t>arrendadores, subarrendadores, usufructuarios o concesionarios de inmuebles</w:t>
      </w:r>
      <w:r w:rsidR="000F17B0" w:rsidRPr="007A490D">
        <w:rPr>
          <w:rFonts w:ascii="Arial" w:hAnsi="Arial" w:cs="Arial"/>
          <w:sz w:val="20"/>
          <w:szCs w:val="20"/>
        </w:rPr>
        <w:t xml:space="preserve"> </w:t>
      </w:r>
      <w:r w:rsidRPr="007A490D">
        <w:rPr>
          <w:rFonts w:ascii="Arial" w:hAnsi="Arial" w:cs="Arial"/>
          <w:sz w:val="20"/>
          <w:szCs w:val="20"/>
        </w:rPr>
        <w:t>incluyendo los del dominio público de la federación, del estado y municipio,</w:t>
      </w:r>
      <w:r w:rsidR="000F17B0" w:rsidRPr="007A490D">
        <w:rPr>
          <w:rFonts w:ascii="Arial" w:hAnsi="Arial" w:cs="Arial"/>
          <w:sz w:val="20"/>
          <w:szCs w:val="20"/>
        </w:rPr>
        <w:t xml:space="preserve"> </w:t>
      </w:r>
      <w:r w:rsidRPr="007A490D">
        <w:rPr>
          <w:rFonts w:ascii="Arial" w:hAnsi="Arial" w:cs="Arial"/>
          <w:sz w:val="20"/>
          <w:szCs w:val="20"/>
        </w:rPr>
        <w:t>cuando por cualquier título se utilicen total o parcialmente para fines distintos a su</w:t>
      </w:r>
      <w:r w:rsidR="000F17B0" w:rsidRPr="007A490D">
        <w:rPr>
          <w:rFonts w:ascii="Arial" w:hAnsi="Arial" w:cs="Arial"/>
          <w:sz w:val="20"/>
          <w:szCs w:val="20"/>
        </w:rPr>
        <w:t xml:space="preserve"> </w:t>
      </w:r>
      <w:r w:rsidRPr="007A490D">
        <w:rPr>
          <w:rFonts w:ascii="Arial" w:hAnsi="Arial" w:cs="Arial"/>
          <w:sz w:val="20"/>
          <w:szCs w:val="20"/>
        </w:rPr>
        <w:t>objeto; que se encuentren en los supuestos previstos en el artículo anterior</w:t>
      </w:r>
      <w:r w:rsidR="000F17B0" w:rsidRPr="007A490D">
        <w:rPr>
          <w:rFonts w:ascii="Arial" w:hAnsi="Arial" w:cs="Arial"/>
          <w:sz w:val="20"/>
          <w:szCs w:val="20"/>
        </w:rPr>
        <w:t xml:space="preserve"> </w:t>
      </w:r>
      <w:r w:rsidRPr="007A490D">
        <w:rPr>
          <w:rFonts w:ascii="Arial" w:hAnsi="Arial" w:cs="Arial"/>
          <w:sz w:val="20"/>
          <w:szCs w:val="20"/>
        </w:rPr>
        <w:t>referentes a otorgarlo en uso o goce mediante el pago de una contraprestación,</w:t>
      </w:r>
      <w:r w:rsidR="000F17B0" w:rsidRPr="007A490D">
        <w:rPr>
          <w:rFonts w:ascii="Arial" w:hAnsi="Arial" w:cs="Arial"/>
          <w:sz w:val="20"/>
          <w:szCs w:val="20"/>
        </w:rPr>
        <w:t xml:space="preserve"> </w:t>
      </w:r>
      <w:r w:rsidRPr="007A490D">
        <w:rPr>
          <w:rFonts w:ascii="Arial" w:hAnsi="Arial" w:cs="Arial"/>
          <w:sz w:val="20"/>
          <w:szCs w:val="20"/>
        </w:rPr>
        <w:t>estarán obligados a empadronarse en la Tesorería Municipal en un plazo máximo</w:t>
      </w:r>
      <w:r w:rsidR="000F17B0" w:rsidRPr="007A490D">
        <w:rPr>
          <w:rFonts w:ascii="Arial" w:hAnsi="Arial" w:cs="Arial"/>
          <w:sz w:val="20"/>
          <w:szCs w:val="20"/>
        </w:rPr>
        <w:t xml:space="preserve"> </w:t>
      </w:r>
      <w:r w:rsidRPr="007A490D">
        <w:rPr>
          <w:rFonts w:ascii="Arial" w:hAnsi="Arial" w:cs="Arial"/>
          <w:sz w:val="20"/>
          <w:szCs w:val="20"/>
        </w:rPr>
        <w:t>de treinta días, contados a partir de la fecha de celebración del contrato</w:t>
      </w:r>
      <w:r w:rsidR="000F17B0" w:rsidRPr="007A490D">
        <w:rPr>
          <w:rFonts w:ascii="Arial" w:hAnsi="Arial" w:cs="Arial"/>
          <w:sz w:val="20"/>
          <w:szCs w:val="20"/>
        </w:rPr>
        <w:t xml:space="preserve"> </w:t>
      </w:r>
      <w:r w:rsidRPr="007A490D">
        <w:rPr>
          <w:rFonts w:ascii="Arial" w:hAnsi="Arial" w:cs="Arial"/>
          <w:sz w:val="20"/>
          <w:szCs w:val="20"/>
        </w:rPr>
        <w:t>correspondiente, entregando copia del mismo a la propia Tesorería.</w:t>
      </w:r>
    </w:p>
    <w:p w14:paraId="293CDA72"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0FF47584" w14:textId="685DE11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Cualquier cambio en el monto de la contraprestación que generó el pago del</w:t>
      </w:r>
      <w:r w:rsidR="000F17B0" w:rsidRPr="007A490D">
        <w:rPr>
          <w:rFonts w:ascii="Arial" w:hAnsi="Arial" w:cs="Arial"/>
          <w:sz w:val="20"/>
          <w:szCs w:val="20"/>
        </w:rPr>
        <w:t xml:space="preserve"> </w:t>
      </w:r>
      <w:r w:rsidRPr="007A490D">
        <w:rPr>
          <w:rFonts w:ascii="Arial" w:hAnsi="Arial" w:cs="Arial"/>
          <w:sz w:val="20"/>
          <w:szCs w:val="20"/>
        </w:rPr>
        <w:t>impuesto predial sobre la base a que se refiere el artículo 50 de esta ley, será</w:t>
      </w:r>
      <w:r w:rsidR="000F17B0" w:rsidRPr="007A490D">
        <w:rPr>
          <w:rFonts w:ascii="Arial" w:hAnsi="Arial" w:cs="Arial"/>
          <w:sz w:val="20"/>
          <w:szCs w:val="20"/>
        </w:rPr>
        <w:t xml:space="preserve"> </w:t>
      </w:r>
      <w:r w:rsidRPr="007A490D">
        <w:rPr>
          <w:rFonts w:ascii="Arial" w:hAnsi="Arial" w:cs="Arial"/>
          <w:sz w:val="20"/>
          <w:szCs w:val="20"/>
        </w:rPr>
        <w:t>notificado a la Tesorería Municipal, en un plazo de quince días, contados a partir</w:t>
      </w:r>
      <w:r w:rsidR="000F17B0" w:rsidRPr="007A490D">
        <w:rPr>
          <w:rFonts w:ascii="Arial" w:hAnsi="Arial" w:cs="Arial"/>
          <w:sz w:val="20"/>
          <w:szCs w:val="20"/>
        </w:rPr>
        <w:t xml:space="preserve"> </w:t>
      </w:r>
      <w:r w:rsidRPr="007A490D">
        <w:rPr>
          <w:rFonts w:ascii="Arial" w:hAnsi="Arial" w:cs="Arial"/>
          <w:sz w:val="20"/>
          <w:szCs w:val="20"/>
        </w:rPr>
        <w:t>de la fecha en que surta efectos la modificación respectiva. En igual forma, deberá</w:t>
      </w:r>
      <w:r w:rsidR="000F17B0" w:rsidRPr="007A490D">
        <w:rPr>
          <w:rFonts w:ascii="Arial" w:hAnsi="Arial" w:cs="Arial"/>
          <w:sz w:val="20"/>
          <w:szCs w:val="20"/>
        </w:rPr>
        <w:t xml:space="preserve"> </w:t>
      </w:r>
      <w:r w:rsidRPr="007A490D">
        <w:rPr>
          <w:rFonts w:ascii="Arial" w:hAnsi="Arial" w:cs="Arial"/>
          <w:sz w:val="20"/>
          <w:szCs w:val="20"/>
        </w:rPr>
        <w:t>notificarse la terminación de la relación jurídica que dio lugar a la contraprestación</w:t>
      </w:r>
      <w:r w:rsidR="000F17B0" w:rsidRPr="007A490D">
        <w:rPr>
          <w:rFonts w:ascii="Arial" w:hAnsi="Arial" w:cs="Arial"/>
          <w:sz w:val="20"/>
          <w:szCs w:val="20"/>
        </w:rPr>
        <w:t xml:space="preserve"> </w:t>
      </w:r>
      <w:r w:rsidRPr="007A490D">
        <w:rPr>
          <w:rFonts w:ascii="Arial" w:hAnsi="Arial" w:cs="Arial"/>
          <w:sz w:val="20"/>
          <w:szCs w:val="20"/>
        </w:rPr>
        <w:t>mencionada en el propio numeral 50 de esta ley, a efecto de que la autoridad</w:t>
      </w:r>
      <w:r w:rsidR="000F17B0" w:rsidRPr="007A490D">
        <w:rPr>
          <w:rFonts w:ascii="Arial" w:hAnsi="Arial" w:cs="Arial"/>
          <w:sz w:val="20"/>
          <w:szCs w:val="20"/>
        </w:rPr>
        <w:t xml:space="preserve"> </w:t>
      </w:r>
      <w:r w:rsidRPr="007A490D">
        <w:rPr>
          <w:rFonts w:ascii="Arial" w:hAnsi="Arial" w:cs="Arial"/>
          <w:sz w:val="20"/>
          <w:szCs w:val="20"/>
        </w:rPr>
        <w:t>determine el impuesto predial sobre la base del valor catastral.</w:t>
      </w:r>
    </w:p>
    <w:p w14:paraId="2008CB7C"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4F7846A7" w14:textId="58A9218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de un inmueble formen parte dos o más departamentos y éstos se</w:t>
      </w:r>
      <w:r w:rsidR="000F17B0" w:rsidRPr="007A490D">
        <w:rPr>
          <w:rFonts w:ascii="Arial" w:hAnsi="Arial" w:cs="Arial"/>
          <w:sz w:val="20"/>
          <w:szCs w:val="20"/>
        </w:rPr>
        <w:t xml:space="preserve"> </w:t>
      </w:r>
      <w:r w:rsidRPr="007A490D">
        <w:rPr>
          <w:rFonts w:ascii="Arial" w:hAnsi="Arial" w:cs="Arial"/>
          <w:sz w:val="20"/>
          <w:szCs w:val="20"/>
        </w:rPr>
        <w:t>encontraren en cualquiera de los supuestos del citado artículo 50 de esta ley, el</w:t>
      </w:r>
      <w:r w:rsidR="000F17B0" w:rsidRPr="007A490D">
        <w:rPr>
          <w:rFonts w:ascii="Arial" w:hAnsi="Arial" w:cs="Arial"/>
          <w:sz w:val="20"/>
          <w:szCs w:val="20"/>
        </w:rPr>
        <w:t xml:space="preserve"> </w:t>
      </w:r>
      <w:r w:rsidRPr="007A490D">
        <w:rPr>
          <w:rFonts w:ascii="Arial" w:hAnsi="Arial" w:cs="Arial"/>
          <w:sz w:val="20"/>
          <w:szCs w:val="20"/>
        </w:rPr>
        <w:t>contribuyente deberá empadronarse por cada departamento.</w:t>
      </w:r>
    </w:p>
    <w:p w14:paraId="6B774780" w14:textId="77777777" w:rsidR="000F17B0" w:rsidRPr="007A490D" w:rsidRDefault="000F17B0" w:rsidP="00437C62">
      <w:pPr>
        <w:autoSpaceDE w:val="0"/>
        <w:autoSpaceDN w:val="0"/>
        <w:adjustRightInd w:val="0"/>
        <w:spacing w:after="0" w:line="360" w:lineRule="auto"/>
        <w:jc w:val="both"/>
        <w:rPr>
          <w:rFonts w:ascii="Arial" w:hAnsi="Arial" w:cs="Arial"/>
          <w:sz w:val="20"/>
          <w:szCs w:val="20"/>
        </w:rPr>
      </w:pPr>
    </w:p>
    <w:p w14:paraId="72CC6EF2" w14:textId="65B7E32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fedatarios públicos ante quienes se otorgare, firmare o rectificare el contrato,</w:t>
      </w:r>
      <w:r w:rsidR="009E082F" w:rsidRPr="007A490D">
        <w:rPr>
          <w:rFonts w:ascii="Arial" w:hAnsi="Arial" w:cs="Arial"/>
          <w:sz w:val="20"/>
          <w:szCs w:val="20"/>
        </w:rPr>
        <w:t xml:space="preserve"> </w:t>
      </w:r>
      <w:r w:rsidRPr="007A490D">
        <w:rPr>
          <w:rFonts w:ascii="Arial" w:hAnsi="Arial" w:cs="Arial"/>
          <w:sz w:val="20"/>
          <w:szCs w:val="20"/>
        </w:rPr>
        <w:t>el convenio o el documento, que dio lugar a la situación jurídica, que permita al</w:t>
      </w:r>
      <w:r w:rsidR="009E082F" w:rsidRPr="007A490D">
        <w:rPr>
          <w:rFonts w:ascii="Arial" w:hAnsi="Arial" w:cs="Arial"/>
          <w:sz w:val="20"/>
          <w:szCs w:val="20"/>
        </w:rPr>
        <w:t xml:space="preserve"> </w:t>
      </w:r>
      <w:r w:rsidRPr="007A490D">
        <w:rPr>
          <w:rFonts w:ascii="Arial" w:hAnsi="Arial" w:cs="Arial"/>
          <w:sz w:val="20"/>
          <w:szCs w:val="20"/>
        </w:rPr>
        <w:t>propietario, fideicomisario, fideicomitente, o usufructuario obtener una</w:t>
      </w:r>
      <w:r w:rsidR="009E082F" w:rsidRPr="007A490D">
        <w:rPr>
          <w:rFonts w:ascii="Arial" w:hAnsi="Arial" w:cs="Arial"/>
          <w:sz w:val="20"/>
          <w:szCs w:val="20"/>
        </w:rPr>
        <w:t xml:space="preserve"> </w:t>
      </w:r>
      <w:r w:rsidRPr="007A490D">
        <w:rPr>
          <w:rFonts w:ascii="Arial" w:hAnsi="Arial" w:cs="Arial"/>
          <w:sz w:val="20"/>
          <w:szCs w:val="20"/>
        </w:rPr>
        <w:t>contraprestación, en los términos señalados en el artículo 50 de esta ley, estarán</w:t>
      </w:r>
      <w:r w:rsidR="009E082F" w:rsidRPr="007A490D">
        <w:rPr>
          <w:rFonts w:ascii="Arial" w:hAnsi="Arial" w:cs="Arial"/>
          <w:sz w:val="20"/>
          <w:szCs w:val="20"/>
        </w:rPr>
        <w:t xml:space="preserve"> </w:t>
      </w:r>
      <w:r w:rsidRPr="007A490D">
        <w:rPr>
          <w:rFonts w:ascii="Arial" w:hAnsi="Arial" w:cs="Arial"/>
          <w:sz w:val="20"/>
          <w:szCs w:val="20"/>
        </w:rPr>
        <w:t>obligados a entregar una copia simple del mismo a la Tesorería Municipal, en un</w:t>
      </w:r>
      <w:r w:rsidR="009E082F" w:rsidRPr="007A490D">
        <w:rPr>
          <w:rFonts w:ascii="Arial" w:hAnsi="Arial" w:cs="Arial"/>
          <w:sz w:val="20"/>
          <w:szCs w:val="20"/>
        </w:rPr>
        <w:t xml:space="preserve"> </w:t>
      </w:r>
      <w:r w:rsidRPr="007A490D">
        <w:rPr>
          <w:rFonts w:ascii="Arial" w:hAnsi="Arial" w:cs="Arial"/>
          <w:sz w:val="20"/>
          <w:szCs w:val="20"/>
        </w:rPr>
        <w:t>plazo de treinta días, contados a partir de la fecha del otorgamiento, de la firma o</w:t>
      </w:r>
      <w:r w:rsidR="009E082F" w:rsidRPr="007A490D">
        <w:rPr>
          <w:rFonts w:ascii="Arial" w:hAnsi="Arial" w:cs="Arial"/>
          <w:sz w:val="20"/>
          <w:szCs w:val="20"/>
        </w:rPr>
        <w:t xml:space="preserve"> </w:t>
      </w:r>
      <w:r w:rsidRPr="007A490D">
        <w:rPr>
          <w:rFonts w:ascii="Arial" w:hAnsi="Arial" w:cs="Arial"/>
          <w:sz w:val="20"/>
          <w:szCs w:val="20"/>
        </w:rPr>
        <w:t>de la ratificación del documento respectivo.</w:t>
      </w:r>
    </w:p>
    <w:p w14:paraId="27C92CC8" w14:textId="1FF0DFBE" w:rsidR="003F1C0A" w:rsidRPr="007A490D" w:rsidRDefault="004B504C" w:rsidP="00C34279">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br w:type="column"/>
      </w:r>
      <w:r w:rsidR="003F1C0A" w:rsidRPr="007A490D">
        <w:rPr>
          <w:rFonts w:ascii="Arial" w:hAnsi="Arial" w:cs="Arial"/>
          <w:b/>
          <w:bCs/>
          <w:sz w:val="20"/>
          <w:szCs w:val="20"/>
        </w:rPr>
        <w:lastRenderedPageBreak/>
        <w:t>De la Tarifa</w:t>
      </w:r>
    </w:p>
    <w:p w14:paraId="2FC44363" w14:textId="77777777" w:rsidR="009E082F" w:rsidRPr="007A490D" w:rsidRDefault="009E082F" w:rsidP="00C34279">
      <w:pPr>
        <w:autoSpaceDE w:val="0"/>
        <w:autoSpaceDN w:val="0"/>
        <w:adjustRightInd w:val="0"/>
        <w:spacing w:after="0" w:line="240" w:lineRule="auto"/>
        <w:jc w:val="both"/>
        <w:rPr>
          <w:rFonts w:ascii="Arial" w:hAnsi="Arial" w:cs="Arial"/>
          <w:b/>
          <w:bCs/>
          <w:sz w:val="20"/>
          <w:szCs w:val="20"/>
        </w:rPr>
      </w:pPr>
    </w:p>
    <w:p w14:paraId="1C3563B7" w14:textId="48C8A95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52.- </w:t>
      </w:r>
      <w:r w:rsidRPr="007A490D">
        <w:rPr>
          <w:rFonts w:ascii="Arial" w:hAnsi="Arial" w:cs="Arial"/>
          <w:sz w:val="20"/>
          <w:szCs w:val="20"/>
        </w:rPr>
        <w:t>Cuando la base del impuesto predial, sean las rentas, frutos civiles o</w:t>
      </w:r>
      <w:r w:rsidR="009E082F" w:rsidRPr="007A490D">
        <w:rPr>
          <w:rFonts w:ascii="Arial" w:hAnsi="Arial" w:cs="Arial"/>
          <w:sz w:val="20"/>
          <w:szCs w:val="20"/>
        </w:rPr>
        <w:t xml:space="preserve"> </w:t>
      </w:r>
      <w:r w:rsidRPr="007A490D">
        <w:rPr>
          <w:rFonts w:ascii="Arial" w:hAnsi="Arial" w:cs="Arial"/>
          <w:sz w:val="20"/>
          <w:szCs w:val="20"/>
        </w:rPr>
        <w:t>cualquier otra contraprestación generada por el uso, goce o por permitir la</w:t>
      </w:r>
      <w:r w:rsidR="009E082F" w:rsidRPr="007A490D">
        <w:rPr>
          <w:rFonts w:ascii="Arial" w:hAnsi="Arial" w:cs="Arial"/>
          <w:sz w:val="20"/>
          <w:szCs w:val="20"/>
        </w:rPr>
        <w:t xml:space="preserve"> </w:t>
      </w:r>
      <w:r w:rsidRPr="007A490D">
        <w:rPr>
          <w:rFonts w:ascii="Arial" w:hAnsi="Arial" w:cs="Arial"/>
          <w:sz w:val="20"/>
          <w:szCs w:val="20"/>
        </w:rPr>
        <w:t>ocupación de un inmueble por cualquier título, el impuesto se pagará</w:t>
      </w:r>
      <w:r w:rsidR="009E082F" w:rsidRPr="007A490D">
        <w:rPr>
          <w:rFonts w:ascii="Arial" w:hAnsi="Arial" w:cs="Arial"/>
          <w:sz w:val="20"/>
          <w:szCs w:val="20"/>
        </w:rPr>
        <w:t xml:space="preserve"> </w:t>
      </w:r>
      <w:r w:rsidRPr="007A490D">
        <w:rPr>
          <w:rFonts w:ascii="Arial" w:hAnsi="Arial" w:cs="Arial"/>
          <w:sz w:val="20"/>
          <w:szCs w:val="20"/>
        </w:rPr>
        <w:t>mensualmente conforme a la Ley de Ingresos del Municipio de Tetiz, Yucatán</w:t>
      </w:r>
      <w:r w:rsidR="009E082F" w:rsidRPr="007A490D">
        <w:rPr>
          <w:rFonts w:ascii="Arial" w:hAnsi="Arial" w:cs="Arial"/>
          <w:sz w:val="20"/>
          <w:szCs w:val="20"/>
        </w:rPr>
        <w:t>.</w:t>
      </w:r>
    </w:p>
    <w:p w14:paraId="5515FBE6" w14:textId="77777777" w:rsidR="009E082F" w:rsidRPr="007A490D" w:rsidRDefault="009E082F" w:rsidP="00437C62">
      <w:pPr>
        <w:autoSpaceDE w:val="0"/>
        <w:autoSpaceDN w:val="0"/>
        <w:adjustRightInd w:val="0"/>
        <w:spacing w:after="0" w:line="360" w:lineRule="auto"/>
        <w:jc w:val="both"/>
        <w:rPr>
          <w:rFonts w:ascii="Arial" w:hAnsi="Arial" w:cs="Arial"/>
          <w:sz w:val="20"/>
          <w:szCs w:val="20"/>
        </w:rPr>
      </w:pPr>
    </w:p>
    <w:p w14:paraId="5B40BC96" w14:textId="476D795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Pago</w:t>
      </w:r>
    </w:p>
    <w:p w14:paraId="4DD54085" w14:textId="77777777" w:rsidR="009E082F" w:rsidRPr="007A490D" w:rsidRDefault="009E082F" w:rsidP="00C34279">
      <w:pPr>
        <w:autoSpaceDE w:val="0"/>
        <w:autoSpaceDN w:val="0"/>
        <w:adjustRightInd w:val="0"/>
        <w:spacing w:after="0" w:line="240" w:lineRule="auto"/>
        <w:jc w:val="center"/>
        <w:rPr>
          <w:rFonts w:ascii="Arial" w:hAnsi="Arial" w:cs="Arial"/>
          <w:b/>
          <w:bCs/>
          <w:sz w:val="20"/>
          <w:szCs w:val="20"/>
        </w:rPr>
      </w:pPr>
    </w:p>
    <w:p w14:paraId="1AECA5EC" w14:textId="724379F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53.- </w:t>
      </w:r>
      <w:r w:rsidRPr="007A490D">
        <w:rPr>
          <w:rFonts w:ascii="Arial" w:hAnsi="Arial" w:cs="Arial"/>
          <w:sz w:val="20"/>
          <w:szCs w:val="20"/>
        </w:rPr>
        <w:t>Cuando el impuesto predial se cause sobre la base de la</w:t>
      </w:r>
      <w:r w:rsidR="009E082F" w:rsidRPr="007A490D">
        <w:rPr>
          <w:rFonts w:ascii="Arial" w:hAnsi="Arial" w:cs="Arial"/>
          <w:sz w:val="20"/>
          <w:szCs w:val="20"/>
        </w:rPr>
        <w:t xml:space="preserve"> </w:t>
      </w:r>
      <w:r w:rsidRPr="007A490D">
        <w:rPr>
          <w:rFonts w:ascii="Arial" w:hAnsi="Arial" w:cs="Arial"/>
          <w:sz w:val="20"/>
          <w:szCs w:val="20"/>
        </w:rPr>
        <w:t>contraprestación pactada por usar, gozar o permitir la ocupación de un inmueble,</w:t>
      </w:r>
      <w:r w:rsidR="003E3533" w:rsidRPr="007A490D">
        <w:rPr>
          <w:rFonts w:ascii="Arial" w:hAnsi="Arial" w:cs="Arial"/>
          <w:sz w:val="20"/>
          <w:szCs w:val="20"/>
        </w:rPr>
        <w:t xml:space="preserve"> </w:t>
      </w:r>
      <w:r w:rsidRPr="007A490D">
        <w:rPr>
          <w:rFonts w:ascii="Arial" w:hAnsi="Arial" w:cs="Arial"/>
          <w:sz w:val="20"/>
          <w:szCs w:val="20"/>
        </w:rPr>
        <w:t>el impuesto deberá cubrirse durante la primera quincena del mes siguiente a aquél</w:t>
      </w:r>
      <w:r w:rsidR="003E3533" w:rsidRPr="007A490D">
        <w:rPr>
          <w:rFonts w:ascii="Arial" w:hAnsi="Arial" w:cs="Arial"/>
          <w:sz w:val="20"/>
          <w:szCs w:val="20"/>
        </w:rPr>
        <w:t xml:space="preserve"> </w:t>
      </w:r>
      <w:r w:rsidRPr="007A490D">
        <w:rPr>
          <w:rFonts w:ascii="Arial" w:hAnsi="Arial" w:cs="Arial"/>
          <w:sz w:val="20"/>
          <w:szCs w:val="20"/>
        </w:rPr>
        <w:t>en que se cumpla alguno de los siguientes supuestos: que sea exigible el pago de</w:t>
      </w:r>
      <w:r w:rsidR="003E3533" w:rsidRPr="007A490D">
        <w:rPr>
          <w:rFonts w:ascii="Arial" w:hAnsi="Arial" w:cs="Arial"/>
          <w:sz w:val="20"/>
          <w:szCs w:val="20"/>
        </w:rPr>
        <w:t xml:space="preserve"> </w:t>
      </w:r>
      <w:r w:rsidRPr="007A490D">
        <w:rPr>
          <w:rFonts w:ascii="Arial" w:hAnsi="Arial" w:cs="Arial"/>
          <w:sz w:val="20"/>
          <w:szCs w:val="20"/>
        </w:rPr>
        <w:t>la contraprestación; que se expida el comprobante de la misma; o se cobre el</w:t>
      </w:r>
      <w:r w:rsidR="003E3533" w:rsidRPr="007A490D">
        <w:rPr>
          <w:rFonts w:ascii="Arial" w:hAnsi="Arial" w:cs="Arial"/>
          <w:sz w:val="20"/>
          <w:szCs w:val="20"/>
        </w:rPr>
        <w:t xml:space="preserve"> </w:t>
      </w:r>
      <w:r w:rsidRPr="007A490D">
        <w:rPr>
          <w:rFonts w:ascii="Arial" w:hAnsi="Arial" w:cs="Arial"/>
          <w:sz w:val="20"/>
          <w:szCs w:val="20"/>
        </w:rPr>
        <w:t>monto pactado por el uso o goce, lo que suceda primero, salvo el caso en que los</w:t>
      </w:r>
      <w:r w:rsidR="003E3533" w:rsidRPr="007A490D">
        <w:rPr>
          <w:rFonts w:ascii="Arial" w:hAnsi="Arial" w:cs="Arial"/>
          <w:sz w:val="20"/>
          <w:szCs w:val="20"/>
        </w:rPr>
        <w:t xml:space="preserve"> </w:t>
      </w:r>
      <w:r w:rsidRPr="007A490D">
        <w:rPr>
          <w:rFonts w:ascii="Arial" w:hAnsi="Arial" w:cs="Arial"/>
          <w:sz w:val="20"/>
          <w:szCs w:val="20"/>
        </w:rPr>
        <w:t>propietarios, usufructuarios, fideicomisarios o fideicomitentes estuviesen siguiendo</w:t>
      </w:r>
      <w:r w:rsidR="003E3533" w:rsidRPr="007A490D">
        <w:rPr>
          <w:rFonts w:ascii="Arial" w:hAnsi="Arial" w:cs="Arial"/>
          <w:sz w:val="20"/>
          <w:szCs w:val="20"/>
        </w:rPr>
        <w:t xml:space="preserve"> </w:t>
      </w:r>
      <w:r w:rsidRPr="007A490D">
        <w:rPr>
          <w:rFonts w:ascii="Arial" w:hAnsi="Arial" w:cs="Arial"/>
          <w:sz w:val="20"/>
          <w:szCs w:val="20"/>
        </w:rPr>
        <w:t>un procedimiento judicial para el cobro de la contraprestación pactada, en contra</w:t>
      </w:r>
      <w:r w:rsidR="003E3533" w:rsidRPr="007A490D">
        <w:rPr>
          <w:rFonts w:ascii="Arial" w:hAnsi="Arial" w:cs="Arial"/>
          <w:sz w:val="20"/>
          <w:szCs w:val="20"/>
        </w:rPr>
        <w:t xml:space="preserve"> </w:t>
      </w:r>
      <w:r w:rsidRPr="007A490D">
        <w:rPr>
          <w:rFonts w:ascii="Arial" w:hAnsi="Arial" w:cs="Arial"/>
          <w:sz w:val="20"/>
          <w:szCs w:val="20"/>
        </w:rPr>
        <w:t>del ocupante o arrendatario.</w:t>
      </w:r>
    </w:p>
    <w:p w14:paraId="58D1F655" w14:textId="77777777" w:rsidR="003E3533" w:rsidRPr="007A490D" w:rsidRDefault="003E3533" w:rsidP="00437C62">
      <w:pPr>
        <w:autoSpaceDE w:val="0"/>
        <w:autoSpaceDN w:val="0"/>
        <w:adjustRightInd w:val="0"/>
        <w:spacing w:after="0" w:line="360" w:lineRule="auto"/>
        <w:jc w:val="both"/>
        <w:rPr>
          <w:rFonts w:ascii="Arial" w:hAnsi="Arial" w:cs="Arial"/>
          <w:sz w:val="20"/>
          <w:szCs w:val="20"/>
        </w:rPr>
      </w:pPr>
    </w:p>
    <w:p w14:paraId="344B9E1A" w14:textId="70F3CAC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este caso, para que los propietarios, usufructuarios, fideicomisarios o</w:t>
      </w:r>
      <w:r w:rsidR="003E3533" w:rsidRPr="007A490D">
        <w:rPr>
          <w:rFonts w:ascii="Arial" w:hAnsi="Arial" w:cs="Arial"/>
          <w:sz w:val="20"/>
          <w:szCs w:val="20"/>
        </w:rPr>
        <w:t xml:space="preserve"> </w:t>
      </w:r>
      <w:r w:rsidRPr="007A490D">
        <w:rPr>
          <w:rFonts w:ascii="Arial" w:hAnsi="Arial" w:cs="Arial"/>
          <w:sz w:val="20"/>
          <w:szCs w:val="20"/>
        </w:rPr>
        <w:t>fideicomitentes tributen sobre la base del valor catastral del inmueble objeto,</w:t>
      </w:r>
      <w:r w:rsidR="003E3533" w:rsidRPr="007A490D">
        <w:rPr>
          <w:rFonts w:ascii="Arial" w:hAnsi="Arial" w:cs="Arial"/>
          <w:sz w:val="20"/>
          <w:szCs w:val="20"/>
        </w:rPr>
        <w:t xml:space="preserve"> </w:t>
      </w:r>
      <w:r w:rsidRPr="007A490D">
        <w:rPr>
          <w:rFonts w:ascii="Arial" w:hAnsi="Arial" w:cs="Arial"/>
          <w:sz w:val="20"/>
          <w:szCs w:val="20"/>
        </w:rPr>
        <w:t>deberán notificar dicha situación, a la Tesorería Municipal, dentro de los quince</w:t>
      </w:r>
      <w:r w:rsidR="003E3533" w:rsidRPr="007A490D">
        <w:rPr>
          <w:rFonts w:ascii="Arial" w:hAnsi="Arial" w:cs="Arial"/>
          <w:sz w:val="20"/>
          <w:szCs w:val="20"/>
        </w:rPr>
        <w:t xml:space="preserve"> </w:t>
      </w:r>
      <w:r w:rsidRPr="007A490D">
        <w:rPr>
          <w:rFonts w:ascii="Arial" w:hAnsi="Arial" w:cs="Arial"/>
          <w:sz w:val="20"/>
          <w:szCs w:val="20"/>
        </w:rPr>
        <w:t>días siguientes a la fecha de inicio del procedimiento correspondiente, anexando</w:t>
      </w:r>
      <w:r w:rsidR="003E3533" w:rsidRPr="007A490D">
        <w:rPr>
          <w:rFonts w:ascii="Arial" w:hAnsi="Arial" w:cs="Arial"/>
          <w:sz w:val="20"/>
          <w:szCs w:val="20"/>
        </w:rPr>
        <w:t xml:space="preserve"> </w:t>
      </w:r>
      <w:r w:rsidRPr="007A490D">
        <w:rPr>
          <w:rFonts w:ascii="Arial" w:hAnsi="Arial" w:cs="Arial"/>
          <w:sz w:val="20"/>
          <w:szCs w:val="20"/>
        </w:rPr>
        <w:t>copia del memorial respectivo.</w:t>
      </w:r>
    </w:p>
    <w:p w14:paraId="53B70657" w14:textId="77777777" w:rsidR="003E3533" w:rsidRPr="007A490D" w:rsidRDefault="003E3533" w:rsidP="00437C62">
      <w:pPr>
        <w:autoSpaceDE w:val="0"/>
        <w:autoSpaceDN w:val="0"/>
        <w:adjustRightInd w:val="0"/>
        <w:spacing w:after="0" w:line="360" w:lineRule="auto"/>
        <w:jc w:val="both"/>
        <w:rPr>
          <w:rFonts w:ascii="Arial" w:hAnsi="Arial" w:cs="Arial"/>
          <w:sz w:val="20"/>
          <w:szCs w:val="20"/>
        </w:rPr>
      </w:pPr>
    </w:p>
    <w:p w14:paraId="2E927577" w14:textId="5116E71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el último de los plazos a que se refiere el párrafo anterior venciese en día</w:t>
      </w:r>
      <w:r w:rsidR="003E3533" w:rsidRPr="007A490D">
        <w:rPr>
          <w:rFonts w:ascii="Arial" w:hAnsi="Arial" w:cs="Arial"/>
          <w:sz w:val="20"/>
          <w:szCs w:val="20"/>
        </w:rPr>
        <w:t xml:space="preserve"> </w:t>
      </w:r>
      <w:r w:rsidRPr="007A490D">
        <w:rPr>
          <w:rFonts w:ascii="Arial" w:hAnsi="Arial" w:cs="Arial"/>
          <w:sz w:val="20"/>
          <w:szCs w:val="20"/>
        </w:rPr>
        <w:t>inhábil, el plazo se entenderá prorrogado hasta el día hábil siguiente.</w:t>
      </w:r>
    </w:p>
    <w:p w14:paraId="76AB5848" w14:textId="77777777" w:rsidR="003E3533" w:rsidRPr="007A490D" w:rsidRDefault="003E3533" w:rsidP="00437C62">
      <w:pPr>
        <w:autoSpaceDE w:val="0"/>
        <w:autoSpaceDN w:val="0"/>
        <w:adjustRightInd w:val="0"/>
        <w:spacing w:after="0" w:line="360" w:lineRule="auto"/>
        <w:jc w:val="both"/>
        <w:rPr>
          <w:rFonts w:ascii="Arial" w:hAnsi="Arial" w:cs="Arial"/>
          <w:sz w:val="20"/>
          <w:szCs w:val="20"/>
        </w:rPr>
      </w:pPr>
    </w:p>
    <w:p w14:paraId="43B11B2A"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Obligaciones de Terceros</w:t>
      </w:r>
    </w:p>
    <w:p w14:paraId="4BD13C7C" w14:textId="77777777" w:rsidR="003E3533" w:rsidRPr="007A490D" w:rsidRDefault="003E3533" w:rsidP="00437C62">
      <w:pPr>
        <w:autoSpaceDE w:val="0"/>
        <w:autoSpaceDN w:val="0"/>
        <w:adjustRightInd w:val="0"/>
        <w:spacing w:after="0" w:line="360" w:lineRule="auto"/>
        <w:jc w:val="both"/>
        <w:rPr>
          <w:rFonts w:ascii="Arial" w:hAnsi="Arial" w:cs="Arial"/>
          <w:b/>
          <w:bCs/>
          <w:sz w:val="20"/>
          <w:szCs w:val="20"/>
        </w:rPr>
      </w:pPr>
    </w:p>
    <w:p w14:paraId="4DA1296A" w14:textId="77777777" w:rsidR="000A34A3"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54.- </w:t>
      </w:r>
      <w:r w:rsidRPr="007A490D">
        <w:rPr>
          <w:rFonts w:ascii="Arial" w:hAnsi="Arial" w:cs="Arial"/>
          <w:sz w:val="20"/>
          <w:szCs w:val="20"/>
        </w:rPr>
        <w:t>Los fedatarios públicos, las personas que por disposición legal</w:t>
      </w:r>
      <w:r w:rsidR="000A34A3" w:rsidRPr="007A490D">
        <w:rPr>
          <w:rFonts w:ascii="Arial" w:hAnsi="Arial" w:cs="Arial"/>
          <w:sz w:val="20"/>
          <w:szCs w:val="20"/>
        </w:rPr>
        <w:t xml:space="preserve"> </w:t>
      </w:r>
      <w:r w:rsidRPr="007A490D">
        <w:rPr>
          <w:rFonts w:ascii="Arial" w:hAnsi="Arial" w:cs="Arial"/>
          <w:sz w:val="20"/>
          <w:szCs w:val="20"/>
        </w:rPr>
        <w:t>tengan funciones notariales y los funcionarios ante quienes se ratifiquen las firmas,</w:t>
      </w:r>
      <w:r w:rsidR="000A34A3" w:rsidRPr="007A490D">
        <w:rPr>
          <w:rFonts w:ascii="Arial" w:hAnsi="Arial" w:cs="Arial"/>
          <w:sz w:val="20"/>
          <w:szCs w:val="20"/>
        </w:rPr>
        <w:t xml:space="preserve"> </w:t>
      </w:r>
      <w:r w:rsidRPr="007A490D">
        <w:rPr>
          <w:rFonts w:ascii="Arial" w:hAnsi="Arial" w:cs="Arial"/>
          <w:sz w:val="20"/>
          <w:szCs w:val="20"/>
        </w:rPr>
        <w:t>no deberán autorizar o ratificar escrituras o contratos que se refieran a predios</w:t>
      </w:r>
      <w:r w:rsidR="000A34A3" w:rsidRPr="007A490D">
        <w:rPr>
          <w:rFonts w:ascii="Arial" w:hAnsi="Arial" w:cs="Arial"/>
          <w:sz w:val="20"/>
          <w:szCs w:val="20"/>
        </w:rPr>
        <w:t xml:space="preserve"> </w:t>
      </w:r>
      <w:r w:rsidRPr="007A490D">
        <w:rPr>
          <w:rFonts w:ascii="Arial" w:hAnsi="Arial" w:cs="Arial"/>
          <w:sz w:val="20"/>
          <w:szCs w:val="20"/>
        </w:rPr>
        <w:t>urbanos o rústicos ubicados en el territorio del municipio de Tetiz o a</w:t>
      </w:r>
      <w:r w:rsidR="000A34A3" w:rsidRPr="007A490D">
        <w:rPr>
          <w:rFonts w:ascii="Arial" w:hAnsi="Arial" w:cs="Arial"/>
          <w:sz w:val="20"/>
          <w:szCs w:val="20"/>
        </w:rPr>
        <w:t xml:space="preserve"> </w:t>
      </w:r>
      <w:r w:rsidRPr="007A490D">
        <w:rPr>
          <w:rFonts w:ascii="Arial" w:hAnsi="Arial" w:cs="Arial"/>
          <w:sz w:val="20"/>
          <w:szCs w:val="20"/>
        </w:rPr>
        <w:t>construcciones edificadas en dicho territorio, sin obtener un certificado expedido</w:t>
      </w:r>
      <w:r w:rsidR="000A34A3" w:rsidRPr="007A490D">
        <w:rPr>
          <w:rFonts w:ascii="Arial" w:hAnsi="Arial" w:cs="Arial"/>
          <w:sz w:val="20"/>
          <w:szCs w:val="20"/>
        </w:rPr>
        <w:t xml:space="preserve"> </w:t>
      </w:r>
      <w:r w:rsidRPr="007A490D">
        <w:rPr>
          <w:rFonts w:ascii="Arial" w:hAnsi="Arial" w:cs="Arial"/>
          <w:sz w:val="20"/>
          <w:szCs w:val="20"/>
        </w:rPr>
        <w:t>por la Tesorería Municipal. En el cual conste que el predio objeto de la escritura,</w:t>
      </w:r>
      <w:r w:rsidR="000A34A3" w:rsidRPr="007A490D">
        <w:rPr>
          <w:rFonts w:ascii="Arial" w:hAnsi="Arial" w:cs="Arial"/>
          <w:sz w:val="20"/>
          <w:szCs w:val="20"/>
        </w:rPr>
        <w:t xml:space="preserve"> </w:t>
      </w:r>
      <w:r w:rsidRPr="007A490D">
        <w:rPr>
          <w:rFonts w:ascii="Arial" w:hAnsi="Arial" w:cs="Arial"/>
          <w:sz w:val="20"/>
          <w:szCs w:val="20"/>
        </w:rPr>
        <w:t xml:space="preserve">acto o contrato, se encuentra al corriente en el pago del impuesto predial. </w:t>
      </w:r>
    </w:p>
    <w:p w14:paraId="408B0A9F"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68E1389D" w14:textId="10BDE09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El</w:t>
      </w:r>
      <w:r w:rsidR="000A34A3" w:rsidRPr="007A490D">
        <w:rPr>
          <w:rFonts w:ascii="Arial" w:hAnsi="Arial" w:cs="Arial"/>
          <w:sz w:val="20"/>
          <w:szCs w:val="20"/>
        </w:rPr>
        <w:t xml:space="preserve"> </w:t>
      </w:r>
      <w:r w:rsidRPr="007A490D">
        <w:rPr>
          <w:rFonts w:ascii="Arial" w:hAnsi="Arial" w:cs="Arial"/>
          <w:sz w:val="20"/>
          <w:szCs w:val="20"/>
        </w:rPr>
        <w:t>certificado que menciona el presente Artículo deberá anexarse al documento,</w:t>
      </w:r>
      <w:r w:rsidR="000A34A3" w:rsidRPr="007A490D">
        <w:rPr>
          <w:rFonts w:ascii="Arial" w:hAnsi="Arial" w:cs="Arial"/>
          <w:sz w:val="20"/>
          <w:szCs w:val="20"/>
        </w:rPr>
        <w:t xml:space="preserve"> </w:t>
      </w:r>
      <w:r w:rsidRPr="007A490D">
        <w:rPr>
          <w:rFonts w:ascii="Arial" w:hAnsi="Arial" w:cs="Arial"/>
          <w:sz w:val="20"/>
          <w:szCs w:val="20"/>
        </w:rPr>
        <w:t>testimonio o escritura en la que conste el acto o contrato y los escribanos estarán</w:t>
      </w:r>
      <w:r w:rsidR="000A34A3" w:rsidRPr="007A490D">
        <w:rPr>
          <w:rFonts w:ascii="Arial" w:hAnsi="Arial" w:cs="Arial"/>
          <w:sz w:val="20"/>
          <w:szCs w:val="20"/>
        </w:rPr>
        <w:t xml:space="preserve"> </w:t>
      </w:r>
      <w:r w:rsidRPr="007A490D">
        <w:rPr>
          <w:rFonts w:ascii="Arial" w:hAnsi="Arial" w:cs="Arial"/>
          <w:sz w:val="20"/>
          <w:szCs w:val="20"/>
        </w:rPr>
        <w:t>obligados a acompañarlos a los informes que remitan al Archivo Notarial del</w:t>
      </w:r>
      <w:r w:rsidR="000A34A3" w:rsidRPr="007A490D">
        <w:rPr>
          <w:rFonts w:ascii="Arial" w:hAnsi="Arial" w:cs="Arial"/>
          <w:sz w:val="20"/>
          <w:szCs w:val="20"/>
        </w:rPr>
        <w:t xml:space="preserve"> </w:t>
      </w:r>
      <w:r w:rsidRPr="007A490D">
        <w:rPr>
          <w:rFonts w:ascii="Arial" w:hAnsi="Arial" w:cs="Arial"/>
          <w:sz w:val="20"/>
          <w:szCs w:val="20"/>
        </w:rPr>
        <w:t>Estado de Yucatán.</w:t>
      </w:r>
    </w:p>
    <w:p w14:paraId="5F5E0866"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4F1403D1" w14:textId="452D743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contratos, convenios o cualquier otro título o instrumento jurídico que no</w:t>
      </w:r>
      <w:r w:rsidR="000A34A3" w:rsidRPr="007A490D">
        <w:rPr>
          <w:rFonts w:ascii="Arial" w:hAnsi="Arial" w:cs="Arial"/>
          <w:sz w:val="20"/>
          <w:szCs w:val="20"/>
        </w:rPr>
        <w:t xml:space="preserve"> </w:t>
      </w:r>
      <w:r w:rsidRPr="007A490D">
        <w:rPr>
          <w:rFonts w:ascii="Arial" w:hAnsi="Arial" w:cs="Arial"/>
          <w:sz w:val="20"/>
          <w:szCs w:val="20"/>
        </w:rPr>
        <w:t>cumplan con el requisito mencionado en el párrafo anterior, no se inscribirán en el</w:t>
      </w:r>
      <w:r w:rsidR="000A34A3" w:rsidRPr="007A490D">
        <w:rPr>
          <w:rFonts w:ascii="Arial" w:hAnsi="Arial" w:cs="Arial"/>
          <w:sz w:val="20"/>
          <w:szCs w:val="20"/>
        </w:rPr>
        <w:t xml:space="preserve"> </w:t>
      </w:r>
      <w:r w:rsidRPr="007A490D">
        <w:rPr>
          <w:rFonts w:ascii="Arial" w:hAnsi="Arial" w:cs="Arial"/>
          <w:sz w:val="20"/>
          <w:szCs w:val="20"/>
        </w:rPr>
        <w:t>Registro Público de la Propiedad y de Comercio del Estado.</w:t>
      </w:r>
      <w:r w:rsidR="000A34A3" w:rsidRPr="007A490D">
        <w:rPr>
          <w:rFonts w:ascii="Arial" w:hAnsi="Arial" w:cs="Arial"/>
          <w:sz w:val="20"/>
          <w:szCs w:val="20"/>
        </w:rPr>
        <w:t xml:space="preserve"> </w:t>
      </w:r>
      <w:r w:rsidRPr="007A490D">
        <w:rPr>
          <w:rFonts w:ascii="Arial" w:hAnsi="Arial" w:cs="Arial"/>
          <w:sz w:val="20"/>
          <w:szCs w:val="20"/>
        </w:rPr>
        <w:t>La Tesorería Municipal, expedirá los certificados de no adeudar impuesto predial,</w:t>
      </w:r>
      <w:r w:rsidR="000A34A3" w:rsidRPr="007A490D">
        <w:rPr>
          <w:rFonts w:ascii="Arial" w:hAnsi="Arial" w:cs="Arial"/>
          <w:sz w:val="20"/>
          <w:szCs w:val="20"/>
        </w:rPr>
        <w:t xml:space="preserve"> </w:t>
      </w:r>
      <w:r w:rsidRPr="007A490D">
        <w:rPr>
          <w:rFonts w:ascii="Arial" w:hAnsi="Arial" w:cs="Arial"/>
          <w:sz w:val="20"/>
          <w:szCs w:val="20"/>
        </w:rPr>
        <w:t>conforme a la solicitud que por escrito presente el interesado, quien deberá</w:t>
      </w:r>
      <w:r w:rsidR="000A34A3" w:rsidRPr="007A490D">
        <w:rPr>
          <w:rFonts w:ascii="Arial" w:hAnsi="Arial" w:cs="Arial"/>
          <w:sz w:val="20"/>
          <w:szCs w:val="20"/>
        </w:rPr>
        <w:t xml:space="preserve"> </w:t>
      </w:r>
      <w:r w:rsidRPr="007A490D">
        <w:rPr>
          <w:rFonts w:ascii="Arial" w:hAnsi="Arial" w:cs="Arial"/>
          <w:sz w:val="20"/>
          <w:szCs w:val="20"/>
        </w:rPr>
        <w:t>señalar el inmueble, el bimestre y el año, respecto de los cuales solicite la</w:t>
      </w:r>
      <w:r w:rsidR="000A34A3" w:rsidRPr="007A490D">
        <w:rPr>
          <w:rFonts w:ascii="Arial" w:hAnsi="Arial" w:cs="Arial"/>
          <w:sz w:val="20"/>
          <w:szCs w:val="20"/>
        </w:rPr>
        <w:t xml:space="preserve"> </w:t>
      </w:r>
      <w:r w:rsidRPr="007A490D">
        <w:rPr>
          <w:rFonts w:ascii="Arial" w:hAnsi="Arial" w:cs="Arial"/>
          <w:sz w:val="20"/>
          <w:szCs w:val="20"/>
        </w:rPr>
        <w:t>certificación.</w:t>
      </w:r>
    </w:p>
    <w:p w14:paraId="7BCF9759"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24AFF1EB" w14:textId="593F900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Tesorería Municipal emitirá la forma correspondiente para solicitar el certificado</w:t>
      </w:r>
      <w:r w:rsidR="004A3273" w:rsidRPr="007A490D">
        <w:rPr>
          <w:rFonts w:ascii="Arial" w:hAnsi="Arial" w:cs="Arial"/>
          <w:sz w:val="20"/>
          <w:szCs w:val="20"/>
        </w:rPr>
        <w:t xml:space="preserve"> </w:t>
      </w:r>
      <w:r w:rsidRPr="007A490D">
        <w:rPr>
          <w:rFonts w:ascii="Arial" w:hAnsi="Arial" w:cs="Arial"/>
          <w:sz w:val="20"/>
          <w:szCs w:val="20"/>
        </w:rPr>
        <w:t>mencionado en el párrafo que antecede.</w:t>
      </w:r>
    </w:p>
    <w:p w14:paraId="7E6DA0D3" w14:textId="77777777" w:rsidR="000A34A3" w:rsidRPr="007A490D" w:rsidRDefault="000A34A3" w:rsidP="00437C62">
      <w:pPr>
        <w:autoSpaceDE w:val="0"/>
        <w:autoSpaceDN w:val="0"/>
        <w:adjustRightInd w:val="0"/>
        <w:spacing w:after="0" w:line="360" w:lineRule="auto"/>
        <w:jc w:val="both"/>
        <w:rPr>
          <w:rFonts w:ascii="Arial" w:hAnsi="Arial" w:cs="Arial"/>
          <w:b/>
          <w:bCs/>
          <w:sz w:val="20"/>
          <w:szCs w:val="20"/>
        </w:rPr>
      </w:pPr>
    </w:p>
    <w:p w14:paraId="0CE081AA" w14:textId="65EE34D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II</w:t>
      </w:r>
    </w:p>
    <w:p w14:paraId="1BDB2091"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Impuesto Sobre Adquisición de Inmuebles</w:t>
      </w:r>
    </w:p>
    <w:p w14:paraId="2ACC8376" w14:textId="77777777" w:rsidR="00601C31" w:rsidRPr="007A490D" w:rsidRDefault="00601C31" w:rsidP="00437C62">
      <w:pPr>
        <w:autoSpaceDE w:val="0"/>
        <w:autoSpaceDN w:val="0"/>
        <w:adjustRightInd w:val="0"/>
        <w:spacing w:after="0" w:line="360" w:lineRule="auto"/>
        <w:jc w:val="center"/>
        <w:rPr>
          <w:rFonts w:ascii="Arial" w:hAnsi="Arial" w:cs="Arial"/>
          <w:b/>
          <w:bCs/>
          <w:sz w:val="20"/>
          <w:szCs w:val="20"/>
        </w:rPr>
      </w:pPr>
    </w:p>
    <w:p w14:paraId="407D0AEE" w14:textId="369FC81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34115748" w14:textId="77777777" w:rsidR="000A34A3" w:rsidRPr="007A490D" w:rsidRDefault="000A34A3" w:rsidP="00437C62">
      <w:pPr>
        <w:autoSpaceDE w:val="0"/>
        <w:autoSpaceDN w:val="0"/>
        <w:adjustRightInd w:val="0"/>
        <w:spacing w:after="0" w:line="360" w:lineRule="auto"/>
        <w:jc w:val="center"/>
        <w:rPr>
          <w:rFonts w:ascii="Arial" w:hAnsi="Arial" w:cs="Arial"/>
          <w:b/>
          <w:bCs/>
          <w:sz w:val="20"/>
          <w:szCs w:val="20"/>
        </w:rPr>
      </w:pPr>
    </w:p>
    <w:p w14:paraId="3C0081A5" w14:textId="0A54794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55.- </w:t>
      </w:r>
      <w:r w:rsidRPr="007A490D">
        <w:rPr>
          <w:rFonts w:ascii="Arial" w:hAnsi="Arial" w:cs="Arial"/>
          <w:sz w:val="20"/>
          <w:szCs w:val="20"/>
        </w:rPr>
        <w:t>Son sujetos de este impuesto Sobre la adquisición de inmuebles, las</w:t>
      </w:r>
      <w:r w:rsidR="000A34A3" w:rsidRPr="007A490D">
        <w:rPr>
          <w:rFonts w:ascii="Arial" w:hAnsi="Arial" w:cs="Arial"/>
          <w:sz w:val="20"/>
          <w:szCs w:val="20"/>
        </w:rPr>
        <w:t xml:space="preserve"> </w:t>
      </w:r>
      <w:r w:rsidRPr="007A490D">
        <w:rPr>
          <w:rFonts w:ascii="Arial" w:hAnsi="Arial" w:cs="Arial"/>
          <w:sz w:val="20"/>
          <w:szCs w:val="20"/>
        </w:rPr>
        <w:t>personas físicas o morales que adquieran inmuebles o este en los supuestos del</w:t>
      </w:r>
      <w:r w:rsidR="000A34A3" w:rsidRPr="007A490D">
        <w:rPr>
          <w:rFonts w:ascii="Arial" w:hAnsi="Arial" w:cs="Arial"/>
          <w:sz w:val="20"/>
          <w:szCs w:val="20"/>
        </w:rPr>
        <w:t xml:space="preserve"> </w:t>
      </w:r>
      <w:r w:rsidRPr="007A490D">
        <w:rPr>
          <w:rFonts w:ascii="Arial" w:hAnsi="Arial" w:cs="Arial"/>
          <w:sz w:val="20"/>
          <w:szCs w:val="20"/>
        </w:rPr>
        <w:t>artículo 57 de esta ley.</w:t>
      </w:r>
    </w:p>
    <w:p w14:paraId="65BDEC04"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7BDC6388" w14:textId="6B0CDA1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sujetos obligados al pago de este impuesto, deberán enterarlo en la Tesorería</w:t>
      </w:r>
      <w:r w:rsidR="000A34A3" w:rsidRPr="007A490D">
        <w:rPr>
          <w:rFonts w:ascii="Arial" w:hAnsi="Arial" w:cs="Arial"/>
          <w:sz w:val="20"/>
          <w:szCs w:val="20"/>
        </w:rPr>
        <w:t xml:space="preserve"> </w:t>
      </w:r>
      <w:r w:rsidRPr="007A490D">
        <w:rPr>
          <w:rFonts w:ascii="Arial" w:hAnsi="Arial" w:cs="Arial"/>
          <w:sz w:val="20"/>
          <w:szCs w:val="20"/>
        </w:rPr>
        <w:t>Municipal, dentro del plazo señalado en este capítulo a la fecha en que se realice</w:t>
      </w:r>
      <w:r w:rsidR="000A34A3" w:rsidRPr="007A490D">
        <w:rPr>
          <w:rFonts w:ascii="Arial" w:hAnsi="Arial" w:cs="Arial"/>
          <w:sz w:val="20"/>
          <w:szCs w:val="20"/>
        </w:rPr>
        <w:t xml:space="preserve"> </w:t>
      </w:r>
      <w:r w:rsidRPr="007A490D">
        <w:rPr>
          <w:rFonts w:ascii="Arial" w:hAnsi="Arial" w:cs="Arial"/>
          <w:sz w:val="20"/>
          <w:szCs w:val="20"/>
        </w:rPr>
        <w:t>el acto generador del tributo, mediante declaración, utilizando las formas que para</w:t>
      </w:r>
      <w:r w:rsidR="000A34A3" w:rsidRPr="007A490D">
        <w:rPr>
          <w:rFonts w:ascii="Arial" w:hAnsi="Arial" w:cs="Arial"/>
          <w:sz w:val="20"/>
          <w:szCs w:val="20"/>
        </w:rPr>
        <w:t xml:space="preserve"> </w:t>
      </w:r>
      <w:r w:rsidRPr="007A490D">
        <w:rPr>
          <w:rFonts w:ascii="Arial" w:hAnsi="Arial" w:cs="Arial"/>
          <w:sz w:val="20"/>
          <w:szCs w:val="20"/>
        </w:rPr>
        <w:t>tal efecto emita la propia Tesorería Municipal.</w:t>
      </w:r>
    </w:p>
    <w:p w14:paraId="6718BCCA"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50E35D8E"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Obligados Solidarios</w:t>
      </w:r>
    </w:p>
    <w:p w14:paraId="5A49331A" w14:textId="77777777" w:rsidR="000A34A3" w:rsidRPr="007A490D" w:rsidRDefault="000A34A3" w:rsidP="00437C62">
      <w:pPr>
        <w:autoSpaceDE w:val="0"/>
        <w:autoSpaceDN w:val="0"/>
        <w:adjustRightInd w:val="0"/>
        <w:spacing w:after="0" w:line="360" w:lineRule="auto"/>
        <w:jc w:val="both"/>
        <w:rPr>
          <w:rFonts w:ascii="Arial" w:hAnsi="Arial" w:cs="Arial"/>
          <w:b/>
          <w:bCs/>
          <w:sz w:val="20"/>
          <w:szCs w:val="20"/>
        </w:rPr>
      </w:pPr>
    </w:p>
    <w:p w14:paraId="474E7803" w14:textId="0FE49ED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56.- </w:t>
      </w:r>
      <w:r w:rsidRPr="007A490D">
        <w:rPr>
          <w:rFonts w:ascii="Arial" w:hAnsi="Arial" w:cs="Arial"/>
          <w:sz w:val="20"/>
          <w:szCs w:val="20"/>
        </w:rPr>
        <w:t>Son sujetos solidariamente responsables del pago del Impuesto</w:t>
      </w:r>
      <w:r w:rsidR="000A34A3" w:rsidRPr="007A490D">
        <w:rPr>
          <w:rFonts w:ascii="Arial" w:hAnsi="Arial" w:cs="Arial"/>
          <w:sz w:val="20"/>
          <w:szCs w:val="20"/>
        </w:rPr>
        <w:t xml:space="preserve"> </w:t>
      </w:r>
      <w:r w:rsidRPr="007A490D">
        <w:rPr>
          <w:rFonts w:ascii="Arial" w:hAnsi="Arial" w:cs="Arial"/>
          <w:sz w:val="20"/>
          <w:szCs w:val="20"/>
        </w:rPr>
        <w:t>Sobre Adquisición de Inmuebles:</w:t>
      </w:r>
    </w:p>
    <w:p w14:paraId="50AECEC9"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26D13C95" w14:textId="1310195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Los fedatarios públicos y las personas que por disposición legal tengan</w:t>
      </w:r>
      <w:r w:rsidR="000A34A3" w:rsidRPr="007A490D">
        <w:rPr>
          <w:rFonts w:ascii="Arial" w:hAnsi="Arial" w:cs="Arial"/>
          <w:sz w:val="20"/>
          <w:szCs w:val="20"/>
        </w:rPr>
        <w:t xml:space="preserve"> </w:t>
      </w:r>
      <w:r w:rsidRPr="007A490D">
        <w:rPr>
          <w:rFonts w:ascii="Arial" w:hAnsi="Arial" w:cs="Arial"/>
          <w:sz w:val="20"/>
          <w:szCs w:val="20"/>
        </w:rPr>
        <w:t>funciones notariales, cuando autoricen una escritura que contenga alguno de los</w:t>
      </w:r>
      <w:r w:rsidR="000A34A3" w:rsidRPr="007A490D">
        <w:rPr>
          <w:rFonts w:ascii="Arial" w:hAnsi="Arial" w:cs="Arial"/>
          <w:sz w:val="20"/>
          <w:szCs w:val="20"/>
        </w:rPr>
        <w:t xml:space="preserve"> </w:t>
      </w:r>
      <w:r w:rsidRPr="007A490D">
        <w:rPr>
          <w:rFonts w:ascii="Arial" w:hAnsi="Arial" w:cs="Arial"/>
          <w:sz w:val="20"/>
          <w:szCs w:val="20"/>
        </w:rPr>
        <w:t>supuestos que se relacionan en el artículo 57 de la presente ley y no hubiesen</w:t>
      </w:r>
      <w:r w:rsidR="000A34A3" w:rsidRPr="007A490D">
        <w:rPr>
          <w:rFonts w:ascii="Arial" w:hAnsi="Arial" w:cs="Arial"/>
          <w:sz w:val="20"/>
          <w:szCs w:val="20"/>
        </w:rPr>
        <w:t xml:space="preserve"> </w:t>
      </w:r>
      <w:r w:rsidRPr="007A490D">
        <w:rPr>
          <w:rFonts w:ascii="Arial" w:hAnsi="Arial" w:cs="Arial"/>
          <w:sz w:val="20"/>
          <w:szCs w:val="20"/>
        </w:rPr>
        <w:t>constatado el pago del impuesto</w:t>
      </w:r>
      <w:r w:rsidR="00A30E55" w:rsidRPr="007A490D">
        <w:rPr>
          <w:rFonts w:ascii="Arial" w:hAnsi="Arial" w:cs="Arial"/>
          <w:sz w:val="20"/>
          <w:szCs w:val="20"/>
        </w:rPr>
        <w:t>, y</w:t>
      </w:r>
    </w:p>
    <w:p w14:paraId="36B775B4" w14:textId="4EEFEB1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II.- Los funcionarios o empleados del Registro Público de la Propiedad y del</w:t>
      </w:r>
      <w:r w:rsidR="000A34A3" w:rsidRPr="007A490D">
        <w:rPr>
          <w:rFonts w:ascii="Arial" w:hAnsi="Arial" w:cs="Arial"/>
          <w:sz w:val="20"/>
          <w:szCs w:val="20"/>
        </w:rPr>
        <w:t xml:space="preserve"> </w:t>
      </w:r>
      <w:r w:rsidRPr="007A490D">
        <w:rPr>
          <w:rFonts w:ascii="Arial" w:hAnsi="Arial" w:cs="Arial"/>
          <w:sz w:val="20"/>
          <w:szCs w:val="20"/>
        </w:rPr>
        <w:t>Comercio del Estado, que inscriban cualquier acto, contrato o documento relativo</w:t>
      </w:r>
      <w:r w:rsidR="000A34A3" w:rsidRPr="007A490D">
        <w:rPr>
          <w:rFonts w:ascii="Arial" w:hAnsi="Arial" w:cs="Arial"/>
          <w:sz w:val="20"/>
          <w:szCs w:val="20"/>
        </w:rPr>
        <w:t xml:space="preserve"> </w:t>
      </w:r>
      <w:r w:rsidRPr="007A490D">
        <w:rPr>
          <w:rFonts w:ascii="Arial" w:hAnsi="Arial" w:cs="Arial"/>
          <w:sz w:val="20"/>
          <w:szCs w:val="20"/>
        </w:rPr>
        <w:t>a algunos de los supuestos que se relacionan en el mencionado artículo 57 de</w:t>
      </w:r>
      <w:r w:rsidR="000A34A3" w:rsidRPr="007A490D">
        <w:rPr>
          <w:rFonts w:ascii="Arial" w:hAnsi="Arial" w:cs="Arial"/>
          <w:sz w:val="20"/>
          <w:szCs w:val="20"/>
        </w:rPr>
        <w:t xml:space="preserve"> </w:t>
      </w:r>
      <w:r w:rsidRPr="007A490D">
        <w:rPr>
          <w:rFonts w:ascii="Arial" w:hAnsi="Arial" w:cs="Arial"/>
          <w:sz w:val="20"/>
          <w:szCs w:val="20"/>
        </w:rPr>
        <w:t>esta ley, sin que les sea exhibido el recibo correspondiente al pago del impuesto.</w:t>
      </w:r>
    </w:p>
    <w:p w14:paraId="651A6D4D"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372B45D8"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4D453772" w14:textId="77777777" w:rsidR="000A34A3" w:rsidRPr="007A490D" w:rsidRDefault="000A34A3" w:rsidP="00437C62">
      <w:pPr>
        <w:autoSpaceDE w:val="0"/>
        <w:autoSpaceDN w:val="0"/>
        <w:adjustRightInd w:val="0"/>
        <w:spacing w:after="0" w:line="360" w:lineRule="auto"/>
        <w:jc w:val="both"/>
        <w:rPr>
          <w:rFonts w:ascii="Arial" w:hAnsi="Arial" w:cs="Arial"/>
          <w:b/>
          <w:bCs/>
          <w:sz w:val="20"/>
          <w:szCs w:val="20"/>
        </w:rPr>
      </w:pPr>
    </w:p>
    <w:p w14:paraId="4672381E" w14:textId="19967EF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57.- </w:t>
      </w:r>
      <w:r w:rsidRPr="007A490D">
        <w:rPr>
          <w:rFonts w:ascii="Arial" w:hAnsi="Arial" w:cs="Arial"/>
          <w:sz w:val="20"/>
          <w:szCs w:val="20"/>
        </w:rPr>
        <w:t>Es objeto del Impuesto sobre Adquisición de Inmuebles, toda</w:t>
      </w:r>
      <w:r w:rsidR="000A34A3" w:rsidRPr="007A490D">
        <w:rPr>
          <w:rFonts w:ascii="Arial" w:hAnsi="Arial" w:cs="Arial"/>
          <w:sz w:val="20"/>
          <w:szCs w:val="20"/>
        </w:rPr>
        <w:t xml:space="preserve"> </w:t>
      </w:r>
      <w:r w:rsidRPr="007A490D">
        <w:rPr>
          <w:rFonts w:ascii="Arial" w:hAnsi="Arial" w:cs="Arial"/>
          <w:sz w:val="20"/>
          <w:szCs w:val="20"/>
        </w:rPr>
        <w:t>adquisición del dominio de bienes inmuebles, que consistan en el suelo, en las</w:t>
      </w:r>
      <w:r w:rsidR="000A34A3" w:rsidRPr="007A490D">
        <w:rPr>
          <w:rFonts w:ascii="Arial" w:hAnsi="Arial" w:cs="Arial"/>
          <w:sz w:val="20"/>
          <w:szCs w:val="20"/>
        </w:rPr>
        <w:t xml:space="preserve"> </w:t>
      </w:r>
      <w:r w:rsidRPr="007A490D">
        <w:rPr>
          <w:rFonts w:ascii="Arial" w:hAnsi="Arial" w:cs="Arial"/>
          <w:sz w:val="20"/>
          <w:szCs w:val="20"/>
        </w:rPr>
        <w:t>construcciones adheridas a él, en ambos, o de derechos sobre los mismos,</w:t>
      </w:r>
      <w:r w:rsidR="000A34A3" w:rsidRPr="007A490D">
        <w:rPr>
          <w:rFonts w:ascii="Arial" w:hAnsi="Arial" w:cs="Arial"/>
          <w:sz w:val="20"/>
          <w:szCs w:val="20"/>
        </w:rPr>
        <w:t xml:space="preserve"> </w:t>
      </w:r>
      <w:r w:rsidRPr="007A490D">
        <w:rPr>
          <w:rFonts w:ascii="Arial" w:hAnsi="Arial" w:cs="Arial"/>
          <w:sz w:val="20"/>
          <w:szCs w:val="20"/>
        </w:rPr>
        <w:t>ubicados en el Municipio de Tetiz, Yucatán.</w:t>
      </w:r>
    </w:p>
    <w:p w14:paraId="3D925599"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26DFACEB"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efectos de este impuesto, se entiende por adquisición:</w:t>
      </w:r>
    </w:p>
    <w:p w14:paraId="146590BA"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16EDC1D9" w14:textId="647FA88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Todo acto por el que se adquiera la propiedad, incluyendo la donación, y</w:t>
      </w:r>
      <w:r w:rsidR="000A34A3" w:rsidRPr="007A490D">
        <w:rPr>
          <w:rFonts w:ascii="Arial" w:hAnsi="Arial" w:cs="Arial"/>
          <w:sz w:val="20"/>
          <w:szCs w:val="20"/>
        </w:rPr>
        <w:t xml:space="preserve"> </w:t>
      </w:r>
      <w:r w:rsidRPr="007A490D">
        <w:rPr>
          <w:rFonts w:ascii="Arial" w:hAnsi="Arial" w:cs="Arial"/>
          <w:sz w:val="20"/>
          <w:szCs w:val="20"/>
        </w:rPr>
        <w:t>la aportación a toda clase de personas morales</w:t>
      </w:r>
      <w:r w:rsidR="00A30E55" w:rsidRPr="007A490D">
        <w:rPr>
          <w:rFonts w:ascii="Arial" w:hAnsi="Arial" w:cs="Arial"/>
          <w:sz w:val="20"/>
          <w:szCs w:val="20"/>
        </w:rPr>
        <w:t>;</w:t>
      </w:r>
    </w:p>
    <w:p w14:paraId="392A7BEC" w14:textId="50A3FA9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La compraventa en la que el vendedor se reserve la propiedad del</w:t>
      </w:r>
      <w:r w:rsidR="000A34A3" w:rsidRPr="007A490D">
        <w:rPr>
          <w:rFonts w:ascii="Arial" w:hAnsi="Arial" w:cs="Arial"/>
          <w:sz w:val="20"/>
          <w:szCs w:val="20"/>
        </w:rPr>
        <w:t xml:space="preserve"> </w:t>
      </w:r>
      <w:r w:rsidRPr="007A490D">
        <w:rPr>
          <w:rFonts w:ascii="Arial" w:hAnsi="Arial" w:cs="Arial"/>
          <w:sz w:val="20"/>
          <w:szCs w:val="20"/>
        </w:rPr>
        <w:t>inmueble, aún cuando la transferencia de ésta se realice con posterioridad</w:t>
      </w:r>
      <w:r w:rsidR="00A30E55" w:rsidRPr="007A490D">
        <w:rPr>
          <w:rFonts w:ascii="Arial" w:hAnsi="Arial" w:cs="Arial"/>
          <w:sz w:val="20"/>
          <w:szCs w:val="20"/>
        </w:rPr>
        <w:t>;</w:t>
      </w:r>
    </w:p>
    <w:p w14:paraId="06869D07" w14:textId="1B28A30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El convenio, promesa, minuta o cualquier otro contrato similar, cuando</w:t>
      </w:r>
      <w:r w:rsidR="000A34A3" w:rsidRPr="007A490D">
        <w:rPr>
          <w:rFonts w:ascii="Arial" w:hAnsi="Arial" w:cs="Arial"/>
          <w:sz w:val="20"/>
          <w:szCs w:val="20"/>
        </w:rPr>
        <w:t xml:space="preserve"> </w:t>
      </w:r>
      <w:r w:rsidRPr="007A490D">
        <w:rPr>
          <w:rFonts w:ascii="Arial" w:hAnsi="Arial" w:cs="Arial"/>
          <w:sz w:val="20"/>
          <w:szCs w:val="20"/>
        </w:rPr>
        <w:t>se pacte que el comprador o futuro comprador, entrará en posesión del inmueble o</w:t>
      </w:r>
      <w:r w:rsidR="000A34A3" w:rsidRPr="007A490D">
        <w:rPr>
          <w:rFonts w:ascii="Arial" w:hAnsi="Arial" w:cs="Arial"/>
          <w:sz w:val="20"/>
          <w:szCs w:val="20"/>
        </w:rPr>
        <w:t xml:space="preserve"> </w:t>
      </w:r>
      <w:r w:rsidRPr="007A490D">
        <w:rPr>
          <w:rFonts w:ascii="Arial" w:hAnsi="Arial" w:cs="Arial"/>
          <w:sz w:val="20"/>
          <w:szCs w:val="20"/>
        </w:rPr>
        <w:t>que el vendedor o futuro vendedor, recibirá parte o la totalidad del precio de la</w:t>
      </w:r>
      <w:r w:rsidR="000A34A3" w:rsidRPr="007A490D">
        <w:rPr>
          <w:rFonts w:ascii="Arial" w:hAnsi="Arial" w:cs="Arial"/>
          <w:sz w:val="20"/>
          <w:szCs w:val="20"/>
        </w:rPr>
        <w:t xml:space="preserve"> </w:t>
      </w:r>
      <w:r w:rsidRPr="007A490D">
        <w:rPr>
          <w:rFonts w:ascii="Arial" w:hAnsi="Arial" w:cs="Arial"/>
          <w:sz w:val="20"/>
          <w:szCs w:val="20"/>
        </w:rPr>
        <w:t>venta, antes de la celebración del contrato definitivo de enajenación del inmueble,</w:t>
      </w:r>
      <w:r w:rsidR="000A34A3" w:rsidRPr="007A490D">
        <w:rPr>
          <w:rFonts w:ascii="Arial" w:hAnsi="Arial" w:cs="Arial"/>
          <w:sz w:val="20"/>
          <w:szCs w:val="20"/>
        </w:rPr>
        <w:t xml:space="preserve"> </w:t>
      </w:r>
      <w:r w:rsidRPr="007A490D">
        <w:rPr>
          <w:rFonts w:ascii="Arial" w:hAnsi="Arial" w:cs="Arial"/>
          <w:sz w:val="20"/>
          <w:szCs w:val="20"/>
        </w:rPr>
        <w:t>o de los derechos sobre el mismo</w:t>
      </w:r>
      <w:r w:rsidR="00A30E55" w:rsidRPr="007A490D">
        <w:rPr>
          <w:rFonts w:ascii="Arial" w:hAnsi="Arial" w:cs="Arial"/>
          <w:sz w:val="20"/>
          <w:szCs w:val="20"/>
        </w:rPr>
        <w:t>;</w:t>
      </w:r>
    </w:p>
    <w:p w14:paraId="1EE16E16" w14:textId="605CB91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La cesión de derechos del comprador o del futuro comprador, en los</w:t>
      </w:r>
      <w:r w:rsidR="000A34A3" w:rsidRPr="007A490D">
        <w:rPr>
          <w:rFonts w:ascii="Arial" w:hAnsi="Arial" w:cs="Arial"/>
          <w:sz w:val="20"/>
          <w:szCs w:val="20"/>
        </w:rPr>
        <w:t xml:space="preserve"> </w:t>
      </w:r>
      <w:r w:rsidRPr="007A490D">
        <w:rPr>
          <w:rFonts w:ascii="Arial" w:hAnsi="Arial" w:cs="Arial"/>
          <w:sz w:val="20"/>
          <w:szCs w:val="20"/>
        </w:rPr>
        <w:t>casos de las fracciones II y III que anteceden</w:t>
      </w:r>
      <w:r w:rsidR="00A30E55" w:rsidRPr="007A490D">
        <w:rPr>
          <w:rFonts w:ascii="Arial" w:hAnsi="Arial" w:cs="Arial"/>
          <w:sz w:val="20"/>
          <w:szCs w:val="20"/>
        </w:rPr>
        <w:t>;</w:t>
      </w:r>
    </w:p>
    <w:p w14:paraId="352D8E70" w14:textId="77777777" w:rsidR="009E0959" w:rsidRPr="007A490D" w:rsidRDefault="009E0959" w:rsidP="00437C62">
      <w:pPr>
        <w:autoSpaceDE w:val="0"/>
        <w:autoSpaceDN w:val="0"/>
        <w:adjustRightInd w:val="0"/>
        <w:spacing w:after="0" w:line="360" w:lineRule="auto"/>
        <w:jc w:val="both"/>
        <w:rPr>
          <w:rFonts w:ascii="Arial" w:hAnsi="Arial" w:cs="Arial"/>
          <w:sz w:val="20"/>
          <w:szCs w:val="20"/>
        </w:rPr>
      </w:pPr>
    </w:p>
    <w:p w14:paraId="4948F5C4" w14:textId="2EEFD7D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La fusión o escisión de sociedades</w:t>
      </w:r>
      <w:r w:rsidR="00A30E55" w:rsidRPr="007A490D">
        <w:rPr>
          <w:rFonts w:ascii="Arial" w:hAnsi="Arial" w:cs="Arial"/>
          <w:sz w:val="20"/>
          <w:szCs w:val="20"/>
        </w:rPr>
        <w:t>;</w:t>
      </w:r>
    </w:p>
    <w:p w14:paraId="437907C1" w14:textId="7D72107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La dación en pago y la liquidación, reducción de capital, pago en</w:t>
      </w:r>
      <w:r w:rsidR="000A34A3" w:rsidRPr="007A490D">
        <w:rPr>
          <w:rFonts w:ascii="Arial" w:hAnsi="Arial" w:cs="Arial"/>
          <w:sz w:val="20"/>
          <w:szCs w:val="20"/>
        </w:rPr>
        <w:t xml:space="preserve"> </w:t>
      </w:r>
      <w:r w:rsidRPr="007A490D">
        <w:rPr>
          <w:rFonts w:ascii="Arial" w:hAnsi="Arial" w:cs="Arial"/>
          <w:sz w:val="20"/>
          <w:szCs w:val="20"/>
        </w:rPr>
        <w:t>especie de remanentes, utilidades o dividendos de asociaciones o sociedades</w:t>
      </w:r>
      <w:r w:rsidR="000A34A3" w:rsidRPr="007A490D">
        <w:rPr>
          <w:rFonts w:ascii="Arial" w:hAnsi="Arial" w:cs="Arial"/>
          <w:sz w:val="20"/>
          <w:szCs w:val="20"/>
        </w:rPr>
        <w:t xml:space="preserve"> </w:t>
      </w:r>
      <w:r w:rsidRPr="007A490D">
        <w:rPr>
          <w:rFonts w:ascii="Arial" w:hAnsi="Arial" w:cs="Arial"/>
          <w:sz w:val="20"/>
          <w:szCs w:val="20"/>
        </w:rPr>
        <w:t>civiles y mercantiles</w:t>
      </w:r>
      <w:r w:rsidR="00A30E55" w:rsidRPr="007A490D">
        <w:rPr>
          <w:rFonts w:ascii="Arial" w:hAnsi="Arial" w:cs="Arial"/>
          <w:sz w:val="20"/>
          <w:szCs w:val="20"/>
        </w:rPr>
        <w:t>;</w:t>
      </w:r>
    </w:p>
    <w:p w14:paraId="3B5460BA" w14:textId="2FEFA63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Pr="007A490D">
        <w:rPr>
          <w:rFonts w:ascii="Arial" w:hAnsi="Arial" w:cs="Arial"/>
          <w:sz w:val="20"/>
          <w:szCs w:val="20"/>
        </w:rPr>
        <w:t xml:space="preserve"> La constitución de usufructo y la adquisición del derecho de ejercicios</w:t>
      </w:r>
      <w:r w:rsidR="000A34A3" w:rsidRPr="007A490D">
        <w:rPr>
          <w:rFonts w:ascii="Arial" w:hAnsi="Arial" w:cs="Arial"/>
          <w:sz w:val="20"/>
          <w:szCs w:val="20"/>
        </w:rPr>
        <w:t xml:space="preserve"> </w:t>
      </w:r>
      <w:r w:rsidRPr="007A490D">
        <w:rPr>
          <w:rFonts w:ascii="Arial" w:hAnsi="Arial" w:cs="Arial"/>
          <w:sz w:val="20"/>
          <w:szCs w:val="20"/>
        </w:rPr>
        <w:t>del mismo</w:t>
      </w:r>
      <w:r w:rsidR="00A30E55" w:rsidRPr="007A490D">
        <w:rPr>
          <w:rFonts w:ascii="Arial" w:hAnsi="Arial" w:cs="Arial"/>
          <w:sz w:val="20"/>
          <w:szCs w:val="20"/>
        </w:rPr>
        <w:t>;</w:t>
      </w:r>
    </w:p>
    <w:p w14:paraId="2F0F8195" w14:textId="539A4C0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VIII.-</w:t>
      </w:r>
      <w:r w:rsidRPr="007A490D">
        <w:rPr>
          <w:rFonts w:ascii="Arial" w:hAnsi="Arial" w:cs="Arial"/>
          <w:sz w:val="20"/>
          <w:szCs w:val="20"/>
        </w:rPr>
        <w:t xml:space="preserve"> La prescripción positiva</w:t>
      </w:r>
      <w:r w:rsidR="00A30E55" w:rsidRPr="007A490D">
        <w:rPr>
          <w:rFonts w:ascii="Arial" w:hAnsi="Arial" w:cs="Arial"/>
          <w:sz w:val="20"/>
          <w:szCs w:val="20"/>
        </w:rPr>
        <w:t>;</w:t>
      </w:r>
    </w:p>
    <w:p w14:paraId="5435FC15" w14:textId="6443491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IX.-</w:t>
      </w:r>
      <w:r w:rsidRPr="007A490D">
        <w:rPr>
          <w:rFonts w:ascii="Arial" w:hAnsi="Arial" w:cs="Arial"/>
          <w:sz w:val="20"/>
          <w:szCs w:val="20"/>
        </w:rPr>
        <w:t xml:space="preserve"> La cesión de derechos del heredero o legatario</w:t>
      </w:r>
      <w:r w:rsidR="007E6016" w:rsidRPr="007A490D">
        <w:rPr>
          <w:rFonts w:ascii="Arial" w:hAnsi="Arial" w:cs="Arial"/>
          <w:sz w:val="20"/>
          <w:szCs w:val="20"/>
        </w:rPr>
        <w:t>;</w:t>
      </w:r>
    </w:p>
    <w:p w14:paraId="509E508B" w14:textId="06012B2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w:t>
      </w:r>
      <w:r w:rsidRPr="007A490D">
        <w:rPr>
          <w:rFonts w:ascii="Arial" w:hAnsi="Arial" w:cs="Arial"/>
          <w:sz w:val="20"/>
          <w:szCs w:val="20"/>
        </w:rPr>
        <w:t xml:space="preserve"> La renuncia o repudio de la herencia o del legado, efectuado después</w:t>
      </w:r>
      <w:r w:rsidR="000A34A3" w:rsidRPr="007A490D">
        <w:rPr>
          <w:rFonts w:ascii="Arial" w:hAnsi="Arial" w:cs="Arial"/>
          <w:sz w:val="20"/>
          <w:szCs w:val="20"/>
        </w:rPr>
        <w:t xml:space="preserve"> </w:t>
      </w:r>
      <w:r w:rsidRPr="007A490D">
        <w:rPr>
          <w:rFonts w:ascii="Arial" w:hAnsi="Arial" w:cs="Arial"/>
          <w:sz w:val="20"/>
          <w:szCs w:val="20"/>
        </w:rPr>
        <w:t>del reconocimiento de herederos y legatarios</w:t>
      </w:r>
      <w:r w:rsidR="007E6016" w:rsidRPr="007A490D">
        <w:rPr>
          <w:rFonts w:ascii="Arial" w:hAnsi="Arial" w:cs="Arial"/>
          <w:sz w:val="20"/>
          <w:szCs w:val="20"/>
        </w:rPr>
        <w:t>;</w:t>
      </w:r>
    </w:p>
    <w:p w14:paraId="54D9EBA7" w14:textId="40B50F9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XI.-</w:t>
      </w:r>
      <w:r w:rsidRPr="007A490D">
        <w:rPr>
          <w:rFonts w:ascii="Arial" w:hAnsi="Arial" w:cs="Arial"/>
          <w:sz w:val="20"/>
          <w:szCs w:val="20"/>
        </w:rPr>
        <w:t xml:space="preserve"> La adquisición que se realice a través de un contrato de fideicomiso, en</w:t>
      </w:r>
      <w:r w:rsidR="000A34A3" w:rsidRPr="007A490D">
        <w:rPr>
          <w:rFonts w:ascii="Arial" w:hAnsi="Arial" w:cs="Arial"/>
          <w:sz w:val="20"/>
          <w:szCs w:val="20"/>
        </w:rPr>
        <w:t xml:space="preserve"> </w:t>
      </w:r>
      <w:r w:rsidRPr="007A490D">
        <w:rPr>
          <w:rFonts w:ascii="Arial" w:hAnsi="Arial" w:cs="Arial"/>
          <w:sz w:val="20"/>
          <w:szCs w:val="20"/>
        </w:rPr>
        <w:t>los supuestos relacionados en el Código Fiscal de la Federación</w:t>
      </w:r>
      <w:r w:rsidR="007E6016" w:rsidRPr="007A490D">
        <w:rPr>
          <w:rFonts w:ascii="Arial" w:hAnsi="Arial" w:cs="Arial"/>
          <w:sz w:val="20"/>
          <w:szCs w:val="20"/>
        </w:rPr>
        <w:t>;</w:t>
      </w:r>
    </w:p>
    <w:p w14:paraId="2D2B9274" w14:textId="62C1EAC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XII.-</w:t>
      </w:r>
      <w:r w:rsidRPr="007A490D">
        <w:rPr>
          <w:rFonts w:ascii="Arial" w:hAnsi="Arial" w:cs="Arial"/>
          <w:sz w:val="20"/>
          <w:szCs w:val="20"/>
        </w:rPr>
        <w:t xml:space="preserve"> La disolución de la copropiedad y de la sociedad conyugal, por la parte</w:t>
      </w:r>
      <w:r w:rsidR="000A34A3" w:rsidRPr="007A490D">
        <w:rPr>
          <w:rFonts w:ascii="Arial" w:hAnsi="Arial" w:cs="Arial"/>
          <w:sz w:val="20"/>
          <w:szCs w:val="20"/>
        </w:rPr>
        <w:t xml:space="preserve"> </w:t>
      </w:r>
      <w:r w:rsidRPr="007A490D">
        <w:rPr>
          <w:rFonts w:ascii="Arial" w:hAnsi="Arial" w:cs="Arial"/>
          <w:sz w:val="20"/>
          <w:szCs w:val="20"/>
        </w:rPr>
        <w:t>que el copropietario o el cónyuge adquiera en demasía del porcentaje que le</w:t>
      </w:r>
      <w:r w:rsidR="000A34A3" w:rsidRPr="007A490D">
        <w:rPr>
          <w:rFonts w:ascii="Arial" w:hAnsi="Arial" w:cs="Arial"/>
          <w:sz w:val="20"/>
          <w:szCs w:val="20"/>
        </w:rPr>
        <w:t xml:space="preserve"> </w:t>
      </w:r>
      <w:r w:rsidRPr="007A490D">
        <w:rPr>
          <w:rFonts w:ascii="Arial" w:hAnsi="Arial" w:cs="Arial"/>
          <w:sz w:val="20"/>
          <w:szCs w:val="20"/>
        </w:rPr>
        <w:t>corresponde</w:t>
      </w:r>
      <w:r w:rsidR="007E6016" w:rsidRPr="007A490D">
        <w:rPr>
          <w:rFonts w:ascii="Arial" w:hAnsi="Arial" w:cs="Arial"/>
          <w:sz w:val="20"/>
          <w:szCs w:val="20"/>
        </w:rPr>
        <w:t>;</w:t>
      </w:r>
    </w:p>
    <w:p w14:paraId="7DB0F0BD" w14:textId="530FE8A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XIII.-</w:t>
      </w:r>
      <w:r w:rsidRPr="007A490D">
        <w:rPr>
          <w:rFonts w:ascii="Arial" w:hAnsi="Arial" w:cs="Arial"/>
          <w:sz w:val="20"/>
          <w:szCs w:val="20"/>
        </w:rPr>
        <w:t xml:space="preserve"> La adquisición de la propiedad de bienes inmuebles, en virtud de</w:t>
      </w:r>
      <w:r w:rsidR="000A34A3" w:rsidRPr="007A490D">
        <w:rPr>
          <w:rFonts w:ascii="Arial" w:hAnsi="Arial" w:cs="Arial"/>
          <w:sz w:val="20"/>
          <w:szCs w:val="20"/>
        </w:rPr>
        <w:t xml:space="preserve"> </w:t>
      </w:r>
      <w:r w:rsidRPr="007A490D">
        <w:rPr>
          <w:rFonts w:ascii="Arial" w:hAnsi="Arial" w:cs="Arial"/>
          <w:sz w:val="20"/>
          <w:szCs w:val="20"/>
        </w:rPr>
        <w:t>remate judicial o administrativo</w:t>
      </w:r>
      <w:r w:rsidR="007E6016" w:rsidRPr="007A490D">
        <w:rPr>
          <w:rFonts w:ascii="Arial" w:hAnsi="Arial" w:cs="Arial"/>
          <w:sz w:val="20"/>
          <w:szCs w:val="20"/>
        </w:rPr>
        <w:t>, y</w:t>
      </w:r>
    </w:p>
    <w:p w14:paraId="7A2344EE" w14:textId="32297CF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XIV.-</w:t>
      </w:r>
      <w:r w:rsidRPr="007A490D">
        <w:rPr>
          <w:rFonts w:ascii="Arial" w:hAnsi="Arial" w:cs="Arial"/>
          <w:sz w:val="20"/>
          <w:szCs w:val="20"/>
        </w:rPr>
        <w:t xml:space="preserve"> En los casos de permuta se considerará que se efectúan dos</w:t>
      </w:r>
      <w:r w:rsidR="000A34A3" w:rsidRPr="007A490D">
        <w:rPr>
          <w:rFonts w:ascii="Arial" w:hAnsi="Arial" w:cs="Arial"/>
          <w:sz w:val="20"/>
          <w:szCs w:val="20"/>
        </w:rPr>
        <w:t xml:space="preserve"> </w:t>
      </w:r>
      <w:r w:rsidRPr="007A490D">
        <w:rPr>
          <w:rFonts w:ascii="Arial" w:hAnsi="Arial" w:cs="Arial"/>
          <w:sz w:val="20"/>
          <w:szCs w:val="20"/>
        </w:rPr>
        <w:t>adquisiciones.</w:t>
      </w:r>
    </w:p>
    <w:p w14:paraId="7CAB82C4" w14:textId="77777777" w:rsidR="000A34A3" w:rsidRPr="007A490D" w:rsidRDefault="000A34A3" w:rsidP="00437C62">
      <w:pPr>
        <w:autoSpaceDE w:val="0"/>
        <w:autoSpaceDN w:val="0"/>
        <w:adjustRightInd w:val="0"/>
        <w:spacing w:after="0" w:line="360" w:lineRule="auto"/>
        <w:jc w:val="both"/>
        <w:rPr>
          <w:rFonts w:ascii="Arial" w:hAnsi="Arial" w:cs="Arial"/>
          <w:sz w:val="20"/>
          <w:szCs w:val="20"/>
        </w:rPr>
      </w:pPr>
    </w:p>
    <w:p w14:paraId="36184C02"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Excepciones</w:t>
      </w:r>
    </w:p>
    <w:p w14:paraId="40CE38AB" w14:textId="77777777" w:rsidR="000A34A3" w:rsidRPr="007A490D" w:rsidRDefault="000A34A3" w:rsidP="00437C62">
      <w:pPr>
        <w:autoSpaceDE w:val="0"/>
        <w:autoSpaceDN w:val="0"/>
        <w:adjustRightInd w:val="0"/>
        <w:spacing w:after="0" w:line="360" w:lineRule="auto"/>
        <w:jc w:val="both"/>
        <w:rPr>
          <w:rFonts w:ascii="Arial" w:hAnsi="Arial" w:cs="Arial"/>
          <w:b/>
          <w:bCs/>
          <w:sz w:val="20"/>
          <w:szCs w:val="20"/>
        </w:rPr>
      </w:pPr>
    </w:p>
    <w:p w14:paraId="46B72316" w14:textId="47E2BDB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58.- </w:t>
      </w:r>
      <w:r w:rsidRPr="007A490D">
        <w:rPr>
          <w:rFonts w:ascii="Arial" w:hAnsi="Arial" w:cs="Arial"/>
          <w:sz w:val="20"/>
          <w:szCs w:val="20"/>
        </w:rPr>
        <w:t>No se causará el Impuesto Sobre Adquisición de Inmuebles en las</w:t>
      </w:r>
      <w:r w:rsidR="00D55856" w:rsidRPr="007A490D">
        <w:rPr>
          <w:rFonts w:ascii="Arial" w:hAnsi="Arial" w:cs="Arial"/>
          <w:sz w:val="20"/>
          <w:szCs w:val="20"/>
        </w:rPr>
        <w:t xml:space="preserve"> </w:t>
      </w:r>
      <w:r w:rsidRPr="007A490D">
        <w:rPr>
          <w:rFonts w:ascii="Arial" w:hAnsi="Arial" w:cs="Arial"/>
          <w:sz w:val="20"/>
          <w:szCs w:val="20"/>
        </w:rPr>
        <w:t>adquisiciones que realicen la Federación, los Estados, el Municipio, las</w:t>
      </w:r>
      <w:r w:rsidR="00D55856" w:rsidRPr="007A490D">
        <w:rPr>
          <w:rFonts w:ascii="Arial" w:hAnsi="Arial" w:cs="Arial"/>
          <w:sz w:val="20"/>
          <w:szCs w:val="20"/>
        </w:rPr>
        <w:t xml:space="preserve"> </w:t>
      </w:r>
      <w:r w:rsidRPr="007A490D">
        <w:rPr>
          <w:rFonts w:ascii="Arial" w:hAnsi="Arial" w:cs="Arial"/>
          <w:sz w:val="20"/>
          <w:szCs w:val="20"/>
        </w:rPr>
        <w:t>Instituciones de Beneficencia Pública, la Universidad Autónoma de Yucatán y en</w:t>
      </w:r>
      <w:r w:rsidR="00D55856" w:rsidRPr="007A490D">
        <w:rPr>
          <w:rFonts w:ascii="Arial" w:hAnsi="Arial" w:cs="Arial"/>
          <w:sz w:val="20"/>
          <w:szCs w:val="20"/>
        </w:rPr>
        <w:t xml:space="preserve"> </w:t>
      </w:r>
      <w:r w:rsidRPr="007A490D">
        <w:rPr>
          <w:rFonts w:ascii="Arial" w:hAnsi="Arial" w:cs="Arial"/>
          <w:sz w:val="20"/>
          <w:szCs w:val="20"/>
        </w:rPr>
        <w:t>los casos siguientes:</w:t>
      </w:r>
    </w:p>
    <w:p w14:paraId="609403D1" w14:textId="77777777" w:rsidR="00D55856" w:rsidRPr="007A490D" w:rsidRDefault="00D55856" w:rsidP="00437C62">
      <w:pPr>
        <w:autoSpaceDE w:val="0"/>
        <w:autoSpaceDN w:val="0"/>
        <w:adjustRightInd w:val="0"/>
        <w:spacing w:after="0" w:line="360" w:lineRule="auto"/>
        <w:jc w:val="both"/>
        <w:rPr>
          <w:rFonts w:ascii="Arial" w:hAnsi="Arial" w:cs="Arial"/>
          <w:sz w:val="20"/>
          <w:szCs w:val="20"/>
        </w:rPr>
      </w:pPr>
    </w:p>
    <w:p w14:paraId="7AC9EB4A" w14:textId="54A62F0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La transformación de sociedades, con excepción de la fusión</w:t>
      </w:r>
      <w:r w:rsidR="007E6016" w:rsidRPr="007A490D">
        <w:rPr>
          <w:rFonts w:ascii="Arial" w:hAnsi="Arial" w:cs="Arial"/>
          <w:sz w:val="20"/>
          <w:szCs w:val="20"/>
        </w:rPr>
        <w:t>;</w:t>
      </w:r>
    </w:p>
    <w:p w14:paraId="555D0616" w14:textId="164EB44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En la adquisición que realicen los Estados Extranjeros, en los casos que</w:t>
      </w:r>
      <w:r w:rsidR="00D55856" w:rsidRPr="007A490D">
        <w:rPr>
          <w:rFonts w:ascii="Arial" w:hAnsi="Arial" w:cs="Arial"/>
          <w:sz w:val="20"/>
          <w:szCs w:val="20"/>
        </w:rPr>
        <w:t xml:space="preserve"> </w:t>
      </w:r>
      <w:r w:rsidRPr="007A490D">
        <w:rPr>
          <w:rFonts w:ascii="Arial" w:hAnsi="Arial" w:cs="Arial"/>
          <w:sz w:val="20"/>
          <w:szCs w:val="20"/>
        </w:rPr>
        <w:t>existiera reciprocidad</w:t>
      </w:r>
      <w:r w:rsidR="007E6016" w:rsidRPr="007A490D">
        <w:rPr>
          <w:rFonts w:ascii="Arial" w:hAnsi="Arial" w:cs="Arial"/>
          <w:sz w:val="20"/>
          <w:szCs w:val="20"/>
        </w:rPr>
        <w:t>;</w:t>
      </w:r>
    </w:p>
    <w:p w14:paraId="01A413B4" w14:textId="7E35338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Cuando se adquiera la propiedad de Inmuebles, con motivo de la</w:t>
      </w:r>
      <w:r w:rsidR="00D55856" w:rsidRPr="007A490D">
        <w:rPr>
          <w:rFonts w:ascii="Arial" w:hAnsi="Arial" w:cs="Arial"/>
          <w:sz w:val="20"/>
          <w:szCs w:val="20"/>
        </w:rPr>
        <w:t xml:space="preserve"> </w:t>
      </w:r>
      <w:r w:rsidRPr="007A490D">
        <w:rPr>
          <w:rFonts w:ascii="Arial" w:hAnsi="Arial" w:cs="Arial"/>
          <w:sz w:val="20"/>
          <w:szCs w:val="20"/>
        </w:rPr>
        <w:t>constitución de la sociedad conyugal</w:t>
      </w:r>
      <w:r w:rsidR="007E6016" w:rsidRPr="007A490D">
        <w:rPr>
          <w:rFonts w:ascii="Arial" w:hAnsi="Arial" w:cs="Arial"/>
          <w:sz w:val="20"/>
          <w:szCs w:val="20"/>
        </w:rPr>
        <w:t>;</w:t>
      </w:r>
    </w:p>
    <w:p w14:paraId="0CA31C57" w14:textId="6070C32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La disolución de la copropiedad, siempre que las partes adjudicadas no</w:t>
      </w:r>
      <w:r w:rsidR="00D55856" w:rsidRPr="007A490D">
        <w:rPr>
          <w:rFonts w:ascii="Arial" w:hAnsi="Arial" w:cs="Arial"/>
          <w:sz w:val="20"/>
          <w:szCs w:val="20"/>
        </w:rPr>
        <w:t xml:space="preserve"> </w:t>
      </w:r>
      <w:r w:rsidRPr="007A490D">
        <w:rPr>
          <w:rFonts w:ascii="Arial" w:hAnsi="Arial" w:cs="Arial"/>
          <w:sz w:val="20"/>
          <w:szCs w:val="20"/>
        </w:rPr>
        <w:t>excedan de las porciones que a cada uno de los copropietarios corresponda. En</w:t>
      </w:r>
      <w:r w:rsidR="00D55856" w:rsidRPr="007A490D">
        <w:rPr>
          <w:rFonts w:ascii="Arial" w:hAnsi="Arial" w:cs="Arial"/>
          <w:sz w:val="20"/>
          <w:szCs w:val="20"/>
        </w:rPr>
        <w:t xml:space="preserve"> </w:t>
      </w:r>
      <w:r w:rsidRPr="007A490D">
        <w:rPr>
          <w:rFonts w:ascii="Arial" w:hAnsi="Arial" w:cs="Arial"/>
          <w:sz w:val="20"/>
          <w:szCs w:val="20"/>
        </w:rPr>
        <w:t>caso contrario, deberá pagarse el impuesto sobre el exceso o la diferencia</w:t>
      </w:r>
      <w:r w:rsidR="007E6016" w:rsidRPr="007A490D">
        <w:rPr>
          <w:rFonts w:ascii="Arial" w:hAnsi="Arial" w:cs="Arial"/>
          <w:sz w:val="20"/>
          <w:szCs w:val="20"/>
        </w:rPr>
        <w:t>;</w:t>
      </w:r>
    </w:p>
    <w:p w14:paraId="6882E9FA" w14:textId="4589AC8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Cuando se adquieran inmuebles por herencia o legado</w:t>
      </w:r>
      <w:r w:rsidR="007E6016" w:rsidRPr="007A490D">
        <w:rPr>
          <w:rFonts w:ascii="Arial" w:hAnsi="Arial" w:cs="Arial"/>
          <w:sz w:val="20"/>
          <w:szCs w:val="20"/>
        </w:rPr>
        <w:t>, y</w:t>
      </w:r>
    </w:p>
    <w:p w14:paraId="05AA060E" w14:textId="6385E28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La donación entre consortes, ascendientes o descendientes en línea</w:t>
      </w:r>
      <w:r w:rsidR="00D55856" w:rsidRPr="007A490D">
        <w:rPr>
          <w:rFonts w:ascii="Arial" w:hAnsi="Arial" w:cs="Arial"/>
          <w:sz w:val="20"/>
          <w:szCs w:val="20"/>
        </w:rPr>
        <w:t xml:space="preserve"> </w:t>
      </w:r>
      <w:r w:rsidRPr="007A490D">
        <w:rPr>
          <w:rFonts w:ascii="Arial" w:hAnsi="Arial" w:cs="Arial"/>
          <w:sz w:val="20"/>
          <w:szCs w:val="20"/>
        </w:rPr>
        <w:t>directa, previa comprobación del parentesco ante la Tesorería Municipal.</w:t>
      </w:r>
    </w:p>
    <w:p w14:paraId="224FDF16" w14:textId="77777777" w:rsidR="00D55856" w:rsidRPr="007A490D" w:rsidRDefault="00D55856" w:rsidP="00437C62">
      <w:pPr>
        <w:autoSpaceDE w:val="0"/>
        <w:autoSpaceDN w:val="0"/>
        <w:adjustRightInd w:val="0"/>
        <w:spacing w:after="0" w:line="360" w:lineRule="auto"/>
        <w:jc w:val="both"/>
        <w:rPr>
          <w:rFonts w:ascii="Arial" w:hAnsi="Arial" w:cs="Arial"/>
          <w:sz w:val="20"/>
          <w:szCs w:val="20"/>
        </w:rPr>
      </w:pPr>
    </w:p>
    <w:p w14:paraId="66B6F371"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w:t>
      </w:r>
    </w:p>
    <w:p w14:paraId="1B15B0C4" w14:textId="77777777" w:rsidR="00D55856" w:rsidRPr="007A490D" w:rsidRDefault="00D55856" w:rsidP="00437C62">
      <w:pPr>
        <w:autoSpaceDE w:val="0"/>
        <w:autoSpaceDN w:val="0"/>
        <w:adjustRightInd w:val="0"/>
        <w:spacing w:after="0" w:line="360" w:lineRule="auto"/>
        <w:jc w:val="both"/>
        <w:rPr>
          <w:rFonts w:ascii="Arial" w:hAnsi="Arial" w:cs="Arial"/>
          <w:b/>
          <w:bCs/>
          <w:sz w:val="20"/>
          <w:szCs w:val="20"/>
        </w:rPr>
      </w:pPr>
    </w:p>
    <w:p w14:paraId="56C0F7FA" w14:textId="77777777" w:rsidR="00D55856"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59.- </w:t>
      </w:r>
      <w:r w:rsidRPr="007A490D">
        <w:rPr>
          <w:rFonts w:ascii="Arial" w:hAnsi="Arial" w:cs="Arial"/>
          <w:sz w:val="20"/>
          <w:szCs w:val="20"/>
        </w:rPr>
        <w:t>La base del impuesto Sobre Adquisición de Inmuebles, será el valor</w:t>
      </w:r>
      <w:r w:rsidR="00D55856" w:rsidRPr="007A490D">
        <w:rPr>
          <w:rFonts w:ascii="Arial" w:hAnsi="Arial" w:cs="Arial"/>
          <w:sz w:val="20"/>
          <w:szCs w:val="20"/>
        </w:rPr>
        <w:t xml:space="preserve"> </w:t>
      </w:r>
      <w:r w:rsidRPr="007A490D">
        <w:rPr>
          <w:rFonts w:ascii="Arial" w:hAnsi="Arial" w:cs="Arial"/>
          <w:sz w:val="20"/>
          <w:szCs w:val="20"/>
        </w:rPr>
        <w:t>que resulte mayor entre el precio de adquisición, el valor contenido en la cédula</w:t>
      </w:r>
      <w:r w:rsidR="00D55856" w:rsidRPr="007A490D">
        <w:rPr>
          <w:rFonts w:ascii="Arial" w:hAnsi="Arial" w:cs="Arial"/>
          <w:sz w:val="20"/>
          <w:szCs w:val="20"/>
        </w:rPr>
        <w:t xml:space="preserve"> </w:t>
      </w:r>
      <w:r w:rsidRPr="007A490D">
        <w:rPr>
          <w:rFonts w:ascii="Arial" w:hAnsi="Arial" w:cs="Arial"/>
          <w:sz w:val="20"/>
          <w:szCs w:val="20"/>
        </w:rPr>
        <w:t>catastral vigente, el valor contenido en el avalúo pericial tratándose de las</w:t>
      </w:r>
      <w:r w:rsidR="00D55856" w:rsidRPr="007A490D">
        <w:rPr>
          <w:rFonts w:ascii="Arial" w:hAnsi="Arial" w:cs="Arial"/>
          <w:sz w:val="20"/>
          <w:szCs w:val="20"/>
        </w:rPr>
        <w:t xml:space="preserve"> </w:t>
      </w:r>
      <w:r w:rsidRPr="007A490D">
        <w:rPr>
          <w:rFonts w:ascii="Arial" w:hAnsi="Arial" w:cs="Arial"/>
          <w:sz w:val="20"/>
          <w:szCs w:val="20"/>
        </w:rPr>
        <w:t>operaciones consignadas en las fracciones IX, XI y XII del artículo 57 de esta ley,</w:t>
      </w:r>
      <w:r w:rsidR="00D55856" w:rsidRPr="007A490D">
        <w:rPr>
          <w:rFonts w:ascii="Arial" w:hAnsi="Arial" w:cs="Arial"/>
          <w:sz w:val="20"/>
          <w:szCs w:val="20"/>
        </w:rPr>
        <w:t xml:space="preserve"> </w:t>
      </w:r>
      <w:r w:rsidRPr="007A490D">
        <w:rPr>
          <w:rFonts w:ascii="Arial" w:hAnsi="Arial" w:cs="Arial"/>
          <w:sz w:val="20"/>
          <w:szCs w:val="20"/>
        </w:rPr>
        <w:t>el avalúo expedido por las autoridades fiscales, las Instituciones de Crédito, la</w:t>
      </w:r>
      <w:r w:rsidR="00D55856" w:rsidRPr="007A490D">
        <w:rPr>
          <w:rFonts w:ascii="Arial" w:hAnsi="Arial" w:cs="Arial"/>
          <w:sz w:val="20"/>
          <w:szCs w:val="20"/>
        </w:rPr>
        <w:t xml:space="preserve"> </w:t>
      </w:r>
      <w:r w:rsidRPr="007A490D">
        <w:rPr>
          <w:rFonts w:ascii="Arial" w:hAnsi="Arial" w:cs="Arial"/>
          <w:sz w:val="20"/>
          <w:szCs w:val="20"/>
        </w:rPr>
        <w:t>Comisión de Avalúos de Bienes Nacionales o por corredor público.</w:t>
      </w:r>
      <w:r w:rsidR="00D55856" w:rsidRPr="007A490D">
        <w:rPr>
          <w:rFonts w:ascii="Arial" w:hAnsi="Arial" w:cs="Arial"/>
          <w:sz w:val="20"/>
          <w:szCs w:val="20"/>
        </w:rPr>
        <w:t xml:space="preserve"> </w:t>
      </w:r>
    </w:p>
    <w:p w14:paraId="50A8C9E3" w14:textId="77777777" w:rsidR="00D55856" w:rsidRPr="007A490D" w:rsidRDefault="00D55856" w:rsidP="00437C62">
      <w:pPr>
        <w:autoSpaceDE w:val="0"/>
        <w:autoSpaceDN w:val="0"/>
        <w:adjustRightInd w:val="0"/>
        <w:spacing w:after="0" w:line="360" w:lineRule="auto"/>
        <w:jc w:val="both"/>
        <w:rPr>
          <w:rFonts w:ascii="Arial" w:hAnsi="Arial" w:cs="Arial"/>
          <w:sz w:val="20"/>
          <w:szCs w:val="20"/>
        </w:rPr>
      </w:pPr>
    </w:p>
    <w:p w14:paraId="72BFDC34" w14:textId="3EC11EB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Cuando el adquiriente asuma la obligación de pagar alguna deuda del enajenante</w:t>
      </w:r>
      <w:r w:rsidR="00D55856" w:rsidRPr="007A490D">
        <w:rPr>
          <w:rFonts w:ascii="Arial" w:hAnsi="Arial" w:cs="Arial"/>
          <w:sz w:val="20"/>
          <w:szCs w:val="20"/>
        </w:rPr>
        <w:t xml:space="preserve"> </w:t>
      </w:r>
      <w:r w:rsidRPr="007A490D">
        <w:rPr>
          <w:rFonts w:ascii="Arial" w:hAnsi="Arial" w:cs="Arial"/>
          <w:sz w:val="20"/>
          <w:szCs w:val="20"/>
        </w:rPr>
        <w:t>o de perdonarla, el importe de dicha deuda, se considerará parte del precio</w:t>
      </w:r>
      <w:r w:rsidR="00D55856" w:rsidRPr="007A490D">
        <w:rPr>
          <w:rFonts w:ascii="Arial" w:hAnsi="Arial" w:cs="Arial"/>
          <w:sz w:val="20"/>
          <w:szCs w:val="20"/>
        </w:rPr>
        <w:t xml:space="preserve"> </w:t>
      </w:r>
      <w:r w:rsidRPr="007A490D">
        <w:rPr>
          <w:rFonts w:ascii="Arial" w:hAnsi="Arial" w:cs="Arial"/>
          <w:sz w:val="20"/>
          <w:szCs w:val="20"/>
        </w:rPr>
        <w:t>pactado.</w:t>
      </w:r>
    </w:p>
    <w:p w14:paraId="11C333EF" w14:textId="77777777" w:rsidR="00D55856" w:rsidRPr="007A490D" w:rsidRDefault="00D55856" w:rsidP="00437C62">
      <w:pPr>
        <w:autoSpaceDE w:val="0"/>
        <w:autoSpaceDN w:val="0"/>
        <w:adjustRightInd w:val="0"/>
        <w:spacing w:after="0" w:line="360" w:lineRule="auto"/>
        <w:jc w:val="both"/>
        <w:rPr>
          <w:rFonts w:ascii="Arial" w:hAnsi="Arial" w:cs="Arial"/>
          <w:sz w:val="20"/>
          <w:szCs w:val="20"/>
        </w:rPr>
      </w:pPr>
    </w:p>
    <w:p w14:paraId="1B501F8E" w14:textId="4E0CD21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todos los casos relacionados con el artículo 57, se deberá practicar avalúo</w:t>
      </w:r>
      <w:r w:rsidR="00D55856" w:rsidRPr="007A490D">
        <w:rPr>
          <w:rFonts w:ascii="Arial" w:hAnsi="Arial" w:cs="Arial"/>
          <w:sz w:val="20"/>
          <w:szCs w:val="20"/>
        </w:rPr>
        <w:t xml:space="preserve"> </w:t>
      </w:r>
      <w:r w:rsidRPr="007A490D">
        <w:rPr>
          <w:rFonts w:ascii="Arial" w:hAnsi="Arial" w:cs="Arial"/>
          <w:sz w:val="20"/>
          <w:szCs w:val="20"/>
        </w:rPr>
        <w:t>sobre los inmuebles objetos de las operaciones consignadas en ese Artículo y a</w:t>
      </w:r>
      <w:r w:rsidR="00D55856" w:rsidRPr="007A490D">
        <w:rPr>
          <w:rFonts w:ascii="Arial" w:hAnsi="Arial" w:cs="Arial"/>
          <w:sz w:val="20"/>
          <w:szCs w:val="20"/>
        </w:rPr>
        <w:t xml:space="preserve"> </w:t>
      </w:r>
      <w:r w:rsidRPr="007A490D">
        <w:rPr>
          <w:rFonts w:ascii="Arial" w:hAnsi="Arial" w:cs="Arial"/>
          <w:sz w:val="20"/>
          <w:szCs w:val="20"/>
        </w:rPr>
        <w:t>ellos deberá anexarse el resumen valuatorio que contendrá:</w:t>
      </w:r>
    </w:p>
    <w:p w14:paraId="5CE3BC3A" w14:textId="77777777" w:rsidR="00D55856" w:rsidRPr="007A490D" w:rsidRDefault="00D55856" w:rsidP="00437C62">
      <w:pPr>
        <w:autoSpaceDE w:val="0"/>
        <w:autoSpaceDN w:val="0"/>
        <w:adjustRightInd w:val="0"/>
        <w:spacing w:after="0" w:line="360" w:lineRule="auto"/>
        <w:jc w:val="both"/>
        <w:rPr>
          <w:rFonts w:ascii="Arial" w:hAnsi="Arial" w:cs="Arial"/>
          <w:sz w:val="20"/>
          <w:szCs w:val="20"/>
        </w:rPr>
      </w:pPr>
    </w:p>
    <w:p w14:paraId="6BD7396A"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I.- ANTECEDENTES:</w:t>
      </w:r>
    </w:p>
    <w:p w14:paraId="3AC28581" w14:textId="7569D134" w:rsidR="003F1C0A" w:rsidRPr="007A490D" w:rsidRDefault="007E601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w:t>
      </w:r>
      <w:r w:rsidR="003F1C0A" w:rsidRPr="007A490D">
        <w:rPr>
          <w:rFonts w:ascii="Arial" w:hAnsi="Arial" w:cs="Arial"/>
          <w:sz w:val="20"/>
          <w:szCs w:val="20"/>
        </w:rPr>
        <w:t xml:space="preserve"> Valuador</w:t>
      </w:r>
    </w:p>
    <w:p w14:paraId="53887237" w14:textId="3C9E9382" w:rsidR="003F1C0A" w:rsidRPr="007A490D" w:rsidRDefault="007E601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b.</w:t>
      </w:r>
      <w:r w:rsidR="003F1C0A" w:rsidRPr="007A490D">
        <w:rPr>
          <w:rFonts w:ascii="Arial" w:hAnsi="Arial" w:cs="Arial"/>
          <w:sz w:val="20"/>
          <w:szCs w:val="20"/>
        </w:rPr>
        <w:t xml:space="preserve"> Registro Municipal o cedula profesional</w:t>
      </w:r>
    </w:p>
    <w:p w14:paraId="34928558" w14:textId="407338D6" w:rsidR="003F1C0A" w:rsidRPr="007A490D" w:rsidRDefault="007E601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w:t>
      </w:r>
      <w:r w:rsidR="003F1C0A" w:rsidRPr="007A490D">
        <w:rPr>
          <w:rFonts w:ascii="Arial" w:hAnsi="Arial" w:cs="Arial"/>
          <w:sz w:val="20"/>
          <w:szCs w:val="20"/>
        </w:rPr>
        <w:t>. Fecha de Avalúo</w:t>
      </w:r>
    </w:p>
    <w:p w14:paraId="741240E1" w14:textId="57BD5A64" w:rsidR="003F1C0A" w:rsidRPr="007A490D" w:rsidRDefault="007E601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d</w:t>
      </w:r>
      <w:r w:rsidR="003F1C0A" w:rsidRPr="007A490D">
        <w:rPr>
          <w:rFonts w:ascii="Arial" w:hAnsi="Arial" w:cs="Arial"/>
          <w:sz w:val="20"/>
          <w:szCs w:val="20"/>
        </w:rPr>
        <w:t>. Tipo de inmueble</w:t>
      </w:r>
    </w:p>
    <w:p w14:paraId="4A7125C0" w14:textId="71C203A0" w:rsidR="007E6016" w:rsidRPr="007A490D" w:rsidRDefault="007E601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w:t>
      </w:r>
      <w:r w:rsidR="003F1C0A" w:rsidRPr="007A490D">
        <w:rPr>
          <w:rFonts w:ascii="Arial" w:hAnsi="Arial" w:cs="Arial"/>
          <w:sz w:val="20"/>
          <w:szCs w:val="20"/>
        </w:rPr>
        <w:t>. firma</w:t>
      </w:r>
    </w:p>
    <w:p w14:paraId="458E8E3B"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II.- UBICACIÓN:</w:t>
      </w:r>
    </w:p>
    <w:p w14:paraId="08F35391"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 Localidad</w:t>
      </w:r>
    </w:p>
    <w:p w14:paraId="79D984E4"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b. Sección Catastral</w:t>
      </w:r>
    </w:p>
    <w:p w14:paraId="28CC06E8"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 Calle y Número</w:t>
      </w:r>
    </w:p>
    <w:p w14:paraId="3631B14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d. Colonia</w:t>
      </w:r>
    </w:p>
    <w:p w14:paraId="2B6B813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 Observaciones (en su caso)</w:t>
      </w:r>
    </w:p>
    <w:p w14:paraId="56499F5B"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III.- REPORTE FOTOGRAFICO:</w:t>
      </w:r>
    </w:p>
    <w:p w14:paraId="6173479D"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 Fotografías de fachada, calle de ubicación y 3 áreas interiores</w:t>
      </w:r>
    </w:p>
    <w:p w14:paraId="1E8F3EE9"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representativas.</w:t>
      </w:r>
    </w:p>
    <w:p w14:paraId="786D2132"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b) Planta arquitectónica, planta de conjunto o croquis catastral debidamente</w:t>
      </w:r>
    </w:p>
    <w:p w14:paraId="0D9F6FFB"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acotado y que muestre el sembrado de las construcciones con relación al terreno</w:t>
      </w:r>
    </w:p>
    <w:p w14:paraId="3897AA8E"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IV.- RESUMEN VALUATORIO:</w:t>
      </w:r>
    </w:p>
    <w:p w14:paraId="769ECFFB" w14:textId="77777777" w:rsidR="00D55856" w:rsidRPr="007A490D" w:rsidRDefault="00D55856" w:rsidP="00437C62">
      <w:pPr>
        <w:autoSpaceDE w:val="0"/>
        <w:autoSpaceDN w:val="0"/>
        <w:adjustRightInd w:val="0"/>
        <w:spacing w:after="0" w:line="360" w:lineRule="auto"/>
        <w:jc w:val="both"/>
        <w:rPr>
          <w:rFonts w:ascii="Arial" w:hAnsi="Arial" w:cs="Arial"/>
          <w:b/>
          <w:bCs/>
          <w:sz w:val="20"/>
          <w:szCs w:val="20"/>
        </w:rPr>
      </w:pPr>
    </w:p>
    <w:p w14:paraId="2D76D02B" w14:textId="1B3C6296"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A).- TERRENO</w:t>
      </w:r>
    </w:p>
    <w:p w14:paraId="421CDF82"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1) Superficie Total M2 2) Valor Unitario $ 3) Valor del terreno $</w:t>
      </w:r>
    </w:p>
    <w:p w14:paraId="68B7488E"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B).- CONSTRUCCIÓN</w:t>
      </w:r>
    </w:p>
    <w:p w14:paraId="5A67509E"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1) Superficie Total M2 2) Valor Unitario $ 3) Valor de la construcción $</w:t>
      </w:r>
    </w:p>
    <w:p w14:paraId="488C9FDB"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V.- UNIDAD CONDOMINAL:</w:t>
      </w:r>
    </w:p>
    <w:p w14:paraId="414F53A4" w14:textId="77777777" w:rsidR="00D20E65"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 Superficie Privativa M2 b) Valor Unitario $ c) Valor Comercial $</w:t>
      </w:r>
      <w:r w:rsidR="00D55856" w:rsidRPr="007A490D">
        <w:rPr>
          <w:rFonts w:ascii="Arial" w:hAnsi="Arial" w:cs="Arial"/>
          <w:sz w:val="20"/>
          <w:szCs w:val="20"/>
        </w:rPr>
        <w:t xml:space="preserve">; </w:t>
      </w:r>
    </w:p>
    <w:p w14:paraId="48E31085" w14:textId="77777777" w:rsidR="00D20E65" w:rsidRPr="007A490D" w:rsidRDefault="00D20E65" w:rsidP="00437C62">
      <w:pPr>
        <w:autoSpaceDE w:val="0"/>
        <w:autoSpaceDN w:val="0"/>
        <w:adjustRightInd w:val="0"/>
        <w:spacing w:after="0" w:line="360" w:lineRule="auto"/>
        <w:jc w:val="both"/>
        <w:rPr>
          <w:rFonts w:ascii="Arial" w:hAnsi="Arial" w:cs="Arial"/>
          <w:sz w:val="20"/>
          <w:szCs w:val="20"/>
        </w:rPr>
      </w:pPr>
    </w:p>
    <w:p w14:paraId="7572AEF6" w14:textId="204D2D82" w:rsidR="003F1C0A" w:rsidRPr="007A490D" w:rsidRDefault="00D20E65"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L</w:t>
      </w:r>
      <w:r w:rsidR="003F1C0A" w:rsidRPr="007A490D">
        <w:rPr>
          <w:rFonts w:ascii="Arial" w:hAnsi="Arial" w:cs="Arial"/>
          <w:sz w:val="20"/>
          <w:szCs w:val="20"/>
        </w:rPr>
        <w:t>a autoridad fiscal municipal estará facultada para practicar, ordenar o tomar en</w:t>
      </w:r>
      <w:r w:rsidR="00D55856" w:rsidRPr="007A490D">
        <w:rPr>
          <w:rFonts w:ascii="Arial" w:hAnsi="Arial" w:cs="Arial"/>
          <w:sz w:val="20"/>
          <w:szCs w:val="20"/>
        </w:rPr>
        <w:t xml:space="preserve"> </w:t>
      </w:r>
      <w:r w:rsidR="003F1C0A" w:rsidRPr="007A490D">
        <w:rPr>
          <w:rFonts w:ascii="Arial" w:hAnsi="Arial" w:cs="Arial"/>
          <w:sz w:val="20"/>
          <w:szCs w:val="20"/>
        </w:rPr>
        <w:t>cuenta el avalúo del inmueble, objeto de la adquisición referido a la fecha de</w:t>
      </w:r>
      <w:r w:rsidR="00D55856" w:rsidRPr="007A490D">
        <w:rPr>
          <w:rFonts w:ascii="Arial" w:hAnsi="Arial" w:cs="Arial"/>
          <w:sz w:val="20"/>
          <w:szCs w:val="20"/>
        </w:rPr>
        <w:t xml:space="preserve"> </w:t>
      </w:r>
      <w:r w:rsidR="003F1C0A" w:rsidRPr="007A490D">
        <w:rPr>
          <w:rFonts w:ascii="Arial" w:hAnsi="Arial" w:cs="Arial"/>
          <w:sz w:val="20"/>
          <w:szCs w:val="20"/>
        </w:rPr>
        <w:t>adquisición y, cuando el valor del avalúo practicado, ordenado o tomado en</w:t>
      </w:r>
      <w:r w:rsidR="00D55856" w:rsidRPr="007A490D">
        <w:rPr>
          <w:rFonts w:ascii="Arial" w:hAnsi="Arial" w:cs="Arial"/>
          <w:sz w:val="20"/>
          <w:szCs w:val="20"/>
        </w:rPr>
        <w:t xml:space="preserve"> </w:t>
      </w:r>
      <w:r w:rsidR="003F1C0A" w:rsidRPr="007A490D">
        <w:rPr>
          <w:rFonts w:ascii="Arial" w:hAnsi="Arial" w:cs="Arial"/>
          <w:sz w:val="20"/>
          <w:szCs w:val="20"/>
        </w:rPr>
        <w:t>cuenta, excediera en más de un 10 por ciento, del valor mayor, el total de la</w:t>
      </w:r>
      <w:r w:rsidR="00D55856" w:rsidRPr="007A490D">
        <w:rPr>
          <w:rFonts w:ascii="Arial" w:hAnsi="Arial" w:cs="Arial"/>
          <w:sz w:val="20"/>
          <w:szCs w:val="20"/>
        </w:rPr>
        <w:t xml:space="preserve"> </w:t>
      </w:r>
      <w:r w:rsidR="003F1C0A" w:rsidRPr="007A490D">
        <w:rPr>
          <w:rFonts w:ascii="Arial" w:hAnsi="Arial" w:cs="Arial"/>
          <w:sz w:val="20"/>
          <w:szCs w:val="20"/>
        </w:rPr>
        <w:t>diferencia se considerará como parte del precio pactado.</w:t>
      </w:r>
    </w:p>
    <w:p w14:paraId="44993FC3" w14:textId="77777777" w:rsidR="00D55856" w:rsidRPr="007A490D" w:rsidRDefault="00D55856" w:rsidP="00437C62">
      <w:pPr>
        <w:autoSpaceDE w:val="0"/>
        <w:autoSpaceDN w:val="0"/>
        <w:adjustRightInd w:val="0"/>
        <w:spacing w:after="0" w:line="360" w:lineRule="auto"/>
        <w:jc w:val="both"/>
        <w:rPr>
          <w:rFonts w:ascii="Arial" w:hAnsi="Arial" w:cs="Arial"/>
          <w:sz w:val="20"/>
          <w:szCs w:val="20"/>
        </w:rPr>
      </w:pPr>
    </w:p>
    <w:p w14:paraId="32AF2001" w14:textId="7A09BDA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los efectos del presente artículo, el usufructo y la nuda propiedad tienen cada</w:t>
      </w:r>
      <w:r w:rsidR="009E0959" w:rsidRPr="007A490D">
        <w:rPr>
          <w:rFonts w:ascii="Arial" w:hAnsi="Arial" w:cs="Arial"/>
          <w:sz w:val="20"/>
          <w:szCs w:val="20"/>
        </w:rPr>
        <w:t xml:space="preserve"> </w:t>
      </w:r>
      <w:r w:rsidRPr="007A490D">
        <w:rPr>
          <w:rFonts w:ascii="Arial" w:hAnsi="Arial" w:cs="Arial"/>
          <w:sz w:val="20"/>
          <w:szCs w:val="20"/>
        </w:rPr>
        <w:t xml:space="preserve">uno el valor equivalente al </w:t>
      </w:r>
      <w:r w:rsidR="00443354" w:rsidRPr="007A490D">
        <w:rPr>
          <w:rFonts w:ascii="Arial" w:hAnsi="Arial" w:cs="Arial"/>
          <w:sz w:val="20"/>
          <w:szCs w:val="20"/>
        </w:rPr>
        <w:t>0</w:t>
      </w:r>
      <w:r w:rsidRPr="007A490D">
        <w:rPr>
          <w:rFonts w:ascii="Arial" w:hAnsi="Arial" w:cs="Arial"/>
          <w:sz w:val="20"/>
          <w:szCs w:val="20"/>
        </w:rPr>
        <w:t>.5 del valor de la propiedad.</w:t>
      </w:r>
    </w:p>
    <w:p w14:paraId="2369ED70" w14:textId="77777777" w:rsidR="00D55856" w:rsidRPr="007A490D" w:rsidRDefault="00D55856" w:rsidP="00437C62">
      <w:pPr>
        <w:autoSpaceDE w:val="0"/>
        <w:autoSpaceDN w:val="0"/>
        <w:adjustRightInd w:val="0"/>
        <w:spacing w:after="0" w:line="360" w:lineRule="auto"/>
        <w:jc w:val="both"/>
        <w:rPr>
          <w:rFonts w:ascii="Arial" w:hAnsi="Arial" w:cs="Arial"/>
          <w:sz w:val="20"/>
          <w:szCs w:val="20"/>
        </w:rPr>
      </w:pPr>
    </w:p>
    <w:p w14:paraId="4FB46BC7" w14:textId="1031066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se formalice la adquisición de un inmueble, que provenga de un proyecto</w:t>
      </w:r>
      <w:r w:rsidR="00D55856" w:rsidRPr="007A490D">
        <w:rPr>
          <w:rFonts w:ascii="Arial" w:hAnsi="Arial" w:cs="Arial"/>
          <w:sz w:val="20"/>
          <w:szCs w:val="20"/>
        </w:rPr>
        <w:t xml:space="preserve"> </w:t>
      </w:r>
      <w:r w:rsidRPr="007A490D">
        <w:rPr>
          <w:rFonts w:ascii="Arial" w:hAnsi="Arial" w:cs="Arial"/>
          <w:sz w:val="20"/>
          <w:szCs w:val="20"/>
        </w:rPr>
        <w:t>de rectificación de medidas, de unión o de división de predios y que respecto de</w:t>
      </w:r>
      <w:r w:rsidR="00D55856" w:rsidRPr="007A490D">
        <w:rPr>
          <w:rFonts w:ascii="Arial" w:hAnsi="Arial" w:cs="Arial"/>
          <w:sz w:val="20"/>
          <w:szCs w:val="20"/>
        </w:rPr>
        <w:t xml:space="preserve"> </w:t>
      </w:r>
      <w:r w:rsidRPr="007A490D">
        <w:rPr>
          <w:rFonts w:ascii="Arial" w:hAnsi="Arial" w:cs="Arial"/>
          <w:sz w:val="20"/>
          <w:szCs w:val="20"/>
        </w:rPr>
        <w:t>dichos actos no se hubiere realizado el trámite de definitiva, en vez del valor</w:t>
      </w:r>
      <w:r w:rsidR="00D55856" w:rsidRPr="007A490D">
        <w:rPr>
          <w:rFonts w:ascii="Arial" w:hAnsi="Arial" w:cs="Arial"/>
          <w:sz w:val="20"/>
          <w:szCs w:val="20"/>
        </w:rPr>
        <w:t xml:space="preserve"> </w:t>
      </w:r>
      <w:r w:rsidRPr="007A490D">
        <w:rPr>
          <w:rFonts w:ascii="Arial" w:hAnsi="Arial" w:cs="Arial"/>
          <w:sz w:val="20"/>
          <w:szCs w:val="20"/>
        </w:rPr>
        <w:t>contenido en la cédula catastral vigente que menciona el primer párrafo de este</w:t>
      </w:r>
      <w:r w:rsidR="00D55856" w:rsidRPr="007A490D">
        <w:rPr>
          <w:rFonts w:ascii="Arial" w:hAnsi="Arial" w:cs="Arial"/>
          <w:sz w:val="20"/>
          <w:szCs w:val="20"/>
        </w:rPr>
        <w:t xml:space="preserve"> </w:t>
      </w:r>
      <w:r w:rsidRPr="007A490D">
        <w:rPr>
          <w:rFonts w:ascii="Arial" w:hAnsi="Arial" w:cs="Arial"/>
          <w:sz w:val="20"/>
          <w:szCs w:val="20"/>
        </w:rPr>
        <w:t>artículo, se considerará el valor catastral que aparezca en el oficio que para tal</w:t>
      </w:r>
      <w:r w:rsidR="00D55856" w:rsidRPr="007A490D">
        <w:rPr>
          <w:rFonts w:ascii="Arial" w:hAnsi="Arial" w:cs="Arial"/>
          <w:sz w:val="20"/>
          <w:szCs w:val="20"/>
        </w:rPr>
        <w:t xml:space="preserve"> </w:t>
      </w:r>
      <w:r w:rsidRPr="007A490D">
        <w:rPr>
          <w:rFonts w:ascii="Arial" w:hAnsi="Arial" w:cs="Arial"/>
          <w:sz w:val="20"/>
          <w:szCs w:val="20"/>
        </w:rPr>
        <w:t>efecto expida la Dirección del Catastro del Municipio de Tetiz, siempre y</w:t>
      </w:r>
      <w:r w:rsidR="00FC6A9B" w:rsidRPr="007A490D">
        <w:rPr>
          <w:rFonts w:ascii="Arial" w:hAnsi="Arial" w:cs="Arial"/>
          <w:sz w:val="20"/>
          <w:szCs w:val="20"/>
        </w:rPr>
        <w:t xml:space="preserve"> </w:t>
      </w:r>
      <w:r w:rsidRPr="007A490D">
        <w:rPr>
          <w:rFonts w:ascii="Arial" w:hAnsi="Arial" w:cs="Arial"/>
          <w:sz w:val="20"/>
          <w:szCs w:val="20"/>
        </w:rPr>
        <w:t>cuando esté vigente.</w:t>
      </w:r>
    </w:p>
    <w:p w14:paraId="43D06B39" w14:textId="77777777" w:rsidR="00FC6A9B" w:rsidRPr="007A490D" w:rsidRDefault="00FC6A9B" w:rsidP="00437C62">
      <w:pPr>
        <w:autoSpaceDE w:val="0"/>
        <w:autoSpaceDN w:val="0"/>
        <w:adjustRightInd w:val="0"/>
        <w:spacing w:after="0" w:line="360" w:lineRule="auto"/>
        <w:jc w:val="both"/>
        <w:rPr>
          <w:rFonts w:ascii="Arial" w:hAnsi="Arial" w:cs="Arial"/>
          <w:sz w:val="20"/>
          <w:szCs w:val="20"/>
        </w:rPr>
      </w:pPr>
    </w:p>
    <w:p w14:paraId="39550C23" w14:textId="500C5F0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se formalice la adquisición de un inmueble que provenga del trámite de</w:t>
      </w:r>
      <w:r w:rsidR="00FC6A9B" w:rsidRPr="007A490D">
        <w:rPr>
          <w:rFonts w:ascii="Arial" w:hAnsi="Arial" w:cs="Arial"/>
          <w:sz w:val="20"/>
          <w:szCs w:val="20"/>
        </w:rPr>
        <w:t xml:space="preserve"> </w:t>
      </w:r>
      <w:r w:rsidRPr="007A490D">
        <w:rPr>
          <w:rFonts w:ascii="Arial" w:hAnsi="Arial" w:cs="Arial"/>
          <w:sz w:val="20"/>
          <w:szCs w:val="20"/>
        </w:rPr>
        <w:t>Revisión Técnica de la Documentación en Régimen de Condominio y no se</w:t>
      </w:r>
      <w:r w:rsidR="00FC6A9B" w:rsidRPr="007A490D">
        <w:rPr>
          <w:rFonts w:ascii="Arial" w:hAnsi="Arial" w:cs="Arial"/>
          <w:sz w:val="20"/>
          <w:szCs w:val="20"/>
        </w:rPr>
        <w:t xml:space="preserve"> </w:t>
      </w:r>
      <w:r w:rsidRPr="007A490D">
        <w:rPr>
          <w:rFonts w:ascii="Arial" w:hAnsi="Arial" w:cs="Arial"/>
          <w:sz w:val="20"/>
          <w:szCs w:val="20"/>
        </w:rPr>
        <w:t>hubiere obtenido la Cédula de Inscripción de Constitución de Régimen en</w:t>
      </w:r>
      <w:r w:rsidR="00FC6A9B" w:rsidRPr="007A490D">
        <w:rPr>
          <w:rFonts w:ascii="Arial" w:hAnsi="Arial" w:cs="Arial"/>
          <w:sz w:val="20"/>
          <w:szCs w:val="20"/>
        </w:rPr>
        <w:t xml:space="preserve"> </w:t>
      </w:r>
      <w:r w:rsidRPr="007A490D">
        <w:rPr>
          <w:rFonts w:ascii="Arial" w:hAnsi="Arial" w:cs="Arial"/>
          <w:sz w:val="20"/>
          <w:szCs w:val="20"/>
        </w:rPr>
        <w:t>Condominio, en vez del valor contenido en la cédula catastral vigente que</w:t>
      </w:r>
      <w:r w:rsidR="00FC6A9B" w:rsidRPr="007A490D">
        <w:rPr>
          <w:rFonts w:ascii="Arial" w:hAnsi="Arial" w:cs="Arial"/>
          <w:sz w:val="20"/>
          <w:szCs w:val="20"/>
        </w:rPr>
        <w:t xml:space="preserve"> </w:t>
      </w:r>
      <w:r w:rsidRPr="007A490D">
        <w:rPr>
          <w:rFonts w:ascii="Arial" w:hAnsi="Arial" w:cs="Arial"/>
          <w:sz w:val="20"/>
          <w:szCs w:val="20"/>
        </w:rPr>
        <w:t>menciona el primer párrafo de este artículo, se considerará el valor catastral que</w:t>
      </w:r>
      <w:r w:rsidR="00FC6A9B" w:rsidRPr="007A490D">
        <w:rPr>
          <w:rFonts w:ascii="Arial" w:hAnsi="Arial" w:cs="Arial"/>
          <w:sz w:val="20"/>
          <w:szCs w:val="20"/>
        </w:rPr>
        <w:t xml:space="preserve"> </w:t>
      </w:r>
      <w:r w:rsidRPr="007A490D">
        <w:rPr>
          <w:rFonts w:ascii="Arial" w:hAnsi="Arial" w:cs="Arial"/>
          <w:sz w:val="20"/>
          <w:szCs w:val="20"/>
        </w:rPr>
        <w:t>aparezca en el oficio que para tal efecto expida la Dirección del Catastro del</w:t>
      </w:r>
      <w:r w:rsidR="00FC6A9B" w:rsidRPr="007A490D">
        <w:rPr>
          <w:rFonts w:ascii="Arial" w:hAnsi="Arial" w:cs="Arial"/>
          <w:sz w:val="20"/>
          <w:szCs w:val="20"/>
        </w:rPr>
        <w:t xml:space="preserve"> </w:t>
      </w:r>
      <w:r w:rsidRPr="007A490D">
        <w:rPr>
          <w:rFonts w:ascii="Arial" w:hAnsi="Arial" w:cs="Arial"/>
          <w:sz w:val="20"/>
          <w:szCs w:val="20"/>
        </w:rPr>
        <w:t>Municipio de Tetiz, siempre y cuando esté vigente.</w:t>
      </w:r>
    </w:p>
    <w:p w14:paraId="05A5726C" w14:textId="77777777" w:rsidR="00FC6A9B" w:rsidRPr="007A490D" w:rsidRDefault="00FC6A9B" w:rsidP="00437C62">
      <w:pPr>
        <w:autoSpaceDE w:val="0"/>
        <w:autoSpaceDN w:val="0"/>
        <w:adjustRightInd w:val="0"/>
        <w:spacing w:after="0" w:line="360" w:lineRule="auto"/>
        <w:jc w:val="both"/>
        <w:rPr>
          <w:rFonts w:ascii="Arial" w:hAnsi="Arial" w:cs="Arial"/>
          <w:sz w:val="20"/>
          <w:szCs w:val="20"/>
        </w:rPr>
      </w:pPr>
    </w:p>
    <w:p w14:paraId="6776B25A" w14:textId="129017C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oficios mencionados en los dos párrafos que inmediatamente anteceden</w:t>
      </w:r>
      <w:r w:rsidR="00FC6A9B" w:rsidRPr="007A490D">
        <w:rPr>
          <w:rFonts w:ascii="Arial" w:hAnsi="Arial" w:cs="Arial"/>
          <w:sz w:val="20"/>
          <w:szCs w:val="20"/>
        </w:rPr>
        <w:t xml:space="preserve"> </w:t>
      </w:r>
      <w:r w:rsidRPr="007A490D">
        <w:rPr>
          <w:rFonts w:ascii="Arial" w:hAnsi="Arial" w:cs="Arial"/>
          <w:sz w:val="20"/>
          <w:szCs w:val="20"/>
        </w:rPr>
        <w:t>tendrán vigencia hasta el treinta y uno de diciembre del año de su expedición o</w:t>
      </w:r>
      <w:r w:rsidR="00FC6A9B" w:rsidRPr="007A490D">
        <w:rPr>
          <w:rFonts w:ascii="Arial" w:hAnsi="Arial" w:cs="Arial"/>
          <w:sz w:val="20"/>
          <w:szCs w:val="20"/>
        </w:rPr>
        <w:t xml:space="preserve"> </w:t>
      </w:r>
      <w:r w:rsidRPr="007A490D">
        <w:rPr>
          <w:rFonts w:ascii="Arial" w:hAnsi="Arial" w:cs="Arial"/>
          <w:sz w:val="20"/>
          <w:szCs w:val="20"/>
        </w:rPr>
        <w:t>hasta que la Dirección de Catastro del Municipio de Tetiz, emita una nueva</w:t>
      </w:r>
      <w:r w:rsidR="00FC6A9B" w:rsidRPr="007A490D">
        <w:rPr>
          <w:rFonts w:ascii="Arial" w:hAnsi="Arial" w:cs="Arial"/>
          <w:sz w:val="20"/>
          <w:szCs w:val="20"/>
        </w:rPr>
        <w:t xml:space="preserve"> </w:t>
      </w:r>
      <w:r w:rsidRPr="007A490D">
        <w:rPr>
          <w:rFonts w:ascii="Arial" w:hAnsi="Arial" w:cs="Arial"/>
          <w:sz w:val="20"/>
          <w:szCs w:val="20"/>
        </w:rPr>
        <w:t>cédula catastral correspondiente al inmueble materia de la adquisición.</w:t>
      </w:r>
    </w:p>
    <w:p w14:paraId="3CED659E" w14:textId="77777777" w:rsidR="00FC6A9B" w:rsidRPr="007A490D" w:rsidRDefault="00FC6A9B" w:rsidP="00437C62">
      <w:pPr>
        <w:autoSpaceDE w:val="0"/>
        <w:autoSpaceDN w:val="0"/>
        <w:adjustRightInd w:val="0"/>
        <w:spacing w:after="0" w:line="360" w:lineRule="auto"/>
        <w:jc w:val="both"/>
        <w:rPr>
          <w:rFonts w:ascii="Arial" w:hAnsi="Arial" w:cs="Arial"/>
          <w:sz w:val="20"/>
          <w:szCs w:val="20"/>
        </w:rPr>
      </w:pPr>
    </w:p>
    <w:p w14:paraId="03128256" w14:textId="4D433D7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la elaboración de los avalúos referidos así como para determinar el costo de</w:t>
      </w:r>
      <w:r w:rsidR="00FC6A9B" w:rsidRPr="007A490D">
        <w:rPr>
          <w:rFonts w:ascii="Arial" w:hAnsi="Arial" w:cs="Arial"/>
          <w:sz w:val="20"/>
          <w:szCs w:val="20"/>
        </w:rPr>
        <w:t xml:space="preserve"> </w:t>
      </w:r>
      <w:r w:rsidRPr="007A490D">
        <w:rPr>
          <w:rFonts w:ascii="Arial" w:hAnsi="Arial" w:cs="Arial"/>
          <w:sz w:val="20"/>
          <w:szCs w:val="20"/>
        </w:rPr>
        <w:t>los mismos con cargo a los contribuyentes, la autoridad fiscal municipal observará</w:t>
      </w:r>
      <w:r w:rsidR="00FC6A9B" w:rsidRPr="007A490D">
        <w:rPr>
          <w:rFonts w:ascii="Arial" w:hAnsi="Arial" w:cs="Arial"/>
          <w:sz w:val="20"/>
          <w:szCs w:val="20"/>
        </w:rPr>
        <w:t xml:space="preserve"> </w:t>
      </w:r>
      <w:r w:rsidRPr="007A490D">
        <w:rPr>
          <w:rFonts w:ascii="Arial" w:hAnsi="Arial" w:cs="Arial"/>
          <w:sz w:val="20"/>
          <w:szCs w:val="20"/>
        </w:rPr>
        <w:t>las disposiciones del Código Fiscal del Estado de Yucatán o, en su defecto, las</w:t>
      </w:r>
      <w:r w:rsidR="00FC6A9B" w:rsidRPr="007A490D">
        <w:rPr>
          <w:rFonts w:ascii="Arial" w:hAnsi="Arial" w:cs="Arial"/>
          <w:sz w:val="20"/>
          <w:szCs w:val="20"/>
        </w:rPr>
        <w:t xml:space="preserve"> </w:t>
      </w:r>
      <w:r w:rsidRPr="007A490D">
        <w:rPr>
          <w:rFonts w:ascii="Arial" w:hAnsi="Arial" w:cs="Arial"/>
          <w:sz w:val="20"/>
          <w:szCs w:val="20"/>
        </w:rPr>
        <w:t>disposiciones relativas del Código Fiscal de la Federación y su reglamento.</w:t>
      </w:r>
    </w:p>
    <w:p w14:paraId="6EF00616" w14:textId="130B0E10" w:rsidR="00FC6A9B" w:rsidRDefault="00FC6A9B" w:rsidP="00437C62">
      <w:pPr>
        <w:autoSpaceDE w:val="0"/>
        <w:autoSpaceDN w:val="0"/>
        <w:adjustRightInd w:val="0"/>
        <w:spacing w:after="0" w:line="360" w:lineRule="auto"/>
        <w:jc w:val="both"/>
        <w:rPr>
          <w:rFonts w:ascii="Arial" w:hAnsi="Arial" w:cs="Arial"/>
          <w:b/>
          <w:bCs/>
          <w:sz w:val="20"/>
          <w:szCs w:val="20"/>
        </w:rPr>
      </w:pPr>
    </w:p>
    <w:p w14:paraId="2A2725ED" w14:textId="25EC5B84" w:rsidR="00C34279" w:rsidRDefault="00C34279" w:rsidP="00437C62">
      <w:pPr>
        <w:autoSpaceDE w:val="0"/>
        <w:autoSpaceDN w:val="0"/>
        <w:adjustRightInd w:val="0"/>
        <w:spacing w:after="0" w:line="360" w:lineRule="auto"/>
        <w:jc w:val="both"/>
        <w:rPr>
          <w:rFonts w:ascii="Arial" w:hAnsi="Arial" w:cs="Arial"/>
          <w:b/>
          <w:bCs/>
          <w:sz w:val="20"/>
          <w:szCs w:val="20"/>
        </w:rPr>
      </w:pPr>
    </w:p>
    <w:p w14:paraId="777F919E" w14:textId="09F9E8D1" w:rsidR="00C34279" w:rsidRDefault="00C34279" w:rsidP="00437C62">
      <w:pPr>
        <w:autoSpaceDE w:val="0"/>
        <w:autoSpaceDN w:val="0"/>
        <w:adjustRightInd w:val="0"/>
        <w:spacing w:after="0" w:line="360" w:lineRule="auto"/>
        <w:jc w:val="both"/>
        <w:rPr>
          <w:rFonts w:ascii="Arial" w:hAnsi="Arial" w:cs="Arial"/>
          <w:b/>
          <w:bCs/>
          <w:sz w:val="20"/>
          <w:szCs w:val="20"/>
        </w:rPr>
      </w:pPr>
    </w:p>
    <w:p w14:paraId="536545E8" w14:textId="77777777" w:rsidR="00C34279" w:rsidRPr="007A490D" w:rsidRDefault="00C34279" w:rsidP="00437C62">
      <w:pPr>
        <w:autoSpaceDE w:val="0"/>
        <w:autoSpaceDN w:val="0"/>
        <w:adjustRightInd w:val="0"/>
        <w:spacing w:after="0" w:line="360" w:lineRule="auto"/>
        <w:jc w:val="both"/>
        <w:rPr>
          <w:rFonts w:ascii="Arial" w:hAnsi="Arial" w:cs="Arial"/>
          <w:b/>
          <w:bCs/>
          <w:sz w:val="20"/>
          <w:szCs w:val="20"/>
        </w:rPr>
      </w:pPr>
    </w:p>
    <w:p w14:paraId="781ECF11" w14:textId="279A8BC0"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Vigencia de los Avalúos</w:t>
      </w:r>
    </w:p>
    <w:p w14:paraId="20A9CA43" w14:textId="77777777" w:rsidR="00FC6A9B" w:rsidRPr="007A490D" w:rsidRDefault="00FC6A9B" w:rsidP="00C34279">
      <w:pPr>
        <w:autoSpaceDE w:val="0"/>
        <w:autoSpaceDN w:val="0"/>
        <w:adjustRightInd w:val="0"/>
        <w:spacing w:after="0" w:line="240" w:lineRule="auto"/>
        <w:jc w:val="both"/>
        <w:rPr>
          <w:rFonts w:ascii="Arial" w:hAnsi="Arial" w:cs="Arial"/>
          <w:b/>
          <w:bCs/>
          <w:sz w:val="20"/>
          <w:szCs w:val="20"/>
        </w:rPr>
      </w:pPr>
    </w:p>
    <w:p w14:paraId="246582E7" w14:textId="7B78927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60.- </w:t>
      </w:r>
      <w:r w:rsidRPr="007A490D">
        <w:rPr>
          <w:rFonts w:ascii="Arial" w:hAnsi="Arial" w:cs="Arial"/>
          <w:sz w:val="20"/>
          <w:szCs w:val="20"/>
        </w:rPr>
        <w:t>Los avalúos que se practiquen para el efecto del pago del Impuesto</w:t>
      </w:r>
      <w:r w:rsidR="00443354" w:rsidRPr="007A490D">
        <w:rPr>
          <w:rFonts w:ascii="Arial" w:hAnsi="Arial" w:cs="Arial"/>
          <w:sz w:val="20"/>
          <w:szCs w:val="20"/>
        </w:rPr>
        <w:t xml:space="preserve"> </w:t>
      </w:r>
      <w:r w:rsidRPr="007A490D">
        <w:rPr>
          <w:rFonts w:ascii="Arial" w:hAnsi="Arial" w:cs="Arial"/>
          <w:sz w:val="20"/>
          <w:szCs w:val="20"/>
        </w:rPr>
        <w:t>Sobre Adquisición de Bienes Inmuebles, tendrán una vigencia de seis meses a</w:t>
      </w:r>
      <w:r w:rsidR="00443354" w:rsidRPr="007A490D">
        <w:rPr>
          <w:rFonts w:ascii="Arial" w:hAnsi="Arial" w:cs="Arial"/>
          <w:sz w:val="20"/>
          <w:szCs w:val="20"/>
        </w:rPr>
        <w:t xml:space="preserve"> </w:t>
      </w:r>
      <w:r w:rsidRPr="007A490D">
        <w:rPr>
          <w:rFonts w:ascii="Arial" w:hAnsi="Arial" w:cs="Arial"/>
          <w:sz w:val="20"/>
          <w:szCs w:val="20"/>
        </w:rPr>
        <w:t>partir de la fecha de su expedición.</w:t>
      </w:r>
    </w:p>
    <w:p w14:paraId="5B980652" w14:textId="77777777" w:rsidR="00443354" w:rsidRPr="007A490D" w:rsidRDefault="00443354" w:rsidP="00C34279">
      <w:pPr>
        <w:autoSpaceDE w:val="0"/>
        <w:autoSpaceDN w:val="0"/>
        <w:adjustRightInd w:val="0"/>
        <w:spacing w:after="0" w:line="240" w:lineRule="auto"/>
        <w:jc w:val="both"/>
        <w:rPr>
          <w:rFonts w:ascii="Arial" w:hAnsi="Arial" w:cs="Arial"/>
          <w:sz w:val="20"/>
          <w:szCs w:val="20"/>
        </w:rPr>
      </w:pPr>
    </w:p>
    <w:p w14:paraId="655BA11F"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Tasa</w:t>
      </w:r>
    </w:p>
    <w:p w14:paraId="5154475D" w14:textId="77777777" w:rsidR="00443354" w:rsidRPr="007A490D" w:rsidRDefault="00443354" w:rsidP="00C34279">
      <w:pPr>
        <w:autoSpaceDE w:val="0"/>
        <w:autoSpaceDN w:val="0"/>
        <w:adjustRightInd w:val="0"/>
        <w:spacing w:after="0" w:line="240" w:lineRule="auto"/>
        <w:jc w:val="both"/>
        <w:rPr>
          <w:rFonts w:ascii="Arial" w:hAnsi="Arial" w:cs="Arial"/>
          <w:b/>
          <w:bCs/>
          <w:sz w:val="20"/>
          <w:szCs w:val="20"/>
        </w:rPr>
      </w:pPr>
    </w:p>
    <w:p w14:paraId="5681C82B" w14:textId="77777777" w:rsidR="00443354"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61.- </w:t>
      </w:r>
      <w:r w:rsidRPr="007A490D">
        <w:rPr>
          <w:rFonts w:ascii="Arial" w:hAnsi="Arial" w:cs="Arial"/>
          <w:sz w:val="20"/>
          <w:szCs w:val="20"/>
        </w:rPr>
        <w:t>El impuesto a que se refiere este capítulo, se calculará aplicando lo</w:t>
      </w:r>
      <w:r w:rsidR="00443354" w:rsidRPr="007A490D">
        <w:rPr>
          <w:rFonts w:ascii="Arial" w:hAnsi="Arial" w:cs="Arial"/>
          <w:sz w:val="20"/>
          <w:szCs w:val="20"/>
        </w:rPr>
        <w:t xml:space="preserve"> </w:t>
      </w:r>
      <w:r w:rsidRPr="007A490D">
        <w:rPr>
          <w:rFonts w:ascii="Arial" w:hAnsi="Arial" w:cs="Arial"/>
          <w:sz w:val="20"/>
          <w:szCs w:val="20"/>
        </w:rPr>
        <w:t>señalado a la Ley de Ingresos del Municipio de Tetiz, Yucatán.</w:t>
      </w:r>
      <w:r w:rsidR="00443354" w:rsidRPr="007A490D">
        <w:rPr>
          <w:rFonts w:ascii="Arial" w:hAnsi="Arial" w:cs="Arial"/>
          <w:sz w:val="20"/>
          <w:szCs w:val="20"/>
        </w:rPr>
        <w:t xml:space="preserve"> </w:t>
      </w:r>
    </w:p>
    <w:p w14:paraId="4201D0DA"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328FB760" w14:textId="4BE8EE11"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Manifiesto a la Autoridad</w:t>
      </w:r>
    </w:p>
    <w:p w14:paraId="14B99E4F" w14:textId="77777777" w:rsidR="00443354" w:rsidRPr="007A490D" w:rsidRDefault="00443354" w:rsidP="00C34279">
      <w:pPr>
        <w:autoSpaceDE w:val="0"/>
        <w:autoSpaceDN w:val="0"/>
        <w:adjustRightInd w:val="0"/>
        <w:spacing w:after="0" w:line="240" w:lineRule="auto"/>
        <w:jc w:val="both"/>
        <w:rPr>
          <w:rFonts w:ascii="Arial" w:hAnsi="Arial" w:cs="Arial"/>
          <w:b/>
          <w:bCs/>
          <w:sz w:val="20"/>
          <w:szCs w:val="20"/>
        </w:rPr>
      </w:pPr>
    </w:p>
    <w:p w14:paraId="3493F851" w14:textId="187267F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62.- </w:t>
      </w:r>
      <w:r w:rsidRPr="007A490D">
        <w:rPr>
          <w:rFonts w:ascii="Arial" w:hAnsi="Arial" w:cs="Arial"/>
          <w:sz w:val="20"/>
          <w:szCs w:val="20"/>
        </w:rPr>
        <w:t>Los fedatarios públicos, las personas que por disposición legal</w:t>
      </w:r>
      <w:r w:rsidR="00443354" w:rsidRPr="007A490D">
        <w:rPr>
          <w:rFonts w:ascii="Arial" w:hAnsi="Arial" w:cs="Arial"/>
          <w:sz w:val="20"/>
          <w:szCs w:val="20"/>
        </w:rPr>
        <w:t xml:space="preserve"> </w:t>
      </w:r>
      <w:r w:rsidRPr="007A490D">
        <w:rPr>
          <w:rFonts w:ascii="Arial" w:hAnsi="Arial" w:cs="Arial"/>
          <w:sz w:val="20"/>
          <w:szCs w:val="20"/>
        </w:rPr>
        <w:t>tengan funciones notariales y las autoridades judiciales o administrativas, deberán</w:t>
      </w:r>
      <w:r w:rsidR="00443354" w:rsidRPr="007A490D">
        <w:rPr>
          <w:rFonts w:ascii="Arial" w:hAnsi="Arial" w:cs="Arial"/>
          <w:sz w:val="20"/>
          <w:szCs w:val="20"/>
        </w:rPr>
        <w:t xml:space="preserve"> </w:t>
      </w:r>
      <w:r w:rsidRPr="007A490D">
        <w:rPr>
          <w:rFonts w:ascii="Arial" w:hAnsi="Arial" w:cs="Arial"/>
          <w:sz w:val="20"/>
          <w:szCs w:val="20"/>
        </w:rPr>
        <w:t>manifestar a la Tesorería Municipal por duplicado, dentro de los treinta días</w:t>
      </w:r>
      <w:r w:rsidR="00443354" w:rsidRPr="007A490D">
        <w:rPr>
          <w:rFonts w:ascii="Arial" w:hAnsi="Arial" w:cs="Arial"/>
          <w:sz w:val="20"/>
          <w:szCs w:val="20"/>
        </w:rPr>
        <w:t xml:space="preserve"> </w:t>
      </w:r>
      <w:r w:rsidRPr="007A490D">
        <w:rPr>
          <w:rFonts w:ascii="Arial" w:hAnsi="Arial" w:cs="Arial"/>
          <w:sz w:val="20"/>
          <w:szCs w:val="20"/>
        </w:rPr>
        <w:t>siguientes a la fecha del acto o contrato, la adquisición de inmuebles realizados</w:t>
      </w:r>
      <w:r w:rsidR="00443354" w:rsidRPr="007A490D">
        <w:rPr>
          <w:rFonts w:ascii="Arial" w:hAnsi="Arial" w:cs="Arial"/>
          <w:sz w:val="20"/>
          <w:szCs w:val="20"/>
        </w:rPr>
        <w:t xml:space="preserve"> </w:t>
      </w:r>
      <w:r w:rsidRPr="007A490D">
        <w:rPr>
          <w:rFonts w:ascii="Arial" w:hAnsi="Arial" w:cs="Arial"/>
          <w:sz w:val="20"/>
          <w:szCs w:val="20"/>
        </w:rPr>
        <w:t>ante ellos, expresando:</w:t>
      </w:r>
    </w:p>
    <w:p w14:paraId="780A14D6"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1590C5F6" w14:textId="4BD796C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D20E65" w:rsidRPr="007A490D">
        <w:rPr>
          <w:rFonts w:ascii="Arial" w:hAnsi="Arial" w:cs="Arial"/>
          <w:b/>
          <w:bCs/>
          <w:sz w:val="20"/>
          <w:szCs w:val="20"/>
        </w:rPr>
        <w:t>-</w:t>
      </w:r>
      <w:r w:rsidRPr="007A490D">
        <w:rPr>
          <w:rFonts w:ascii="Arial" w:hAnsi="Arial" w:cs="Arial"/>
          <w:sz w:val="20"/>
          <w:szCs w:val="20"/>
        </w:rPr>
        <w:t xml:space="preserve"> Nombre, domicilio fiscal o domicilio para oír y recibir notificaciones y</w:t>
      </w:r>
      <w:r w:rsidR="00443354" w:rsidRPr="007A490D">
        <w:rPr>
          <w:rFonts w:ascii="Arial" w:hAnsi="Arial" w:cs="Arial"/>
          <w:sz w:val="20"/>
          <w:szCs w:val="20"/>
        </w:rPr>
        <w:t xml:space="preserve"> </w:t>
      </w:r>
      <w:r w:rsidRPr="007A490D">
        <w:rPr>
          <w:rFonts w:ascii="Arial" w:hAnsi="Arial" w:cs="Arial"/>
          <w:sz w:val="20"/>
          <w:szCs w:val="20"/>
        </w:rPr>
        <w:t>Registro Federal de Contribuyentes (RFC) del adquirente, nombre y domicilio del</w:t>
      </w:r>
      <w:r w:rsidR="00443354" w:rsidRPr="007A490D">
        <w:rPr>
          <w:rFonts w:ascii="Arial" w:hAnsi="Arial" w:cs="Arial"/>
          <w:sz w:val="20"/>
          <w:szCs w:val="20"/>
        </w:rPr>
        <w:t xml:space="preserve"> </w:t>
      </w:r>
      <w:r w:rsidRPr="007A490D">
        <w:rPr>
          <w:rFonts w:ascii="Arial" w:hAnsi="Arial" w:cs="Arial"/>
          <w:sz w:val="20"/>
          <w:szCs w:val="20"/>
        </w:rPr>
        <w:t>enajenante;</w:t>
      </w:r>
    </w:p>
    <w:p w14:paraId="4624EFFA" w14:textId="28BF9C1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D20E65" w:rsidRPr="007A490D">
        <w:rPr>
          <w:rFonts w:ascii="Arial" w:hAnsi="Arial" w:cs="Arial"/>
          <w:b/>
          <w:bCs/>
          <w:sz w:val="20"/>
          <w:szCs w:val="20"/>
        </w:rPr>
        <w:t>-</w:t>
      </w:r>
      <w:r w:rsidRPr="007A490D">
        <w:rPr>
          <w:rFonts w:ascii="Arial" w:hAnsi="Arial" w:cs="Arial"/>
          <w:sz w:val="20"/>
          <w:szCs w:val="20"/>
        </w:rPr>
        <w:t xml:space="preserve"> Nombre del fedatario público, número que le corresponda a la notaría o</w:t>
      </w:r>
      <w:r w:rsidR="00443354" w:rsidRPr="007A490D">
        <w:rPr>
          <w:rFonts w:ascii="Arial" w:hAnsi="Arial" w:cs="Arial"/>
          <w:sz w:val="20"/>
          <w:szCs w:val="20"/>
        </w:rPr>
        <w:t xml:space="preserve"> </w:t>
      </w:r>
      <w:r w:rsidRPr="007A490D">
        <w:rPr>
          <w:rFonts w:ascii="Arial" w:hAnsi="Arial" w:cs="Arial"/>
          <w:sz w:val="20"/>
          <w:szCs w:val="20"/>
        </w:rPr>
        <w:t>escribanía y su dirección de correo electrónico. En caso de tratarse de persona</w:t>
      </w:r>
      <w:r w:rsidR="00443354" w:rsidRPr="007A490D">
        <w:rPr>
          <w:rFonts w:ascii="Arial" w:hAnsi="Arial" w:cs="Arial"/>
          <w:sz w:val="20"/>
          <w:szCs w:val="20"/>
        </w:rPr>
        <w:t xml:space="preserve"> </w:t>
      </w:r>
      <w:r w:rsidRPr="007A490D">
        <w:rPr>
          <w:rFonts w:ascii="Arial" w:hAnsi="Arial" w:cs="Arial"/>
          <w:sz w:val="20"/>
          <w:szCs w:val="20"/>
        </w:rPr>
        <w:t>distinta a los anteriores, con funciones notariales, deberá expresar su nombre y el</w:t>
      </w:r>
      <w:r w:rsidR="00443354" w:rsidRPr="007A490D">
        <w:rPr>
          <w:rFonts w:ascii="Arial" w:hAnsi="Arial" w:cs="Arial"/>
          <w:sz w:val="20"/>
          <w:szCs w:val="20"/>
        </w:rPr>
        <w:t xml:space="preserve"> </w:t>
      </w:r>
      <w:r w:rsidRPr="007A490D">
        <w:rPr>
          <w:rFonts w:ascii="Arial" w:hAnsi="Arial" w:cs="Arial"/>
          <w:sz w:val="20"/>
          <w:szCs w:val="20"/>
        </w:rPr>
        <w:t>cargo que detenta;</w:t>
      </w:r>
    </w:p>
    <w:p w14:paraId="12171EA4" w14:textId="59D3213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D20E65" w:rsidRPr="007A490D">
        <w:rPr>
          <w:rFonts w:ascii="Arial" w:hAnsi="Arial" w:cs="Arial"/>
          <w:b/>
          <w:bCs/>
          <w:sz w:val="20"/>
          <w:szCs w:val="20"/>
        </w:rPr>
        <w:t>-</w:t>
      </w:r>
      <w:r w:rsidRPr="007A490D">
        <w:rPr>
          <w:rFonts w:ascii="Arial" w:hAnsi="Arial" w:cs="Arial"/>
          <w:sz w:val="20"/>
          <w:szCs w:val="20"/>
        </w:rPr>
        <w:t xml:space="preserve"> Firma y sello, en su caso, del autorizante;</w:t>
      </w:r>
    </w:p>
    <w:p w14:paraId="2AFC9AE4" w14:textId="13AE7AE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D20E65" w:rsidRPr="007A490D">
        <w:rPr>
          <w:rFonts w:ascii="Arial" w:hAnsi="Arial" w:cs="Arial"/>
          <w:b/>
          <w:bCs/>
          <w:sz w:val="20"/>
          <w:szCs w:val="20"/>
        </w:rPr>
        <w:t>-</w:t>
      </w:r>
      <w:r w:rsidRPr="007A490D">
        <w:rPr>
          <w:rFonts w:ascii="Arial" w:hAnsi="Arial" w:cs="Arial"/>
          <w:sz w:val="20"/>
          <w:szCs w:val="20"/>
        </w:rPr>
        <w:t xml:space="preserve"> Número de escritura y fecha en que se firmó la escritura de adquisición</w:t>
      </w:r>
      <w:r w:rsidR="00443354" w:rsidRPr="007A490D">
        <w:rPr>
          <w:rFonts w:ascii="Arial" w:hAnsi="Arial" w:cs="Arial"/>
          <w:sz w:val="20"/>
          <w:szCs w:val="20"/>
        </w:rPr>
        <w:t xml:space="preserve"> </w:t>
      </w:r>
      <w:r w:rsidRPr="007A490D">
        <w:rPr>
          <w:rFonts w:ascii="Arial" w:hAnsi="Arial" w:cs="Arial"/>
          <w:sz w:val="20"/>
          <w:szCs w:val="20"/>
        </w:rPr>
        <w:t>del inmueble o de los derechos sobre el mismo;</w:t>
      </w:r>
    </w:p>
    <w:p w14:paraId="37CEF851" w14:textId="27AC9DD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00D20E65" w:rsidRPr="007A490D">
        <w:rPr>
          <w:rFonts w:ascii="Arial" w:hAnsi="Arial" w:cs="Arial"/>
          <w:b/>
          <w:bCs/>
          <w:sz w:val="20"/>
          <w:szCs w:val="20"/>
        </w:rPr>
        <w:t>-</w:t>
      </w:r>
      <w:r w:rsidRPr="007A490D">
        <w:rPr>
          <w:rFonts w:ascii="Arial" w:hAnsi="Arial" w:cs="Arial"/>
          <w:sz w:val="20"/>
          <w:szCs w:val="20"/>
        </w:rPr>
        <w:t xml:space="preserve"> Naturaleza del acto, contrato o concepto de adquisición;</w:t>
      </w:r>
    </w:p>
    <w:p w14:paraId="1A190CF3" w14:textId="242F4ED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00D20E65" w:rsidRPr="007A490D">
        <w:rPr>
          <w:rFonts w:ascii="Arial" w:hAnsi="Arial" w:cs="Arial"/>
          <w:b/>
          <w:bCs/>
          <w:sz w:val="20"/>
          <w:szCs w:val="20"/>
        </w:rPr>
        <w:t>-</w:t>
      </w:r>
      <w:r w:rsidRPr="007A490D">
        <w:rPr>
          <w:rFonts w:ascii="Arial" w:hAnsi="Arial" w:cs="Arial"/>
          <w:sz w:val="20"/>
          <w:szCs w:val="20"/>
        </w:rPr>
        <w:t xml:space="preserve"> Identificación del inmueble;</w:t>
      </w:r>
    </w:p>
    <w:p w14:paraId="4E1291BB" w14:textId="45F067D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00D20E65" w:rsidRPr="007A490D">
        <w:rPr>
          <w:rFonts w:ascii="Arial" w:hAnsi="Arial" w:cs="Arial"/>
          <w:b/>
          <w:bCs/>
          <w:sz w:val="20"/>
          <w:szCs w:val="20"/>
        </w:rPr>
        <w:t>-</w:t>
      </w:r>
      <w:r w:rsidRPr="007A490D">
        <w:rPr>
          <w:rFonts w:ascii="Arial" w:hAnsi="Arial" w:cs="Arial"/>
          <w:sz w:val="20"/>
          <w:szCs w:val="20"/>
        </w:rPr>
        <w:t xml:space="preserve"> Valor catastral vigente;</w:t>
      </w:r>
    </w:p>
    <w:p w14:paraId="396D8967" w14:textId="32CDA0B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VIII.</w:t>
      </w:r>
      <w:r w:rsidR="00D20E65" w:rsidRPr="007A490D">
        <w:rPr>
          <w:rFonts w:ascii="Arial" w:hAnsi="Arial" w:cs="Arial"/>
          <w:b/>
          <w:bCs/>
          <w:sz w:val="20"/>
          <w:szCs w:val="20"/>
        </w:rPr>
        <w:t>-</w:t>
      </w:r>
      <w:r w:rsidRPr="007A490D">
        <w:rPr>
          <w:rFonts w:ascii="Arial" w:hAnsi="Arial" w:cs="Arial"/>
          <w:sz w:val="20"/>
          <w:szCs w:val="20"/>
        </w:rPr>
        <w:t xml:space="preserve"> Valor de la operación consignada en el contrato;</w:t>
      </w:r>
    </w:p>
    <w:p w14:paraId="3A3CFF6C" w14:textId="159B69F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IX.</w:t>
      </w:r>
      <w:r w:rsidR="00D20E65" w:rsidRPr="007A490D">
        <w:rPr>
          <w:rFonts w:ascii="Arial" w:hAnsi="Arial" w:cs="Arial"/>
          <w:b/>
          <w:bCs/>
          <w:sz w:val="20"/>
          <w:szCs w:val="20"/>
        </w:rPr>
        <w:t>-</w:t>
      </w:r>
      <w:r w:rsidRPr="007A490D">
        <w:rPr>
          <w:rFonts w:ascii="Arial" w:hAnsi="Arial" w:cs="Arial"/>
          <w:sz w:val="20"/>
          <w:szCs w:val="20"/>
        </w:rPr>
        <w:t xml:space="preserve"> Liquidación del impuesto.</w:t>
      </w:r>
    </w:p>
    <w:p w14:paraId="3BD9AD54"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46139258" w14:textId="510E545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 la manifestación señalada en este artículo, se acumulará copia del avalúo</w:t>
      </w:r>
      <w:r w:rsidR="00443354" w:rsidRPr="007A490D">
        <w:rPr>
          <w:rFonts w:ascii="Arial" w:hAnsi="Arial" w:cs="Arial"/>
          <w:sz w:val="20"/>
          <w:szCs w:val="20"/>
        </w:rPr>
        <w:t xml:space="preserve"> </w:t>
      </w:r>
      <w:r w:rsidRPr="007A490D">
        <w:rPr>
          <w:rFonts w:ascii="Arial" w:hAnsi="Arial" w:cs="Arial"/>
          <w:sz w:val="20"/>
          <w:szCs w:val="20"/>
        </w:rPr>
        <w:t>practicado al efecto.</w:t>
      </w:r>
    </w:p>
    <w:p w14:paraId="2DC5C274"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57F7B481" w14:textId="6DF8D17C" w:rsidR="00443354"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Cuando los fedatarios públicos y quienes realizan funciones notariales no cumplan</w:t>
      </w:r>
      <w:r w:rsidR="00443354" w:rsidRPr="007A490D">
        <w:rPr>
          <w:rFonts w:ascii="Arial" w:hAnsi="Arial" w:cs="Arial"/>
          <w:sz w:val="20"/>
          <w:szCs w:val="20"/>
        </w:rPr>
        <w:t xml:space="preserve"> </w:t>
      </w:r>
      <w:r w:rsidRPr="007A490D">
        <w:rPr>
          <w:rFonts w:ascii="Arial" w:hAnsi="Arial" w:cs="Arial"/>
          <w:sz w:val="20"/>
          <w:szCs w:val="20"/>
        </w:rPr>
        <w:t xml:space="preserve">con la obligación a que se refiere </w:t>
      </w:r>
      <w:r w:rsidR="00443354" w:rsidRPr="007A490D">
        <w:rPr>
          <w:rFonts w:ascii="Arial" w:hAnsi="Arial" w:cs="Arial"/>
          <w:sz w:val="20"/>
          <w:szCs w:val="20"/>
        </w:rPr>
        <w:t>este</w:t>
      </w:r>
      <w:r w:rsidRPr="007A490D">
        <w:rPr>
          <w:rFonts w:ascii="Arial" w:hAnsi="Arial" w:cs="Arial"/>
          <w:sz w:val="20"/>
          <w:szCs w:val="20"/>
        </w:rPr>
        <w:t xml:space="preserve"> artículo, serán sancionados con una multa</w:t>
      </w:r>
      <w:r w:rsidR="00443354" w:rsidRPr="007A490D">
        <w:rPr>
          <w:rFonts w:ascii="Arial" w:hAnsi="Arial" w:cs="Arial"/>
          <w:sz w:val="20"/>
          <w:szCs w:val="20"/>
        </w:rPr>
        <w:t xml:space="preserve"> </w:t>
      </w:r>
      <w:r w:rsidRPr="007A490D">
        <w:rPr>
          <w:rFonts w:ascii="Arial" w:hAnsi="Arial" w:cs="Arial"/>
          <w:sz w:val="20"/>
          <w:szCs w:val="20"/>
        </w:rPr>
        <w:t>de uno a diez unidades de medida y actualización (UMA).</w:t>
      </w:r>
      <w:r w:rsidR="00443354" w:rsidRPr="007A490D">
        <w:rPr>
          <w:rFonts w:ascii="Arial" w:hAnsi="Arial" w:cs="Arial"/>
          <w:sz w:val="20"/>
          <w:szCs w:val="20"/>
        </w:rPr>
        <w:t xml:space="preserve"> </w:t>
      </w:r>
    </w:p>
    <w:p w14:paraId="799F99F9"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3EE9AD37" w14:textId="77777777" w:rsidR="00443354"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jueces o presidentes de las juntas de conciliación y arbitraje federales o</w:t>
      </w:r>
      <w:r w:rsidR="00443354" w:rsidRPr="007A490D">
        <w:rPr>
          <w:rFonts w:ascii="Arial" w:hAnsi="Arial" w:cs="Arial"/>
          <w:sz w:val="20"/>
          <w:szCs w:val="20"/>
        </w:rPr>
        <w:t xml:space="preserve"> </w:t>
      </w:r>
      <w:r w:rsidRPr="007A490D">
        <w:rPr>
          <w:rFonts w:ascii="Arial" w:hAnsi="Arial" w:cs="Arial"/>
          <w:sz w:val="20"/>
          <w:szCs w:val="20"/>
        </w:rPr>
        <w:t>estatales, únicamente tendrán la obligación de comunicar a la Tesorería Municipal,</w:t>
      </w:r>
      <w:r w:rsidR="00443354" w:rsidRPr="007A490D">
        <w:rPr>
          <w:rFonts w:ascii="Arial" w:hAnsi="Arial" w:cs="Arial"/>
          <w:sz w:val="20"/>
          <w:szCs w:val="20"/>
        </w:rPr>
        <w:t xml:space="preserve"> </w:t>
      </w:r>
      <w:r w:rsidRPr="007A490D">
        <w:rPr>
          <w:rFonts w:ascii="Arial" w:hAnsi="Arial" w:cs="Arial"/>
          <w:sz w:val="20"/>
          <w:szCs w:val="20"/>
        </w:rPr>
        <w:t>el procedimiento que motivó la adquisición, el número de expediente, el nombre o</w:t>
      </w:r>
      <w:r w:rsidR="00443354" w:rsidRPr="007A490D">
        <w:rPr>
          <w:rFonts w:ascii="Arial" w:hAnsi="Arial" w:cs="Arial"/>
          <w:sz w:val="20"/>
          <w:szCs w:val="20"/>
        </w:rPr>
        <w:t xml:space="preserve"> </w:t>
      </w:r>
      <w:r w:rsidRPr="007A490D">
        <w:rPr>
          <w:rFonts w:ascii="Arial" w:hAnsi="Arial" w:cs="Arial"/>
          <w:sz w:val="20"/>
          <w:szCs w:val="20"/>
        </w:rPr>
        <w:t>razón social de la persona a quien se adjudique el bien y la fecha de adjudicación.</w:t>
      </w:r>
      <w:r w:rsidR="00443354" w:rsidRPr="007A490D">
        <w:rPr>
          <w:rFonts w:ascii="Arial" w:hAnsi="Arial" w:cs="Arial"/>
          <w:sz w:val="20"/>
          <w:szCs w:val="20"/>
        </w:rPr>
        <w:t xml:space="preserve"> </w:t>
      </w:r>
    </w:p>
    <w:p w14:paraId="0E71D0FC"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50163599" w14:textId="25A6E37C"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Responsables Solidarios</w:t>
      </w:r>
    </w:p>
    <w:p w14:paraId="089A3B9D" w14:textId="77777777" w:rsidR="00443354" w:rsidRPr="007A490D" w:rsidRDefault="00443354" w:rsidP="00437C62">
      <w:pPr>
        <w:autoSpaceDE w:val="0"/>
        <w:autoSpaceDN w:val="0"/>
        <w:adjustRightInd w:val="0"/>
        <w:spacing w:after="0" w:line="360" w:lineRule="auto"/>
        <w:jc w:val="both"/>
        <w:rPr>
          <w:rFonts w:ascii="Arial" w:hAnsi="Arial" w:cs="Arial"/>
          <w:b/>
          <w:bCs/>
          <w:sz w:val="20"/>
          <w:szCs w:val="20"/>
        </w:rPr>
      </w:pPr>
    </w:p>
    <w:p w14:paraId="7CC07349" w14:textId="77777777" w:rsidR="00443354"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63.- </w:t>
      </w:r>
      <w:r w:rsidRPr="007A490D">
        <w:rPr>
          <w:rFonts w:ascii="Arial" w:hAnsi="Arial" w:cs="Arial"/>
          <w:sz w:val="20"/>
          <w:szCs w:val="20"/>
        </w:rPr>
        <w:t>Los fedatarios públicos y las personas que por disposición legal</w:t>
      </w:r>
      <w:r w:rsidR="00443354" w:rsidRPr="007A490D">
        <w:rPr>
          <w:rFonts w:ascii="Arial" w:hAnsi="Arial" w:cs="Arial"/>
          <w:sz w:val="20"/>
          <w:szCs w:val="20"/>
        </w:rPr>
        <w:t xml:space="preserve"> </w:t>
      </w:r>
      <w:r w:rsidRPr="007A490D">
        <w:rPr>
          <w:rFonts w:ascii="Arial" w:hAnsi="Arial" w:cs="Arial"/>
          <w:sz w:val="20"/>
          <w:szCs w:val="20"/>
        </w:rPr>
        <w:t>tengan funciones notariales, acumularán al instrumento donde conste la</w:t>
      </w:r>
      <w:r w:rsidR="00443354" w:rsidRPr="007A490D">
        <w:rPr>
          <w:rFonts w:ascii="Arial" w:hAnsi="Arial" w:cs="Arial"/>
          <w:sz w:val="20"/>
          <w:szCs w:val="20"/>
        </w:rPr>
        <w:t xml:space="preserve"> </w:t>
      </w:r>
      <w:r w:rsidRPr="007A490D">
        <w:rPr>
          <w:rFonts w:ascii="Arial" w:hAnsi="Arial" w:cs="Arial"/>
          <w:sz w:val="20"/>
          <w:szCs w:val="20"/>
        </w:rPr>
        <w:t>adquisición del inmueble o de los derechos sobre el mismo, copia del recibo donde</w:t>
      </w:r>
      <w:r w:rsidR="00443354" w:rsidRPr="007A490D">
        <w:rPr>
          <w:rFonts w:ascii="Arial" w:hAnsi="Arial" w:cs="Arial"/>
          <w:sz w:val="20"/>
          <w:szCs w:val="20"/>
        </w:rPr>
        <w:t xml:space="preserve"> </w:t>
      </w:r>
      <w:r w:rsidRPr="007A490D">
        <w:rPr>
          <w:rFonts w:ascii="Arial" w:hAnsi="Arial" w:cs="Arial"/>
          <w:sz w:val="20"/>
          <w:szCs w:val="20"/>
        </w:rPr>
        <w:t>se acredite haber pagado el impuesto o bien, copia del manifiesto sellado, cuando</w:t>
      </w:r>
      <w:r w:rsidR="00443354" w:rsidRPr="007A490D">
        <w:rPr>
          <w:rFonts w:ascii="Arial" w:hAnsi="Arial" w:cs="Arial"/>
          <w:sz w:val="20"/>
          <w:szCs w:val="20"/>
        </w:rPr>
        <w:t xml:space="preserve"> </w:t>
      </w:r>
      <w:r w:rsidRPr="007A490D">
        <w:rPr>
          <w:rFonts w:ascii="Arial" w:hAnsi="Arial" w:cs="Arial"/>
          <w:sz w:val="20"/>
          <w:szCs w:val="20"/>
        </w:rPr>
        <w:t xml:space="preserve">se trate de las operaciones consignadas en el artículo 57 de esta ley. </w:t>
      </w:r>
    </w:p>
    <w:p w14:paraId="55B2A392"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4256EEAE" w14:textId="01DF8FE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el caso</w:t>
      </w:r>
      <w:r w:rsidR="00443354" w:rsidRPr="007A490D">
        <w:rPr>
          <w:rFonts w:ascii="Arial" w:hAnsi="Arial" w:cs="Arial"/>
          <w:sz w:val="20"/>
          <w:szCs w:val="20"/>
        </w:rPr>
        <w:t xml:space="preserve"> </w:t>
      </w:r>
      <w:r w:rsidRPr="007A490D">
        <w:rPr>
          <w:rFonts w:ascii="Arial" w:hAnsi="Arial" w:cs="Arial"/>
          <w:sz w:val="20"/>
          <w:szCs w:val="20"/>
        </w:rPr>
        <w:t>de que las personas obligadas a pagar este impuesto, no lo hicieren, los fedatarios</w:t>
      </w:r>
      <w:r w:rsidR="00443354" w:rsidRPr="007A490D">
        <w:rPr>
          <w:rFonts w:ascii="Arial" w:hAnsi="Arial" w:cs="Arial"/>
          <w:sz w:val="20"/>
          <w:szCs w:val="20"/>
        </w:rPr>
        <w:t xml:space="preserve"> </w:t>
      </w:r>
      <w:r w:rsidRPr="007A490D">
        <w:rPr>
          <w:rFonts w:ascii="Arial" w:hAnsi="Arial" w:cs="Arial"/>
          <w:sz w:val="20"/>
          <w:szCs w:val="20"/>
        </w:rPr>
        <w:t>y las personas que por disposición legal tengan funciones notariales, se</w:t>
      </w:r>
      <w:r w:rsidR="00443354" w:rsidRPr="007A490D">
        <w:rPr>
          <w:rFonts w:ascii="Arial" w:hAnsi="Arial" w:cs="Arial"/>
          <w:sz w:val="20"/>
          <w:szCs w:val="20"/>
        </w:rPr>
        <w:t xml:space="preserve"> </w:t>
      </w:r>
      <w:r w:rsidRPr="007A490D">
        <w:rPr>
          <w:rFonts w:ascii="Arial" w:hAnsi="Arial" w:cs="Arial"/>
          <w:sz w:val="20"/>
          <w:szCs w:val="20"/>
        </w:rPr>
        <w:t>abstendrán de autorizar el contrato o escritura correspondiente.</w:t>
      </w:r>
    </w:p>
    <w:p w14:paraId="78A1878E"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1877946D" w14:textId="15A5FD6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Por su parte, los registradores, no inscribirán en el Registro Público de la</w:t>
      </w:r>
      <w:r w:rsidR="00443354" w:rsidRPr="007A490D">
        <w:rPr>
          <w:rFonts w:ascii="Arial" w:hAnsi="Arial" w:cs="Arial"/>
          <w:sz w:val="20"/>
          <w:szCs w:val="20"/>
        </w:rPr>
        <w:t xml:space="preserve"> </w:t>
      </w:r>
      <w:r w:rsidRPr="007A490D">
        <w:rPr>
          <w:rFonts w:ascii="Arial" w:hAnsi="Arial" w:cs="Arial"/>
          <w:sz w:val="20"/>
          <w:szCs w:val="20"/>
        </w:rPr>
        <w:t>Propiedad y del Comercio del Estado, los documentos donde conste la adquisición</w:t>
      </w:r>
      <w:r w:rsidR="00443354" w:rsidRPr="007A490D">
        <w:rPr>
          <w:rFonts w:ascii="Arial" w:hAnsi="Arial" w:cs="Arial"/>
          <w:sz w:val="20"/>
          <w:szCs w:val="20"/>
        </w:rPr>
        <w:t xml:space="preserve"> </w:t>
      </w:r>
      <w:r w:rsidRPr="007A490D">
        <w:rPr>
          <w:rFonts w:ascii="Arial" w:hAnsi="Arial" w:cs="Arial"/>
          <w:sz w:val="20"/>
          <w:szCs w:val="20"/>
        </w:rPr>
        <w:t>de inmuebles o de derechos sobre los mismos, sin que el solicitante compruebe</w:t>
      </w:r>
      <w:r w:rsidR="00443354" w:rsidRPr="007A490D">
        <w:rPr>
          <w:rFonts w:ascii="Arial" w:hAnsi="Arial" w:cs="Arial"/>
          <w:sz w:val="20"/>
          <w:szCs w:val="20"/>
        </w:rPr>
        <w:t xml:space="preserve"> </w:t>
      </w:r>
      <w:r w:rsidRPr="007A490D">
        <w:rPr>
          <w:rFonts w:ascii="Arial" w:hAnsi="Arial" w:cs="Arial"/>
          <w:sz w:val="20"/>
          <w:szCs w:val="20"/>
        </w:rPr>
        <w:t>que no cumplió con la obligación de pagar el Impuesto Sobre Adquisición de</w:t>
      </w:r>
      <w:r w:rsidR="00443354" w:rsidRPr="007A490D">
        <w:rPr>
          <w:rFonts w:ascii="Arial" w:hAnsi="Arial" w:cs="Arial"/>
          <w:sz w:val="20"/>
          <w:szCs w:val="20"/>
        </w:rPr>
        <w:t xml:space="preserve"> </w:t>
      </w:r>
      <w:r w:rsidRPr="007A490D">
        <w:rPr>
          <w:rFonts w:ascii="Arial" w:hAnsi="Arial" w:cs="Arial"/>
          <w:sz w:val="20"/>
          <w:szCs w:val="20"/>
        </w:rPr>
        <w:t>Inmuebles.</w:t>
      </w:r>
    </w:p>
    <w:p w14:paraId="6DC1622F"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28472E2C" w14:textId="1CC5B4F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caso contrario, los fedatarios públicos, las personas que tengan funciones</w:t>
      </w:r>
      <w:r w:rsidR="00443354" w:rsidRPr="007A490D">
        <w:rPr>
          <w:rFonts w:ascii="Arial" w:hAnsi="Arial" w:cs="Arial"/>
          <w:sz w:val="20"/>
          <w:szCs w:val="20"/>
        </w:rPr>
        <w:t xml:space="preserve"> </w:t>
      </w:r>
      <w:r w:rsidRPr="007A490D">
        <w:rPr>
          <w:rFonts w:ascii="Arial" w:hAnsi="Arial" w:cs="Arial"/>
          <w:sz w:val="20"/>
          <w:szCs w:val="20"/>
        </w:rPr>
        <w:t>notariales y los registradores, serán solidariamente responsables del pago</w:t>
      </w:r>
      <w:r w:rsidR="00443354" w:rsidRPr="007A490D">
        <w:rPr>
          <w:rFonts w:ascii="Arial" w:hAnsi="Arial" w:cs="Arial"/>
          <w:sz w:val="20"/>
          <w:szCs w:val="20"/>
        </w:rPr>
        <w:t xml:space="preserve"> </w:t>
      </w:r>
      <w:r w:rsidRPr="007A490D">
        <w:rPr>
          <w:rFonts w:ascii="Arial" w:hAnsi="Arial" w:cs="Arial"/>
          <w:sz w:val="20"/>
          <w:szCs w:val="20"/>
        </w:rPr>
        <w:t>impuesto y sus accesorios legales, sin perjuicio de la responsabilidad</w:t>
      </w:r>
      <w:r w:rsidR="00443354" w:rsidRPr="007A490D">
        <w:rPr>
          <w:rFonts w:ascii="Arial" w:hAnsi="Arial" w:cs="Arial"/>
          <w:sz w:val="20"/>
          <w:szCs w:val="20"/>
        </w:rPr>
        <w:t xml:space="preserve"> </w:t>
      </w:r>
      <w:r w:rsidRPr="007A490D">
        <w:rPr>
          <w:rFonts w:ascii="Arial" w:hAnsi="Arial" w:cs="Arial"/>
          <w:sz w:val="20"/>
          <w:szCs w:val="20"/>
        </w:rPr>
        <w:t>administrativa o penal en que incurran con ese motivo.</w:t>
      </w:r>
    </w:p>
    <w:p w14:paraId="3C68ACFF" w14:textId="696128B9" w:rsidR="004B504C" w:rsidRDefault="004B504C">
      <w:pPr>
        <w:rPr>
          <w:rFonts w:ascii="Arial" w:hAnsi="Arial" w:cs="Arial"/>
          <w:b/>
          <w:bCs/>
          <w:sz w:val="20"/>
          <w:szCs w:val="20"/>
        </w:rPr>
      </w:pPr>
      <w:r>
        <w:rPr>
          <w:rFonts w:ascii="Arial" w:hAnsi="Arial" w:cs="Arial"/>
          <w:b/>
          <w:bCs/>
          <w:sz w:val="20"/>
          <w:szCs w:val="20"/>
        </w:rPr>
        <w:br w:type="page"/>
      </w:r>
    </w:p>
    <w:p w14:paraId="4FF31CD2" w14:textId="67BC432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Del Pago</w:t>
      </w:r>
    </w:p>
    <w:p w14:paraId="18AD27B6" w14:textId="77777777" w:rsidR="00443354" w:rsidRPr="007A490D" w:rsidRDefault="00443354" w:rsidP="00724F81">
      <w:pPr>
        <w:autoSpaceDE w:val="0"/>
        <w:autoSpaceDN w:val="0"/>
        <w:adjustRightInd w:val="0"/>
        <w:spacing w:after="0" w:line="240" w:lineRule="auto"/>
        <w:jc w:val="both"/>
        <w:rPr>
          <w:rFonts w:ascii="Arial" w:hAnsi="Arial" w:cs="Arial"/>
          <w:b/>
          <w:bCs/>
          <w:sz w:val="20"/>
          <w:szCs w:val="20"/>
        </w:rPr>
      </w:pPr>
    </w:p>
    <w:p w14:paraId="1428CEFD" w14:textId="77777777" w:rsidR="00443354"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64.- </w:t>
      </w:r>
      <w:r w:rsidRPr="007A490D">
        <w:rPr>
          <w:rFonts w:ascii="Arial" w:hAnsi="Arial" w:cs="Arial"/>
          <w:sz w:val="20"/>
          <w:szCs w:val="20"/>
        </w:rPr>
        <w:t>El pago del Impuesto Sobre Adquisición de Inmuebles, deberá</w:t>
      </w:r>
      <w:r w:rsidR="00443354" w:rsidRPr="007A490D">
        <w:rPr>
          <w:rFonts w:ascii="Arial" w:hAnsi="Arial" w:cs="Arial"/>
          <w:sz w:val="20"/>
          <w:szCs w:val="20"/>
        </w:rPr>
        <w:t xml:space="preserve"> </w:t>
      </w:r>
      <w:r w:rsidRPr="007A490D">
        <w:rPr>
          <w:rFonts w:ascii="Arial" w:hAnsi="Arial" w:cs="Arial"/>
          <w:sz w:val="20"/>
          <w:szCs w:val="20"/>
        </w:rPr>
        <w:t>hacerse, dentro de los treinta días hábiles siguientes a la fecha en que, según el</w:t>
      </w:r>
      <w:r w:rsidR="00443354" w:rsidRPr="007A490D">
        <w:rPr>
          <w:rFonts w:ascii="Arial" w:hAnsi="Arial" w:cs="Arial"/>
          <w:sz w:val="20"/>
          <w:szCs w:val="20"/>
        </w:rPr>
        <w:t xml:space="preserve"> </w:t>
      </w:r>
      <w:r w:rsidRPr="007A490D">
        <w:rPr>
          <w:rFonts w:ascii="Arial" w:hAnsi="Arial" w:cs="Arial"/>
          <w:sz w:val="20"/>
          <w:szCs w:val="20"/>
        </w:rPr>
        <w:t>caso, ocurra primero alguno de los siguientes supuestos:</w:t>
      </w:r>
      <w:r w:rsidR="00443354" w:rsidRPr="007A490D">
        <w:rPr>
          <w:rFonts w:ascii="Arial" w:hAnsi="Arial" w:cs="Arial"/>
          <w:sz w:val="20"/>
          <w:szCs w:val="20"/>
        </w:rPr>
        <w:t xml:space="preserve"> </w:t>
      </w:r>
    </w:p>
    <w:p w14:paraId="27A71AB9"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22DDF3D9" w14:textId="264F86C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Se celebre el acto o contrato por el </w:t>
      </w:r>
      <w:r w:rsidR="00563266" w:rsidRPr="007A490D">
        <w:rPr>
          <w:rFonts w:ascii="Arial" w:hAnsi="Arial" w:cs="Arial"/>
          <w:sz w:val="20"/>
          <w:szCs w:val="20"/>
        </w:rPr>
        <w:t>que,</w:t>
      </w:r>
      <w:r w:rsidRPr="007A490D">
        <w:rPr>
          <w:rFonts w:ascii="Arial" w:hAnsi="Arial" w:cs="Arial"/>
          <w:sz w:val="20"/>
          <w:szCs w:val="20"/>
        </w:rPr>
        <w:t xml:space="preserve"> de conformidad con esta ley, se</w:t>
      </w:r>
      <w:r w:rsidR="00443354" w:rsidRPr="007A490D">
        <w:rPr>
          <w:rFonts w:ascii="Arial" w:hAnsi="Arial" w:cs="Arial"/>
          <w:sz w:val="20"/>
          <w:szCs w:val="20"/>
        </w:rPr>
        <w:t xml:space="preserve"> </w:t>
      </w:r>
      <w:r w:rsidRPr="007A490D">
        <w:rPr>
          <w:rFonts w:ascii="Arial" w:hAnsi="Arial" w:cs="Arial"/>
          <w:sz w:val="20"/>
          <w:szCs w:val="20"/>
        </w:rPr>
        <w:t>transmita la propiedad de algún bien inmueble;</w:t>
      </w:r>
    </w:p>
    <w:p w14:paraId="37E09BA2" w14:textId="41D81E0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Se eleve a escritura pública</w:t>
      </w:r>
      <w:r w:rsidR="00563266" w:rsidRPr="007A490D">
        <w:rPr>
          <w:rFonts w:ascii="Arial" w:hAnsi="Arial" w:cs="Arial"/>
          <w:sz w:val="20"/>
          <w:szCs w:val="20"/>
        </w:rPr>
        <w:t>, o</w:t>
      </w:r>
    </w:p>
    <w:p w14:paraId="4DFF2F92" w14:textId="7CC6226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Se inscriba en el Registro Público de la Propiedad y de Comercio del</w:t>
      </w:r>
      <w:r w:rsidR="00443354" w:rsidRPr="007A490D">
        <w:rPr>
          <w:rFonts w:ascii="Arial" w:hAnsi="Arial" w:cs="Arial"/>
          <w:sz w:val="20"/>
          <w:szCs w:val="20"/>
        </w:rPr>
        <w:t xml:space="preserve"> </w:t>
      </w:r>
      <w:r w:rsidRPr="007A490D">
        <w:rPr>
          <w:rFonts w:ascii="Arial" w:hAnsi="Arial" w:cs="Arial"/>
          <w:sz w:val="20"/>
          <w:szCs w:val="20"/>
        </w:rPr>
        <w:t>Estado de Yucatán.</w:t>
      </w:r>
    </w:p>
    <w:p w14:paraId="58221484"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51D0DCCA" w14:textId="2E7A032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Sanción</w:t>
      </w:r>
    </w:p>
    <w:p w14:paraId="19D83BBA" w14:textId="77777777" w:rsidR="00443354" w:rsidRPr="007A490D" w:rsidRDefault="00443354" w:rsidP="00724F81">
      <w:pPr>
        <w:autoSpaceDE w:val="0"/>
        <w:autoSpaceDN w:val="0"/>
        <w:adjustRightInd w:val="0"/>
        <w:spacing w:after="0" w:line="240" w:lineRule="auto"/>
        <w:jc w:val="both"/>
        <w:rPr>
          <w:rFonts w:ascii="Arial" w:hAnsi="Arial" w:cs="Arial"/>
          <w:b/>
          <w:bCs/>
          <w:sz w:val="20"/>
          <w:szCs w:val="20"/>
        </w:rPr>
      </w:pPr>
    </w:p>
    <w:p w14:paraId="1ED45009" w14:textId="77777777" w:rsidR="004852C2"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65.- </w:t>
      </w:r>
      <w:r w:rsidRPr="007A490D">
        <w:rPr>
          <w:rFonts w:ascii="Arial" w:hAnsi="Arial" w:cs="Arial"/>
          <w:sz w:val="20"/>
          <w:szCs w:val="20"/>
        </w:rPr>
        <w:t>Cuando el Impuesto Sobre Adquisición de Inmuebles no fuere</w:t>
      </w:r>
      <w:r w:rsidR="00443354" w:rsidRPr="007A490D">
        <w:rPr>
          <w:rFonts w:ascii="Arial" w:hAnsi="Arial" w:cs="Arial"/>
          <w:sz w:val="20"/>
          <w:szCs w:val="20"/>
        </w:rPr>
        <w:t xml:space="preserve"> </w:t>
      </w:r>
      <w:r w:rsidRPr="007A490D">
        <w:rPr>
          <w:rFonts w:ascii="Arial" w:hAnsi="Arial" w:cs="Arial"/>
          <w:sz w:val="20"/>
          <w:szCs w:val="20"/>
        </w:rPr>
        <w:t>cubierto dentro del plazo señalado en el artículo inmediato anterior, los</w:t>
      </w:r>
      <w:r w:rsidR="00443354" w:rsidRPr="007A490D">
        <w:rPr>
          <w:rFonts w:ascii="Arial" w:hAnsi="Arial" w:cs="Arial"/>
          <w:sz w:val="20"/>
          <w:szCs w:val="20"/>
        </w:rPr>
        <w:t xml:space="preserve"> </w:t>
      </w:r>
      <w:r w:rsidRPr="007A490D">
        <w:rPr>
          <w:rFonts w:ascii="Arial" w:hAnsi="Arial" w:cs="Arial"/>
          <w:sz w:val="20"/>
          <w:szCs w:val="20"/>
        </w:rPr>
        <w:t>contribuyentes o los obligados solidarios, en su caso, se harán acreedores a una</w:t>
      </w:r>
      <w:r w:rsidR="00443354" w:rsidRPr="007A490D">
        <w:rPr>
          <w:rFonts w:ascii="Arial" w:hAnsi="Arial" w:cs="Arial"/>
          <w:sz w:val="20"/>
          <w:szCs w:val="20"/>
        </w:rPr>
        <w:t xml:space="preserve"> </w:t>
      </w:r>
      <w:r w:rsidRPr="007A490D">
        <w:rPr>
          <w:rFonts w:ascii="Arial" w:hAnsi="Arial" w:cs="Arial"/>
          <w:sz w:val="20"/>
          <w:szCs w:val="20"/>
        </w:rPr>
        <w:t>sanción equivalente al importe de los recargos que se determinen conforme al</w:t>
      </w:r>
      <w:r w:rsidR="00443354" w:rsidRPr="007A490D">
        <w:rPr>
          <w:rFonts w:ascii="Arial" w:hAnsi="Arial" w:cs="Arial"/>
          <w:sz w:val="20"/>
          <w:szCs w:val="20"/>
        </w:rPr>
        <w:t xml:space="preserve"> </w:t>
      </w:r>
      <w:r w:rsidRPr="007A490D">
        <w:rPr>
          <w:rFonts w:ascii="Arial" w:hAnsi="Arial" w:cs="Arial"/>
          <w:b/>
          <w:bCs/>
          <w:sz w:val="20"/>
          <w:szCs w:val="20"/>
        </w:rPr>
        <w:t>artículo 30</w:t>
      </w:r>
      <w:r w:rsidRPr="007A490D">
        <w:rPr>
          <w:rFonts w:ascii="Arial" w:hAnsi="Arial" w:cs="Arial"/>
          <w:sz w:val="20"/>
          <w:szCs w:val="20"/>
        </w:rPr>
        <w:t xml:space="preserve"> de esta ley.</w:t>
      </w:r>
    </w:p>
    <w:p w14:paraId="4B34030F" w14:textId="46E01D64" w:rsidR="00443354"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 xml:space="preserve"> </w:t>
      </w:r>
    </w:p>
    <w:p w14:paraId="2DCABBD9" w14:textId="6C5670D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 anterior, sin perjuicio de la aplicación del recargo</w:t>
      </w:r>
      <w:r w:rsidR="00443354" w:rsidRPr="007A490D">
        <w:rPr>
          <w:rFonts w:ascii="Arial" w:hAnsi="Arial" w:cs="Arial"/>
          <w:sz w:val="20"/>
          <w:szCs w:val="20"/>
        </w:rPr>
        <w:t xml:space="preserve"> </w:t>
      </w:r>
      <w:r w:rsidRPr="007A490D">
        <w:rPr>
          <w:rFonts w:ascii="Arial" w:hAnsi="Arial" w:cs="Arial"/>
          <w:sz w:val="20"/>
          <w:szCs w:val="20"/>
        </w:rPr>
        <w:t>establecido para las contribuciones fiscales pagadas en forma extemporánea.</w:t>
      </w:r>
    </w:p>
    <w:p w14:paraId="6002F3F9" w14:textId="77777777" w:rsidR="00443354" w:rsidRPr="007A490D" w:rsidRDefault="00443354" w:rsidP="00437C62">
      <w:pPr>
        <w:autoSpaceDE w:val="0"/>
        <w:autoSpaceDN w:val="0"/>
        <w:adjustRightInd w:val="0"/>
        <w:spacing w:after="0" w:line="360" w:lineRule="auto"/>
        <w:jc w:val="both"/>
        <w:rPr>
          <w:rFonts w:ascii="Arial" w:hAnsi="Arial" w:cs="Arial"/>
          <w:sz w:val="20"/>
          <w:szCs w:val="20"/>
        </w:rPr>
      </w:pPr>
    </w:p>
    <w:p w14:paraId="55953BC3" w14:textId="053EC270"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Prescripción</w:t>
      </w:r>
    </w:p>
    <w:p w14:paraId="53B5FC02" w14:textId="77777777" w:rsidR="0051799E" w:rsidRPr="007A490D" w:rsidRDefault="0051799E" w:rsidP="00437C62">
      <w:pPr>
        <w:autoSpaceDE w:val="0"/>
        <w:autoSpaceDN w:val="0"/>
        <w:adjustRightInd w:val="0"/>
        <w:spacing w:after="0" w:line="360" w:lineRule="auto"/>
        <w:jc w:val="center"/>
        <w:rPr>
          <w:rFonts w:ascii="Arial" w:hAnsi="Arial" w:cs="Arial"/>
          <w:b/>
          <w:bCs/>
          <w:sz w:val="20"/>
          <w:szCs w:val="20"/>
        </w:rPr>
      </w:pPr>
    </w:p>
    <w:p w14:paraId="2A81EB95" w14:textId="77777777" w:rsidR="0051799E"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66.- </w:t>
      </w:r>
      <w:r w:rsidRPr="007A490D">
        <w:rPr>
          <w:rFonts w:ascii="Arial" w:hAnsi="Arial" w:cs="Arial"/>
          <w:sz w:val="20"/>
          <w:szCs w:val="20"/>
        </w:rPr>
        <w:t>El crédito fiscal se extingue por prescripción en el término de cinco</w:t>
      </w:r>
      <w:r w:rsidR="0051799E" w:rsidRPr="007A490D">
        <w:rPr>
          <w:rFonts w:ascii="Arial" w:hAnsi="Arial" w:cs="Arial"/>
          <w:sz w:val="20"/>
          <w:szCs w:val="20"/>
        </w:rPr>
        <w:t xml:space="preserve"> </w:t>
      </w:r>
      <w:r w:rsidRPr="007A490D">
        <w:rPr>
          <w:rFonts w:ascii="Arial" w:hAnsi="Arial" w:cs="Arial"/>
          <w:sz w:val="20"/>
          <w:szCs w:val="20"/>
        </w:rPr>
        <w:t>años. El término de la prescripción se inicia a partir de la fecha en que la Tesorería</w:t>
      </w:r>
      <w:r w:rsidR="0051799E" w:rsidRPr="007A490D">
        <w:rPr>
          <w:rFonts w:ascii="Arial" w:hAnsi="Arial" w:cs="Arial"/>
          <w:sz w:val="20"/>
          <w:szCs w:val="20"/>
        </w:rPr>
        <w:t xml:space="preserve"> </w:t>
      </w:r>
      <w:r w:rsidRPr="007A490D">
        <w:rPr>
          <w:rFonts w:ascii="Arial" w:hAnsi="Arial" w:cs="Arial"/>
          <w:sz w:val="20"/>
          <w:szCs w:val="20"/>
        </w:rPr>
        <w:t>Municipal tenga conocimiento del supuesto de adquisición y se podrá oponer</w:t>
      </w:r>
      <w:r w:rsidR="0051799E" w:rsidRPr="007A490D">
        <w:rPr>
          <w:rFonts w:ascii="Arial" w:hAnsi="Arial" w:cs="Arial"/>
          <w:sz w:val="20"/>
          <w:szCs w:val="20"/>
        </w:rPr>
        <w:t xml:space="preserve"> </w:t>
      </w:r>
      <w:r w:rsidRPr="007A490D">
        <w:rPr>
          <w:rFonts w:ascii="Arial" w:hAnsi="Arial" w:cs="Arial"/>
          <w:sz w:val="20"/>
          <w:szCs w:val="20"/>
        </w:rPr>
        <w:t xml:space="preserve">como excepción en los recursos administrativos. </w:t>
      </w:r>
    </w:p>
    <w:p w14:paraId="4DA988F7"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07537C0A" w14:textId="7BF8502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término para que se consume</w:t>
      </w:r>
      <w:r w:rsidR="0051799E" w:rsidRPr="007A490D">
        <w:rPr>
          <w:rFonts w:ascii="Arial" w:hAnsi="Arial" w:cs="Arial"/>
          <w:sz w:val="20"/>
          <w:szCs w:val="20"/>
        </w:rPr>
        <w:t xml:space="preserve"> </w:t>
      </w:r>
      <w:r w:rsidRPr="007A490D">
        <w:rPr>
          <w:rFonts w:ascii="Arial" w:hAnsi="Arial" w:cs="Arial"/>
          <w:sz w:val="20"/>
          <w:szCs w:val="20"/>
        </w:rPr>
        <w:t>la prescripción se interrumpe con cada gestión de cobro que la Tesorería</w:t>
      </w:r>
      <w:r w:rsidR="0051799E" w:rsidRPr="007A490D">
        <w:rPr>
          <w:rFonts w:ascii="Arial" w:hAnsi="Arial" w:cs="Arial"/>
          <w:sz w:val="20"/>
          <w:szCs w:val="20"/>
        </w:rPr>
        <w:t xml:space="preserve"> </w:t>
      </w:r>
      <w:r w:rsidRPr="007A490D">
        <w:rPr>
          <w:rFonts w:ascii="Arial" w:hAnsi="Arial" w:cs="Arial"/>
          <w:sz w:val="20"/>
          <w:szCs w:val="20"/>
        </w:rPr>
        <w:t>Municipal notifique o haga saber al adquirente o por el reconocimiento expreso o</w:t>
      </w:r>
      <w:r w:rsidR="0051799E" w:rsidRPr="007A490D">
        <w:rPr>
          <w:rFonts w:ascii="Arial" w:hAnsi="Arial" w:cs="Arial"/>
          <w:sz w:val="20"/>
          <w:szCs w:val="20"/>
        </w:rPr>
        <w:t xml:space="preserve"> </w:t>
      </w:r>
      <w:r w:rsidRPr="007A490D">
        <w:rPr>
          <w:rFonts w:ascii="Arial" w:hAnsi="Arial" w:cs="Arial"/>
          <w:sz w:val="20"/>
          <w:szCs w:val="20"/>
        </w:rPr>
        <w:t>tácito de este respecto de la existencia del crédito. Se considera gestión de cobro</w:t>
      </w:r>
      <w:r w:rsidR="0051799E" w:rsidRPr="007A490D">
        <w:rPr>
          <w:rFonts w:ascii="Arial" w:hAnsi="Arial" w:cs="Arial"/>
          <w:sz w:val="20"/>
          <w:szCs w:val="20"/>
        </w:rPr>
        <w:t xml:space="preserve"> </w:t>
      </w:r>
      <w:r w:rsidRPr="007A490D">
        <w:rPr>
          <w:rFonts w:ascii="Arial" w:hAnsi="Arial" w:cs="Arial"/>
          <w:sz w:val="20"/>
          <w:szCs w:val="20"/>
        </w:rPr>
        <w:t>cualquier actuación de la autoridad dentro del procedimiento administrativo de</w:t>
      </w:r>
      <w:r w:rsidR="0051799E" w:rsidRPr="007A490D">
        <w:rPr>
          <w:rFonts w:ascii="Arial" w:hAnsi="Arial" w:cs="Arial"/>
          <w:sz w:val="20"/>
          <w:szCs w:val="20"/>
        </w:rPr>
        <w:t xml:space="preserve"> </w:t>
      </w:r>
      <w:r w:rsidRPr="007A490D">
        <w:rPr>
          <w:rFonts w:ascii="Arial" w:hAnsi="Arial" w:cs="Arial"/>
          <w:sz w:val="20"/>
          <w:szCs w:val="20"/>
        </w:rPr>
        <w:t>ejecución, siempre que se haga del conocimiento del adquirente.</w:t>
      </w:r>
    </w:p>
    <w:p w14:paraId="0027117B"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74B56661" w14:textId="5076396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adquirentes podrán solicitar a la autoridad la declaratoria de prescripción de</w:t>
      </w:r>
      <w:r w:rsidR="009E0959" w:rsidRPr="007A490D">
        <w:rPr>
          <w:rFonts w:ascii="Arial" w:hAnsi="Arial" w:cs="Arial"/>
          <w:sz w:val="20"/>
          <w:szCs w:val="20"/>
        </w:rPr>
        <w:t xml:space="preserve"> </w:t>
      </w:r>
      <w:r w:rsidRPr="007A490D">
        <w:rPr>
          <w:rFonts w:ascii="Arial" w:hAnsi="Arial" w:cs="Arial"/>
          <w:sz w:val="20"/>
          <w:szCs w:val="20"/>
        </w:rPr>
        <w:t>los créditos fiscales.</w:t>
      </w:r>
    </w:p>
    <w:p w14:paraId="6E25986A"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CAPÍTULO III</w:t>
      </w:r>
    </w:p>
    <w:p w14:paraId="3354FA0B"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Impuesto Sobre Espectáculos y Diversiones Públicas</w:t>
      </w:r>
    </w:p>
    <w:p w14:paraId="4C751114" w14:textId="77777777" w:rsidR="00601C31" w:rsidRPr="007A490D" w:rsidRDefault="00601C31" w:rsidP="00437C62">
      <w:pPr>
        <w:autoSpaceDE w:val="0"/>
        <w:autoSpaceDN w:val="0"/>
        <w:adjustRightInd w:val="0"/>
        <w:spacing w:after="0" w:line="360" w:lineRule="auto"/>
        <w:jc w:val="center"/>
        <w:rPr>
          <w:rFonts w:ascii="Arial" w:hAnsi="Arial" w:cs="Arial"/>
          <w:b/>
          <w:bCs/>
          <w:sz w:val="20"/>
          <w:szCs w:val="20"/>
        </w:rPr>
      </w:pPr>
    </w:p>
    <w:p w14:paraId="5E094240" w14:textId="02DBFC9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364EA65A" w14:textId="77777777" w:rsidR="0051799E" w:rsidRPr="007A490D" w:rsidRDefault="0051799E" w:rsidP="00437C62">
      <w:pPr>
        <w:autoSpaceDE w:val="0"/>
        <w:autoSpaceDN w:val="0"/>
        <w:adjustRightInd w:val="0"/>
        <w:spacing w:after="0" w:line="360" w:lineRule="auto"/>
        <w:jc w:val="center"/>
        <w:rPr>
          <w:rFonts w:ascii="Arial" w:hAnsi="Arial" w:cs="Arial"/>
          <w:b/>
          <w:bCs/>
          <w:sz w:val="20"/>
          <w:szCs w:val="20"/>
        </w:rPr>
      </w:pPr>
    </w:p>
    <w:p w14:paraId="78EE3BA8" w14:textId="32C91B5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67.- </w:t>
      </w:r>
      <w:r w:rsidRPr="007A490D">
        <w:rPr>
          <w:rFonts w:ascii="Arial" w:hAnsi="Arial" w:cs="Arial"/>
          <w:sz w:val="20"/>
          <w:szCs w:val="20"/>
        </w:rPr>
        <w:t>Son sujetos del Impuesto Sobre Espectáculos y Diversiones</w:t>
      </w:r>
      <w:r w:rsidR="0051799E" w:rsidRPr="007A490D">
        <w:rPr>
          <w:rFonts w:ascii="Arial" w:hAnsi="Arial" w:cs="Arial"/>
          <w:sz w:val="20"/>
          <w:szCs w:val="20"/>
        </w:rPr>
        <w:t xml:space="preserve"> </w:t>
      </w:r>
      <w:r w:rsidRPr="007A490D">
        <w:rPr>
          <w:rFonts w:ascii="Arial" w:hAnsi="Arial" w:cs="Arial"/>
          <w:sz w:val="20"/>
          <w:szCs w:val="20"/>
        </w:rPr>
        <w:t>Públicas, las personas físicas o morales que perciban ingresos derivados de la</w:t>
      </w:r>
      <w:r w:rsidR="0051799E" w:rsidRPr="007A490D">
        <w:rPr>
          <w:rFonts w:ascii="Arial" w:hAnsi="Arial" w:cs="Arial"/>
          <w:sz w:val="20"/>
          <w:szCs w:val="20"/>
        </w:rPr>
        <w:t xml:space="preserve"> </w:t>
      </w:r>
      <w:r w:rsidRPr="007A490D">
        <w:rPr>
          <w:rFonts w:ascii="Arial" w:hAnsi="Arial" w:cs="Arial"/>
          <w:sz w:val="20"/>
          <w:szCs w:val="20"/>
        </w:rPr>
        <w:t>comercialización de actos, diversiones o espectáculos públicos, ya sea en forma</w:t>
      </w:r>
      <w:r w:rsidR="0051799E" w:rsidRPr="007A490D">
        <w:rPr>
          <w:rFonts w:ascii="Arial" w:hAnsi="Arial" w:cs="Arial"/>
          <w:sz w:val="20"/>
          <w:szCs w:val="20"/>
        </w:rPr>
        <w:t xml:space="preserve"> </w:t>
      </w:r>
      <w:r w:rsidRPr="007A490D">
        <w:rPr>
          <w:rFonts w:ascii="Arial" w:hAnsi="Arial" w:cs="Arial"/>
          <w:sz w:val="20"/>
          <w:szCs w:val="20"/>
        </w:rPr>
        <w:t>permanente o temporal.</w:t>
      </w:r>
    </w:p>
    <w:p w14:paraId="3D61F775"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788BC62A" w14:textId="161EFD8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sujetos de este impuesto además de las obligaciones a que se refiere el</w:t>
      </w:r>
      <w:r w:rsidR="0051799E" w:rsidRPr="007A490D">
        <w:rPr>
          <w:rFonts w:ascii="Arial" w:hAnsi="Arial" w:cs="Arial"/>
          <w:sz w:val="20"/>
          <w:szCs w:val="20"/>
        </w:rPr>
        <w:t xml:space="preserve"> </w:t>
      </w:r>
      <w:r w:rsidR="00563266" w:rsidRPr="007A490D">
        <w:rPr>
          <w:rFonts w:ascii="Arial" w:hAnsi="Arial" w:cs="Arial"/>
          <w:sz w:val="20"/>
          <w:szCs w:val="20"/>
        </w:rPr>
        <w:t>a</w:t>
      </w:r>
      <w:r w:rsidRPr="007A490D">
        <w:rPr>
          <w:rFonts w:ascii="Arial" w:hAnsi="Arial" w:cs="Arial"/>
          <w:sz w:val="20"/>
          <w:szCs w:val="20"/>
        </w:rPr>
        <w:t>rtículo 40 de esta ley, deberán:</w:t>
      </w:r>
    </w:p>
    <w:p w14:paraId="0C6434A0"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253E2DB3" w14:textId="7B439EC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Proporcionar a la Tesorería los datos señalados a continuación:</w:t>
      </w:r>
    </w:p>
    <w:p w14:paraId="5D6BE9FE" w14:textId="745DFBB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563266" w:rsidRPr="007A490D">
        <w:rPr>
          <w:rFonts w:ascii="Arial" w:hAnsi="Arial" w:cs="Arial"/>
          <w:b/>
          <w:bCs/>
          <w:sz w:val="20"/>
          <w:szCs w:val="20"/>
        </w:rPr>
        <w:t>I</w:t>
      </w:r>
      <w:r w:rsidRPr="007A490D">
        <w:rPr>
          <w:rFonts w:ascii="Arial" w:hAnsi="Arial" w:cs="Arial"/>
          <w:b/>
          <w:bCs/>
          <w:sz w:val="20"/>
          <w:szCs w:val="20"/>
        </w:rPr>
        <w:t>.-</w:t>
      </w:r>
      <w:r w:rsidRPr="007A490D">
        <w:rPr>
          <w:rFonts w:ascii="Arial" w:hAnsi="Arial" w:cs="Arial"/>
          <w:sz w:val="20"/>
          <w:szCs w:val="20"/>
        </w:rPr>
        <w:t xml:space="preserve"> Nombre y domicilio de quien promueve la diversión o espectáculo</w:t>
      </w:r>
      <w:r w:rsidR="0051799E" w:rsidRPr="007A490D">
        <w:rPr>
          <w:rFonts w:ascii="Arial" w:hAnsi="Arial" w:cs="Arial"/>
          <w:sz w:val="20"/>
          <w:szCs w:val="20"/>
        </w:rPr>
        <w:t>;</w:t>
      </w:r>
    </w:p>
    <w:p w14:paraId="684A2EDA" w14:textId="548F75B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563266" w:rsidRPr="007A490D">
        <w:rPr>
          <w:rFonts w:ascii="Arial" w:hAnsi="Arial" w:cs="Arial"/>
          <w:b/>
          <w:bCs/>
          <w:sz w:val="20"/>
          <w:szCs w:val="20"/>
        </w:rPr>
        <w:t>I</w:t>
      </w:r>
      <w:r w:rsidRPr="007A490D">
        <w:rPr>
          <w:rFonts w:ascii="Arial" w:hAnsi="Arial" w:cs="Arial"/>
          <w:b/>
          <w:bCs/>
          <w:sz w:val="20"/>
          <w:szCs w:val="20"/>
        </w:rPr>
        <w:t>.-</w:t>
      </w:r>
      <w:r w:rsidRPr="007A490D">
        <w:rPr>
          <w:rFonts w:ascii="Arial" w:hAnsi="Arial" w:cs="Arial"/>
          <w:sz w:val="20"/>
          <w:szCs w:val="20"/>
        </w:rPr>
        <w:t xml:space="preserve"> Clase o Tipo de Diversión o Espectáculo</w:t>
      </w:r>
      <w:r w:rsidR="0051799E" w:rsidRPr="007A490D">
        <w:rPr>
          <w:rFonts w:ascii="Arial" w:hAnsi="Arial" w:cs="Arial"/>
          <w:sz w:val="20"/>
          <w:szCs w:val="20"/>
        </w:rPr>
        <w:t>;</w:t>
      </w:r>
    </w:p>
    <w:p w14:paraId="00F43D83" w14:textId="640A327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563266" w:rsidRPr="007A490D">
        <w:rPr>
          <w:rFonts w:ascii="Arial" w:hAnsi="Arial" w:cs="Arial"/>
          <w:b/>
          <w:bCs/>
          <w:sz w:val="20"/>
          <w:szCs w:val="20"/>
        </w:rPr>
        <w:t>V</w:t>
      </w:r>
      <w:r w:rsidRPr="007A490D">
        <w:rPr>
          <w:rFonts w:ascii="Arial" w:hAnsi="Arial" w:cs="Arial"/>
          <w:b/>
          <w:bCs/>
          <w:sz w:val="20"/>
          <w:szCs w:val="20"/>
        </w:rPr>
        <w:t>.-</w:t>
      </w:r>
      <w:r w:rsidRPr="007A490D">
        <w:rPr>
          <w:rFonts w:ascii="Arial" w:hAnsi="Arial" w:cs="Arial"/>
          <w:sz w:val="20"/>
          <w:szCs w:val="20"/>
        </w:rPr>
        <w:t xml:space="preserve"> Ubicación del lugar donde se llevará a cabo el evento</w:t>
      </w:r>
      <w:r w:rsidR="0051799E" w:rsidRPr="007A490D">
        <w:rPr>
          <w:rFonts w:ascii="Arial" w:hAnsi="Arial" w:cs="Arial"/>
          <w:sz w:val="20"/>
          <w:szCs w:val="20"/>
        </w:rPr>
        <w:t>;</w:t>
      </w:r>
    </w:p>
    <w:p w14:paraId="2A52CCF8" w14:textId="59A47888" w:rsidR="003F1C0A" w:rsidRPr="007A490D" w:rsidRDefault="0056326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003F1C0A" w:rsidRPr="007A490D">
        <w:rPr>
          <w:rFonts w:ascii="Arial" w:hAnsi="Arial" w:cs="Arial"/>
          <w:b/>
          <w:bCs/>
          <w:sz w:val="20"/>
          <w:szCs w:val="20"/>
        </w:rPr>
        <w:t>.-</w:t>
      </w:r>
      <w:r w:rsidR="003F1C0A" w:rsidRPr="007A490D">
        <w:rPr>
          <w:rFonts w:ascii="Arial" w:hAnsi="Arial" w:cs="Arial"/>
          <w:sz w:val="20"/>
          <w:szCs w:val="20"/>
        </w:rPr>
        <w:t xml:space="preserve"> Cumplir con las disposiciones que para tal efecto fije la Regiduría de</w:t>
      </w:r>
      <w:r w:rsidR="0051799E" w:rsidRPr="007A490D">
        <w:rPr>
          <w:rFonts w:ascii="Arial" w:hAnsi="Arial" w:cs="Arial"/>
          <w:sz w:val="20"/>
          <w:szCs w:val="20"/>
        </w:rPr>
        <w:t xml:space="preserve"> </w:t>
      </w:r>
      <w:r w:rsidR="003F1C0A" w:rsidRPr="007A490D">
        <w:rPr>
          <w:rFonts w:ascii="Arial" w:hAnsi="Arial" w:cs="Arial"/>
          <w:sz w:val="20"/>
          <w:szCs w:val="20"/>
        </w:rPr>
        <w:t>Espectáculos o el Director del área administrativa responsable de ellos, en el caso</w:t>
      </w:r>
      <w:r w:rsidR="0051799E" w:rsidRPr="007A490D">
        <w:rPr>
          <w:rFonts w:ascii="Arial" w:hAnsi="Arial" w:cs="Arial"/>
          <w:sz w:val="20"/>
          <w:szCs w:val="20"/>
        </w:rPr>
        <w:t xml:space="preserve"> </w:t>
      </w:r>
      <w:r w:rsidR="003F1C0A" w:rsidRPr="007A490D">
        <w:rPr>
          <w:rFonts w:ascii="Arial" w:hAnsi="Arial" w:cs="Arial"/>
          <w:sz w:val="20"/>
          <w:szCs w:val="20"/>
        </w:rPr>
        <w:t>de que no hubiere el reglamento respectivo o esté no lo prevea, y</w:t>
      </w:r>
    </w:p>
    <w:p w14:paraId="29CD6200" w14:textId="6AA3DE8D" w:rsidR="003F1C0A" w:rsidRPr="007A490D" w:rsidRDefault="0056326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003F1C0A" w:rsidRPr="007A490D">
        <w:rPr>
          <w:rFonts w:ascii="Arial" w:hAnsi="Arial" w:cs="Arial"/>
          <w:b/>
          <w:bCs/>
          <w:sz w:val="20"/>
          <w:szCs w:val="20"/>
        </w:rPr>
        <w:t>I</w:t>
      </w:r>
      <w:r w:rsidR="003F1C0A" w:rsidRPr="007A490D">
        <w:rPr>
          <w:rFonts w:ascii="Arial" w:hAnsi="Arial" w:cs="Arial"/>
          <w:sz w:val="20"/>
          <w:szCs w:val="20"/>
        </w:rPr>
        <w:t>.- Presentar a la Tesorería Municipal, cuando menos diez días antes de la</w:t>
      </w:r>
      <w:r w:rsidR="0051799E" w:rsidRPr="007A490D">
        <w:rPr>
          <w:rFonts w:ascii="Arial" w:hAnsi="Arial" w:cs="Arial"/>
          <w:sz w:val="20"/>
          <w:szCs w:val="20"/>
        </w:rPr>
        <w:t xml:space="preserve"> </w:t>
      </w:r>
      <w:r w:rsidR="003F1C0A" w:rsidRPr="007A490D">
        <w:rPr>
          <w:rFonts w:ascii="Arial" w:hAnsi="Arial" w:cs="Arial"/>
          <w:sz w:val="20"/>
          <w:szCs w:val="20"/>
        </w:rPr>
        <w:t>realización del evento, la emisión total de los boletos de entrada, señalando el</w:t>
      </w:r>
      <w:r w:rsidR="0051799E" w:rsidRPr="007A490D">
        <w:rPr>
          <w:rFonts w:ascii="Arial" w:hAnsi="Arial" w:cs="Arial"/>
          <w:sz w:val="20"/>
          <w:szCs w:val="20"/>
        </w:rPr>
        <w:t xml:space="preserve"> </w:t>
      </w:r>
      <w:r w:rsidR="003F1C0A" w:rsidRPr="007A490D">
        <w:rPr>
          <w:rFonts w:ascii="Arial" w:hAnsi="Arial" w:cs="Arial"/>
          <w:sz w:val="20"/>
          <w:szCs w:val="20"/>
        </w:rPr>
        <w:t>número de boletos que corresponden a cada clase y su precio al público, a fin que</w:t>
      </w:r>
      <w:r w:rsidRPr="007A490D">
        <w:rPr>
          <w:rFonts w:ascii="Arial" w:hAnsi="Arial" w:cs="Arial"/>
          <w:sz w:val="20"/>
          <w:szCs w:val="20"/>
        </w:rPr>
        <w:t xml:space="preserve"> </w:t>
      </w:r>
      <w:r w:rsidR="003F1C0A" w:rsidRPr="007A490D">
        <w:rPr>
          <w:rFonts w:ascii="Arial" w:hAnsi="Arial" w:cs="Arial"/>
          <w:sz w:val="20"/>
          <w:szCs w:val="20"/>
        </w:rPr>
        <w:t>se autoricen con el sello respectivo.</w:t>
      </w:r>
    </w:p>
    <w:p w14:paraId="6CB05F4B" w14:textId="77777777" w:rsidR="0051799E" w:rsidRPr="007A490D" w:rsidRDefault="0051799E" w:rsidP="00437C62">
      <w:pPr>
        <w:autoSpaceDE w:val="0"/>
        <w:autoSpaceDN w:val="0"/>
        <w:adjustRightInd w:val="0"/>
        <w:spacing w:after="0" w:line="360" w:lineRule="auto"/>
        <w:jc w:val="both"/>
        <w:rPr>
          <w:rFonts w:ascii="Arial" w:hAnsi="Arial" w:cs="Arial"/>
          <w:b/>
          <w:bCs/>
          <w:sz w:val="20"/>
          <w:szCs w:val="20"/>
        </w:rPr>
      </w:pPr>
    </w:p>
    <w:p w14:paraId="473565FA" w14:textId="744741B3"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78169EDA" w14:textId="77777777" w:rsidR="0051799E" w:rsidRPr="007A490D" w:rsidRDefault="0051799E" w:rsidP="00437C62">
      <w:pPr>
        <w:autoSpaceDE w:val="0"/>
        <w:autoSpaceDN w:val="0"/>
        <w:adjustRightInd w:val="0"/>
        <w:spacing w:after="0" w:line="360" w:lineRule="auto"/>
        <w:jc w:val="both"/>
        <w:rPr>
          <w:rFonts w:ascii="Arial" w:hAnsi="Arial" w:cs="Arial"/>
          <w:b/>
          <w:bCs/>
          <w:sz w:val="20"/>
          <w:szCs w:val="20"/>
        </w:rPr>
      </w:pPr>
    </w:p>
    <w:p w14:paraId="08B7BEF7" w14:textId="4E59A2A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68.- </w:t>
      </w:r>
      <w:r w:rsidRPr="007A490D">
        <w:rPr>
          <w:rFonts w:ascii="Arial" w:hAnsi="Arial" w:cs="Arial"/>
          <w:sz w:val="20"/>
          <w:szCs w:val="20"/>
        </w:rPr>
        <w:t>Es objeto del Impuesto Sobre Espectáculos y Diversiones Públicas,</w:t>
      </w:r>
      <w:r w:rsidR="0051799E" w:rsidRPr="007A490D">
        <w:rPr>
          <w:rFonts w:ascii="Arial" w:hAnsi="Arial" w:cs="Arial"/>
          <w:sz w:val="20"/>
          <w:szCs w:val="20"/>
        </w:rPr>
        <w:t xml:space="preserve"> </w:t>
      </w:r>
      <w:r w:rsidRPr="007A490D">
        <w:rPr>
          <w:rFonts w:ascii="Arial" w:hAnsi="Arial" w:cs="Arial"/>
          <w:sz w:val="20"/>
          <w:szCs w:val="20"/>
        </w:rPr>
        <w:t>el ingreso derivado de la comercialización de actos, diversiones y espectáculos</w:t>
      </w:r>
      <w:r w:rsidR="0051799E" w:rsidRPr="007A490D">
        <w:rPr>
          <w:rFonts w:ascii="Arial" w:hAnsi="Arial" w:cs="Arial"/>
          <w:sz w:val="20"/>
          <w:szCs w:val="20"/>
        </w:rPr>
        <w:t xml:space="preserve"> </w:t>
      </w:r>
      <w:r w:rsidRPr="007A490D">
        <w:rPr>
          <w:rFonts w:ascii="Arial" w:hAnsi="Arial" w:cs="Arial"/>
          <w:sz w:val="20"/>
          <w:szCs w:val="20"/>
        </w:rPr>
        <w:t>públicos, siempre y cuando dichas actividades sean consideradas exentas de</w:t>
      </w:r>
      <w:r w:rsidR="0051799E" w:rsidRPr="007A490D">
        <w:rPr>
          <w:rFonts w:ascii="Arial" w:hAnsi="Arial" w:cs="Arial"/>
          <w:sz w:val="20"/>
          <w:szCs w:val="20"/>
        </w:rPr>
        <w:t xml:space="preserve"> </w:t>
      </w:r>
      <w:r w:rsidRPr="007A490D">
        <w:rPr>
          <w:rFonts w:ascii="Arial" w:hAnsi="Arial" w:cs="Arial"/>
          <w:sz w:val="20"/>
          <w:szCs w:val="20"/>
        </w:rPr>
        <w:t>pago de impuesto al valor agregado.</w:t>
      </w:r>
    </w:p>
    <w:p w14:paraId="5FC1C31F"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0C25BD5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los efectos de este capítulo se consideran:</w:t>
      </w:r>
    </w:p>
    <w:p w14:paraId="4641885F"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0402F60B" w14:textId="5C35521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I.-</w:t>
      </w:r>
      <w:r w:rsidRPr="007A490D">
        <w:rPr>
          <w:rFonts w:ascii="Arial" w:hAnsi="Arial" w:cs="Arial"/>
          <w:sz w:val="20"/>
          <w:szCs w:val="20"/>
        </w:rPr>
        <w:t xml:space="preserve"> </w:t>
      </w:r>
      <w:r w:rsidRPr="007A490D">
        <w:rPr>
          <w:rFonts w:ascii="Arial" w:hAnsi="Arial" w:cs="Arial"/>
          <w:b/>
          <w:bCs/>
          <w:sz w:val="20"/>
          <w:szCs w:val="20"/>
        </w:rPr>
        <w:t>Diversiones Públicas</w:t>
      </w:r>
      <w:r w:rsidRPr="007A490D">
        <w:rPr>
          <w:rFonts w:ascii="Arial" w:hAnsi="Arial" w:cs="Arial"/>
          <w:sz w:val="20"/>
          <w:szCs w:val="20"/>
        </w:rPr>
        <w:t>: Son aquellos eventos a los cuales el público asiste</w:t>
      </w:r>
      <w:r w:rsidR="0051799E" w:rsidRPr="007A490D">
        <w:rPr>
          <w:rFonts w:ascii="Arial" w:hAnsi="Arial" w:cs="Arial"/>
          <w:sz w:val="20"/>
          <w:szCs w:val="20"/>
        </w:rPr>
        <w:t xml:space="preserve"> </w:t>
      </w:r>
      <w:r w:rsidRPr="007A490D">
        <w:rPr>
          <w:rFonts w:ascii="Arial" w:hAnsi="Arial" w:cs="Arial"/>
          <w:sz w:val="20"/>
          <w:szCs w:val="20"/>
        </w:rPr>
        <w:t>mediante el pago de una cuota de admisión, con la finalidad de participar o tener</w:t>
      </w:r>
      <w:r w:rsidR="0051799E" w:rsidRPr="007A490D">
        <w:rPr>
          <w:rFonts w:ascii="Arial" w:hAnsi="Arial" w:cs="Arial"/>
          <w:sz w:val="20"/>
          <w:szCs w:val="20"/>
        </w:rPr>
        <w:t xml:space="preserve"> </w:t>
      </w:r>
      <w:r w:rsidRPr="007A490D">
        <w:rPr>
          <w:rFonts w:ascii="Arial" w:hAnsi="Arial" w:cs="Arial"/>
          <w:sz w:val="20"/>
          <w:szCs w:val="20"/>
        </w:rPr>
        <w:t>la oportunidad de participar activamente en los mismos</w:t>
      </w:r>
      <w:r w:rsidR="00563266" w:rsidRPr="007A490D">
        <w:rPr>
          <w:rFonts w:ascii="Arial" w:hAnsi="Arial" w:cs="Arial"/>
          <w:sz w:val="20"/>
          <w:szCs w:val="20"/>
        </w:rPr>
        <w:t>;</w:t>
      </w:r>
    </w:p>
    <w:p w14:paraId="03F012BC" w14:textId="28DC014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w:t>
      </w:r>
      <w:r w:rsidRPr="007A490D">
        <w:rPr>
          <w:rFonts w:ascii="Arial" w:hAnsi="Arial" w:cs="Arial"/>
          <w:b/>
          <w:bCs/>
          <w:sz w:val="20"/>
          <w:szCs w:val="20"/>
        </w:rPr>
        <w:t>Espectáculos Públicos</w:t>
      </w:r>
      <w:r w:rsidRPr="007A490D">
        <w:rPr>
          <w:rFonts w:ascii="Arial" w:hAnsi="Arial" w:cs="Arial"/>
          <w:sz w:val="20"/>
          <w:szCs w:val="20"/>
        </w:rPr>
        <w:t>: Son aquellos eventos a los que el público asiste,</w:t>
      </w:r>
      <w:r w:rsidR="0051799E" w:rsidRPr="007A490D">
        <w:rPr>
          <w:rFonts w:ascii="Arial" w:hAnsi="Arial" w:cs="Arial"/>
          <w:sz w:val="20"/>
          <w:szCs w:val="20"/>
        </w:rPr>
        <w:t xml:space="preserve"> </w:t>
      </w:r>
      <w:r w:rsidRPr="007A490D">
        <w:rPr>
          <w:rFonts w:ascii="Arial" w:hAnsi="Arial" w:cs="Arial"/>
          <w:sz w:val="20"/>
          <w:szCs w:val="20"/>
        </w:rPr>
        <w:t>mediante el pago de una cuota de admisión, con la finalidad de recrearse y</w:t>
      </w:r>
      <w:r w:rsidR="0051799E" w:rsidRPr="007A490D">
        <w:rPr>
          <w:rFonts w:ascii="Arial" w:hAnsi="Arial" w:cs="Arial"/>
          <w:sz w:val="20"/>
          <w:szCs w:val="20"/>
        </w:rPr>
        <w:t xml:space="preserve"> </w:t>
      </w:r>
      <w:r w:rsidRPr="007A490D">
        <w:rPr>
          <w:rFonts w:ascii="Arial" w:hAnsi="Arial" w:cs="Arial"/>
          <w:sz w:val="20"/>
          <w:szCs w:val="20"/>
        </w:rPr>
        <w:t>disfrutar con la presentación del mismo, pero sin participar en forma activa</w:t>
      </w:r>
      <w:r w:rsidR="00563266" w:rsidRPr="007A490D">
        <w:rPr>
          <w:rFonts w:ascii="Arial" w:hAnsi="Arial" w:cs="Arial"/>
          <w:sz w:val="20"/>
          <w:szCs w:val="20"/>
        </w:rPr>
        <w:t>, y</w:t>
      </w:r>
    </w:p>
    <w:p w14:paraId="6743E58E" w14:textId="71B3271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w:t>
      </w:r>
      <w:r w:rsidRPr="007A490D">
        <w:rPr>
          <w:rFonts w:ascii="Arial" w:hAnsi="Arial" w:cs="Arial"/>
          <w:b/>
          <w:bCs/>
          <w:sz w:val="20"/>
          <w:szCs w:val="20"/>
        </w:rPr>
        <w:t>Cuota de Admisión</w:t>
      </w:r>
      <w:r w:rsidRPr="007A490D">
        <w:rPr>
          <w:rFonts w:ascii="Arial" w:hAnsi="Arial" w:cs="Arial"/>
          <w:sz w:val="20"/>
          <w:szCs w:val="20"/>
        </w:rPr>
        <w:t>: Es el importe o boleto de entrada, donativo,</w:t>
      </w:r>
      <w:r w:rsidR="0051799E" w:rsidRPr="007A490D">
        <w:rPr>
          <w:rFonts w:ascii="Arial" w:hAnsi="Arial" w:cs="Arial"/>
          <w:sz w:val="20"/>
          <w:szCs w:val="20"/>
        </w:rPr>
        <w:t xml:space="preserve"> </w:t>
      </w:r>
      <w:r w:rsidRPr="007A490D">
        <w:rPr>
          <w:rFonts w:ascii="Arial" w:hAnsi="Arial" w:cs="Arial"/>
          <w:sz w:val="20"/>
          <w:szCs w:val="20"/>
        </w:rPr>
        <w:t>cooperación o cualquier otra denominación que se le dé a la cantidad de dinero</w:t>
      </w:r>
      <w:r w:rsidR="0051799E" w:rsidRPr="007A490D">
        <w:rPr>
          <w:rFonts w:ascii="Arial" w:hAnsi="Arial" w:cs="Arial"/>
          <w:sz w:val="20"/>
          <w:szCs w:val="20"/>
        </w:rPr>
        <w:t xml:space="preserve"> </w:t>
      </w:r>
      <w:r w:rsidRPr="007A490D">
        <w:rPr>
          <w:rFonts w:ascii="Arial" w:hAnsi="Arial" w:cs="Arial"/>
          <w:sz w:val="20"/>
          <w:szCs w:val="20"/>
        </w:rPr>
        <w:t>por la que se permita el acceso a las diversiones y espectáculos públicos.</w:t>
      </w:r>
    </w:p>
    <w:p w14:paraId="00F05463"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32CA7604"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w:t>
      </w:r>
    </w:p>
    <w:p w14:paraId="611EFA3D" w14:textId="77777777" w:rsidR="0051799E" w:rsidRPr="007A490D" w:rsidRDefault="0051799E" w:rsidP="00437C62">
      <w:pPr>
        <w:autoSpaceDE w:val="0"/>
        <w:autoSpaceDN w:val="0"/>
        <w:adjustRightInd w:val="0"/>
        <w:spacing w:after="0" w:line="360" w:lineRule="auto"/>
        <w:jc w:val="both"/>
        <w:rPr>
          <w:rFonts w:ascii="Arial" w:hAnsi="Arial" w:cs="Arial"/>
          <w:b/>
          <w:bCs/>
          <w:sz w:val="20"/>
          <w:szCs w:val="20"/>
        </w:rPr>
      </w:pPr>
    </w:p>
    <w:p w14:paraId="0EF5D00C" w14:textId="314B72E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69.- </w:t>
      </w:r>
      <w:r w:rsidRPr="007A490D">
        <w:rPr>
          <w:rFonts w:ascii="Arial" w:hAnsi="Arial" w:cs="Arial"/>
          <w:sz w:val="20"/>
          <w:szCs w:val="20"/>
        </w:rPr>
        <w:t>La base del Impuesto Sobre Espectáculos y Diversiones Públicas,</w:t>
      </w:r>
      <w:r w:rsidR="0051799E" w:rsidRPr="007A490D">
        <w:rPr>
          <w:rFonts w:ascii="Arial" w:hAnsi="Arial" w:cs="Arial"/>
          <w:sz w:val="20"/>
          <w:szCs w:val="20"/>
        </w:rPr>
        <w:t xml:space="preserve"> </w:t>
      </w:r>
      <w:r w:rsidRPr="007A490D">
        <w:rPr>
          <w:rFonts w:ascii="Arial" w:hAnsi="Arial" w:cs="Arial"/>
          <w:sz w:val="20"/>
          <w:szCs w:val="20"/>
        </w:rPr>
        <w:t>será la totalidad del ingreso percibido por los sujetos del impuesto, en la</w:t>
      </w:r>
      <w:r w:rsidR="0051799E" w:rsidRPr="007A490D">
        <w:rPr>
          <w:rFonts w:ascii="Arial" w:hAnsi="Arial" w:cs="Arial"/>
          <w:sz w:val="20"/>
          <w:szCs w:val="20"/>
        </w:rPr>
        <w:t xml:space="preserve"> </w:t>
      </w:r>
      <w:r w:rsidRPr="007A490D">
        <w:rPr>
          <w:rFonts w:ascii="Arial" w:hAnsi="Arial" w:cs="Arial"/>
          <w:sz w:val="20"/>
          <w:szCs w:val="20"/>
        </w:rPr>
        <w:t>comercialización correspondiente.</w:t>
      </w:r>
    </w:p>
    <w:p w14:paraId="3683FCCF"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073B10F6" w14:textId="008652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Tasa</w:t>
      </w:r>
    </w:p>
    <w:p w14:paraId="3C165AB9" w14:textId="77777777" w:rsidR="0051799E" w:rsidRPr="007A490D" w:rsidRDefault="0051799E" w:rsidP="00437C62">
      <w:pPr>
        <w:autoSpaceDE w:val="0"/>
        <w:autoSpaceDN w:val="0"/>
        <w:adjustRightInd w:val="0"/>
        <w:spacing w:after="0" w:line="360" w:lineRule="auto"/>
        <w:jc w:val="center"/>
        <w:rPr>
          <w:rFonts w:ascii="Arial" w:hAnsi="Arial" w:cs="Arial"/>
          <w:b/>
          <w:bCs/>
          <w:sz w:val="20"/>
          <w:szCs w:val="20"/>
        </w:rPr>
      </w:pPr>
    </w:p>
    <w:p w14:paraId="12AF2E43" w14:textId="7D06930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70.- </w:t>
      </w:r>
      <w:r w:rsidRPr="007A490D">
        <w:rPr>
          <w:rFonts w:ascii="Arial" w:hAnsi="Arial" w:cs="Arial"/>
          <w:sz w:val="20"/>
          <w:szCs w:val="20"/>
        </w:rPr>
        <w:t>La tasa del Impuesto Sobre Espectáculos y Diversiones Públicas,</w:t>
      </w:r>
      <w:r w:rsidR="0051799E" w:rsidRPr="007A490D">
        <w:rPr>
          <w:rFonts w:ascii="Arial" w:hAnsi="Arial" w:cs="Arial"/>
          <w:sz w:val="20"/>
          <w:szCs w:val="20"/>
        </w:rPr>
        <w:t xml:space="preserve"> </w:t>
      </w:r>
      <w:r w:rsidRPr="007A490D">
        <w:rPr>
          <w:rFonts w:ascii="Arial" w:hAnsi="Arial" w:cs="Arial"/>
          <w:sz w:val="20"/>
          <w:szCs w:val="20"/>
        </w:rPr>
        <w:t>será respecto a lo señalado en la Ley de Ingresos del Municipio de Tetiz.</w:t>
      </w:r>
    </w:p>
    <w:p w14:paraId="0043F53A"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2418029A" w14:textId="15BC8CF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un espectáculo público consista, en obras teatrales o en circos, la tasa</w:t>
      </w:r>
      <w:r w:rsidR="0051799E" w:rsidRPr="007A490D">
        <w:rPr>
          <w:rFonts w:ascii="Arial" w:hAnsi="Arial" w:cs="Arial"/>
          <w:sz w:val="20"/>
          <w:szCs w:val="20"/>
        </w:rPr>
        <w:t xml:space="preserve"> </w:t>
      </w:r>
      <w:r w:rsidRPr="007A490D">
        <w:rPr>
          <w:rFonts w:ascii="Arial" w:hAnsi="Arial" w:cs="Arial"/>
          <w:sz w:val="20"/>
          <w:szCs w:val="20"/>
        </w:rPr>
        <w:t>será la aplicada a lo señalado en la Ley de Ingresos del Municipio de Tetiz.</w:t>
      </w:r>
    </w:p>
    <w:p w14:paraId="7D799BA0" w14:textId="77777777" w:rsidR="0051799E" w:rsidRPr="007A490D" w:rsidRDefault="0051799E" w:rsidP="00437C62">
      <w:pPr>
        <w:autoSpaceDE w:val="0"/>
        <w:autoSpaceDN w:val="0"/>
        <w:adjustRightInd w:val="0"/>
        <w:spacing w:after="0" w:line="360" w:lineRule="auto"/>
        <w:jc w:val="both"/>
        <w:rPr>
          <w:rFonts w:ascii="Arial" w:hAnsi="Arial" w:cs="Arial"/>
          <w:sz w:val="20"/>
          <w:szCs w:val="20"/>
        </w:rPr>
      </w:pPr>
    </w:p>
    <w:p w14:paraId="48289221"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Facultad de Disminuir la Tasa</w:t>
      </w:r>
    </w:p>
    <w:p w14:paraId="6462FAB6" w14:textId="77777777" w:rsidR="0051799E" w:rsidRPr="007A490D" w:rsidRDefault="0051799E" w:rsidP="00437C62">
      <w:pPr>
        <w:autoSpaceDE w:val="0"/>
        <w:autoSpaceDN w:val="0"/>
        <w:adjustRightInd w:val="0"/>
        <w:spacing w:after="0" w:line="360" w:lineRule="auto"/>
        <w:jc w:val="both"/>
        <w:rPr>
          <w:rFonts w:ascii="Arial" w:hAnsi="Arial" w:cs="Arial"/>
          <w:b/>
          <w:bCs/>
          <w:sz w:val="20"/>
          <w:szCs w:val="20"/>
        </w:rPr>
      </w:pPr>
    </w:p>
    <w:p w14:paraId="1F140728" w14:textId="7F319D7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71.- </w:t>
      </w:r>
      <w:r w:rsidRPr="007A490D">
        <w:rPr>
          <w:rFonts w:ascii="Arial" w:hAnsi="Arial" w:cs="Arial"/>
          <w:sz w:val="20"/>
          <w:szCs w:val="20"/>
        </w:rPr>
        <w:t>Cuando las Diversiones y Espectáculos Públicos sean organizados</w:t>
      </w:r>
      <w:r w:rsidR="0051799E" w:rsidRPr="007A490D">
        <w:rPr>
          <w:rFonts w:ascii="Arial" w:hAnsi="Arial" w:cs="Arial"/>
          <w:sz w:val="20"/>
          <w:szCs w:val="20"/>
        </w:rPr>
        <w:t xml:space="preserve"> </w:t>
      </w:r>
      <w:r w:rsidRPr="007A490D">
        <w:rPr>
          <w:rFonts w:ascii="Arial" w:hAnsi="Arial" w:cs="Arial"/>
          <w:sz w:val="20"/>
          <w:szCs w:val="20"/>
        </w:rPr>
        <w:t>con motivos exclusivamente culturales, de beneficencia o en promoción del</w:t>
      </w:r>
      <w:r w:rsidR="0051799E" w:rsidRPr="007A490D">
        <w:rPr>
          <w:rFonts w:ascii="Arial" w:hAnsi="Arial" w:cs="Arial"/>
          <w:sz w:val="20"/>
          <w:szCs w:val="20"/>
        </w:rPr>
        <w:t xml:space="preserve"> </w:t>
      </w:r>
      <w:r w:rsidRPr="007A490D">
        <w:rPr>
          <w:rFonts w:ascii="Arial" w:hAnsi="Arial" w:cs="Arial"/>
          <w:sz w:val="20"/>
          <w:szCs w:val="20"/>
        </w:rPr>
        <w:t>deporte, el Tesorero Municipal, estará facultado para disminuir las tasas previstas</w:t>
      </w:r>
      <w:r w:rsidR="0051799E" w:rsidRPr="007A490D">
        <w:rPr>
          <w:rFonts w:ascii="Arial" w:hAnsi="Arial" w:cs="Arial"/>
          <w:sz w:val="20"/>
          <w:szCs w:val="20"/>
        </w:rPr>
        <w:t xml:space="preserve"> </w:t>
      </w:r>
      <w:r w:rsidRPr="007A490D">
        <w:rPr>
          <w:rFonts w:ascii="Arial" w:hAnsi="Arial" w:cs="Arial"/>
          <w:sz w:val="20"/>
          <w:szCs w:val="20"/>
        </w:rPr>
        <w:t>en el artículo que antecede.</w:t>
      </w:r>
    </w:p>
    <w:p w14:paraId="0C80B6FF" w14:textId="77777777" w:rsidR="0051799E" w:rsidRPr="007A490D" w:rsidRDefault="0051799E" w:rsidP="00437C62">
      <w:pPr>
        <w:autoSpaceDE w:val="0"/>
        <w:autoSpaceDN w:val="0"/>
        <w:adjustRightInd w:val="0"/>
        <w:spacing w:after="0" w:line="360" w:lineRule="auto"/>
        <w:jc w:val="both"/>
        <w:rPr>
          <w:rFonts w:ascii="Arial" w:hAnsi="Arial" w:cs="Arial"/>
          <w:b/>
          <w:bCs/>
          <w:sz w:val="20"/>
          <w:szCs w:val="20"/>
        </w:rPr>
      </w:pPr>
    </w:p>
    <w:p w14:paraId="25248DFB" w14:textId="2D72144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Pago</w:t>
      </w:r>
    </w:p>
    <w:p w14:paraId="2CB07299" w14:textId="77777777" w:rsidR="0051799E" w:rsidRPr="007A490D" w:rsidRDefault="0051799E" w:rsidP="00437C62">
      <w:pPr>
        <w:autoSpaceDE w:val="0"/>
        <w:autoSpaceDN w:val="0"/>
        <w:adjustRightInd w:val="0"/>
        <w:spacing w:after="0" w:line="360" w:lineRule="auto"/>
        <w:jc w:val="both"/>
        <w:rPr>
          <w:rFonts w:ascii="Arial" w:hAnsi="Arial" w:cs="Arial"/>
          <w:b/>
          <w:bCs/>
          <w:sz w:val="20"/>
          <w:szCs w:val="20"/>
        </w:rPr>
      </w:pPr>
    </w:p>
    <w:p w14:paraId="066794E7" w14:textId="62844A0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72.- </w:t>
      </w:r>
      <w:r w:rsidRPr="007A490D">
        <w:rPr>
          <w:rFonts w:ascii="Arial" w:hAnsi="Arial" w:cs="Arial"/>
          <w:sz w:val="20"/>
          <w:szCs w:val="20"/>
        </w:rPr>
        <w:t>El pago de este impuesto se sujetará a lo siguiente:</w:t>
      </w:r>
    </w:p>
    <w:p w14:paraId="0819D2AE" w14:textId="77777777" w:rsidR="009E0959" w:rsidRPr="007A490D" w:rsidRDefault="009E0959" w:rsidP="00437C62">
      <w:pPr>
        <w:autoSpaceDE w:val="0"/>
        <w:autoSpaceDN w:val="0"/>
        <w:adjustRightInd w:val="0"/>
        <w:spacing w:after="0" w:line="360" w:lineRule="auto"/>
        <w:jc w:val="both"/>
        <w:rPr>
          <w:rFonts w:ascii="Arial" w:hAnsi="Arial" w:cs="Arial"/>
          <w:sz w:val="20"/>
          <w:szCs w:val="20"/>
        </w:rPr>
      </w:pPr>
    </w:p>
    <w:p w14:paraId="5C20DECC" w14:textId="3608BA9E" w:rsidR="008E5A2F" w:rsidRPr="007A490D" w:rsidRDefault="003F1C0A" w:rsidP="0006017F">
      <w:pPr>
        <w:pStyle w:val="Prrafodelista"/>
        <w:numPr>
          <w:ilvl w:val="0"/>
          <w:numId w:val="9"/>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sz w:val="20"/>
          <w:szCs w:val="20"/>
        </w:rPr>
        <w:lastRenderedPageBreak/>
        <w:t>Tratándose de contribuyentes eventuales y si se pudiera determinar o</w:t>
      </w:r>
      <w:r w:rsidR="008E5A2F" w:rsidRPr="007A490D">
        <w:rPr>
          <w:rFonts w:ascii="Arial" w:hAnsi="Arial" w:cs="Arial"/>
          <w:sz w:val="20"/>
          <w:szCs w:val="20"/>
        </w:rPr>
        <w:t xml:space="preserve"> </w:t>
      </w:r>
      <w:r w:rsidRPr="007A490D">
        <w:rPr>
          <w:rFonts w:ascii="Arial" w:hAnsi="Arial" w:cs="Arial"/>
          <w:sz w:val="20"/>
          <w:szCs w:val="20"/>
        </w:rPr>
        <w:t>calcular previamente el monto del ingreso, el pago se efectuará antes de la</w:t>
      </w:r>
      <w:r w:rsidR="008E5A2F" w:rsidRPr="007A490D">
        <w:rPr>
          <w:rFonts w:ascii="Arial" w:hAnsi="Arial" w:cs="Arial"/>
          <w:sz w:val="20"/>
          <w:szCs w:val="20"/>
        </w:rPr>
        <w:t xml:space="preserve"> </w:t>
      </w:r>
      <w:r w:rsidRPr="007A490D">
        <w:rPr>
          <w:rFonts w:ascii="Arial" w:hAnsi="Arial" w:cs="Arial"/>
          <w:sz w:val="20"/>
          <w:szCs w:val="20"/>
        </w:rPr>
        <w:t>realización de la diversión o espectáculo respectivo.</w:t>
      </w:r>
    </w:p>
    <w:p w14:paraId="07EC21A2" w14:textId="77777777" w:rsidR="008E5A2F" w:rsidRPr="007A490D" w:rsidRDefault="008E5A2F" w:rsidP="0006017F">
      <w:pPr>
        <w:pStyle w:val="Prrafodelista"/>
        <w:autoSpaceDE w:val="0"/>
        <w:autoSpaceDN w:val="0"/>
        <w:adjustRightInd w:val="0"/>
        <w:spacing w:after="0" w:line="360" w:lineRule="auto"/>
        <w:ind w:left="851" w:hanging="284"/>
        <w:jc w:val="both"/>
        <w:rPr>
          <w:rFonts w:ascii="Arial" w:hAnsi="Arial" w:cs="Arial"/>
          <w:sz w:val="20"/>
          <w:szCs w:val="20"/>
        </w:rPr>
      </w:pPr>
    </w:p>
    <w:p w14:paraId="3E5DD389" w14:textId="6B6BE984" w:rsidR="003F1C0A" w:rsidRPr="007A490D" w:rsidRDefault="003F1C0A" w:rsidP="0006017F">
      <w:pPr>
        <w:pStyle w:val="Prrafodelista"/>
        <w:numPr>
          <w:ilvl w:val="0"/>
          <w:numId w:val="9"/>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sz w:val="20"/>
          <w:szCs w:val="20"/>
        </w:rPr>
        <w:t>Si no pudiera determinarse previamente el monto del ingreso, se</w:t>
      </w:r>
      <w:r w:rsidR="008E5A2F" w:rsidRPr="007A490D">
        <w:rPr>
          <w:rFonts w:ascii="Arial" w:hAnsi="Arial" w:cs="Arial"/>
          <w:sz w:val="20"/>
          <w:szCs w:val="20"/>
        </w:rPr>
        <w:t xml:space="preserve"> </w:t>
      </w:r>
      <w:r w:rsidRPr="007A490D">
        <w:rPr>
          <w:rFonts w:ascii="Arial" w:hAnsi="Arial" w:cs="Arial"/>
          <w:sz w:val="20"/>
          <w:szCs w:val="20"/>
        </w:rPr>
        <w:t>garantizará el interés del Municipio mediante depósito ante la Tesorería Municipal,</w:t>
      </w:r>
      <w:r w:rsidR="008E5A2F" w:rsidRPr="007A490D">
        <w:rPr>
          <w:rFonts w:ascii="Arial" w:hAnsi="Arial" w:cs="Arial"/>
          <w:sz w:val="20"/>
          <w:szCs w:val="20"/>
        </w:rPr>
        <w:t xml:space="preserve"> </w:t>
      </w:r>
      <w:r w:rsidRPr="007A490D">
        <w:rPr>
          <w:rFonts w:ascii="Arial" w:hAnsi="Arial" w:cs="Arial"/>
          <w:sz w:val="20"/>
          <w:szCs w:val="20"/>
        </w:rPr>
        <w:t>del 50% del importe del impuesto determinado sobre el total de los boletos</w:t>
      </w:r>
      <w:r w:rsidR="008E5A2F" w:rsidRPr="007A490D">
        <w:rPr>
          <w:rFonts w:ascii="Arial" w:hAnsi="Arial" w:cs="Arial"/>
          <w:sz w:val="20"/>
          <w:szCs w:val="20"/>
        </w:rPr>
        <w:t xml:space="preserve"> </w:t>
      </w:r>
      <w:r w:rsidRPr="007A490D">
        <w:rPr>
          <w:rFonts w:ascii="Arial" w:hAnsi="Arial" w:cs="Arial"/>
          <w:sz w:val="20"/>
          <w:szCs w:val="20"/>
        </w:rPr>
        <w:t>autorizados para el espectáculo que se trate, el pago del impuesto se efectuará al</w:t>
      </w:r>
      <w:r w:rsidR="008E5A2F" w:rsidRPr="007A490D">
        <w:rPr>
          <w:rFonts w:ascii="Arial" w:hAnsi="Arial" w:cs="Arial"/>
          <w:sz w:val="20"/>
          <w:szCs w:val="20"/>
        </w:rPr>
        <w:t xml:space="preserve"> </w:t>
      </w:r>
      <w:r w:rsidRPr="007A490D">
        <w:rPr>
          <w:rFonts w:ascii="Arial" w:hAnsi="Arial" w:cs="Arial"/>
          <w:sz w:val="20"/>
          <w:szCs w:val="20"/>
        </w:rPr>
        <w:t>término del propio espectáculo, pagando el contribuyente la diferencia que</w:t>
      </w:r>
      <w:r w:rsidR="008E5A2F" w:rsidRPr="007A490D">
        <w:rPr>
          <w:rFonts w:ascii="Arial" w:hAnsi="Arial" w:cs="Arial"/>
          <w:sz w:val="20"/>
          <w:szCs w:val="20"/>
        </w:rPr>
        <w:t xml:space="preserve"> </w:t>
      </w:r>
      <w:r w:rsidRPr="007A490D">
        <w:rPr>
          <w:rFonts w:ascii="Arial" w:hAnsi="Arial" w:cs="Arial"/>
          <w:sz w:val="20"/>
          <w:szCs w:val="20"/>
        </w:rPr>
        <w:t>existiere a su cargo, o bien, reintegrándose al propio contribuyente, la diferencia</w:t>
      </w:r>
      <w:r w:rsidR="008E5A2F" w:rsidRPr="007A490D">
        <w:rPr>
          <w:rFonts w:ascii="Arial" w:hAnsi="Arial" w:cs="Arial"/>
          <w:sz w:val="20"/>
          <w:szCs w:val="20"/>
        </w:rPr>
        <w:t xml:space="preserve"> </w:t>
      </w:r>
      <w:r w:rsidRPr="007A490D">
        <w:rPr>
          <w:rFonts w:ascii="Arial" w:hAnsi="Arial" w:cs="Arial"/>
          <w:sz w:val="20"/>
          <w:szCs w:val="20"/>
        </w:rPr>
        <w:t>que hubiere a su favor.</w:t>
      </w:r>
    </w:p>
    <w:p w14:paraId="2956F826" w14:textId="77777777" w:rsidR="008E5A2F" w:rsidRPr="007A490D" w:rsidRDefault="008E5A2F" w:rsidP="00437C62">
      <w:pPr>
        <w:pStyle w:val="Prrafodelista"/>
        <w:spacing w:after="0" w:line="360" w:lineRule="auto"/>
        <w:ind w:left="0"/>
        <w:rPr>
          <w:rFonts w:ascii="Arial" w:hAnsi="Arial" w:cs="Arial"/>
          <w:sz w:val="20"/>
          <w:szCs w:val="20"/>
        </w:rPr>
      </w:pPr>
    </w:p>
    <w:p w14:paraId="0701BC0D" w14:textId="4F1A2B2D" w:rsidR="003F1C0A" w:rsidRPr="007A490D" w:rsidRDefault="008E5A2F"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w:t>
      </w:r>
      <w:r w:rsidR="003F1C0A" w:rsidRPr="007A490D">
        <w:rPr>
          <w:rFonts w:ascii="Arial" w:hAnsi="Arial" w:cs="Arial"/>
          <w:sz w:val="20"/>
          <w:szCs w:val="20"/>
        </w:rPr>
        <w:t>uando los sujetos obligados a otorgar la garantía a que se refiere el párrafo</w:t>
      </w:r>
      <w:r w:rsidRPr="007A490D">
        <w:rPr>
          <w:rFonts w:ascii="Arial" w:hAnsi="Arial" w:cs="Arial"/>
          <w:sz w:val="20"/>
          <w:szCs w:val="20"/>
        </w:rPr>
        <w:t xml:space="preserve"> </w:t>
      </w:r>
      <w:r w:rsidR="003F1C0A" w:rsidRPr="007A490D">
        <w:rPr>
          <w:rFonts w:ascii="Arial" w:hAnsi="Arial" w:cs="Arial"/>
          <w:sz w:val="20"/>
          <w:szCs w:val="20"/>
        </w:rPr>
        <w:t>anterior, no cumplan con tal obligación, la Tesorería Municipal, podrá suspender el</w:t>
      </w:r>
      <w:r w:rsidRPr="007A490D">
        <w:rPr>
          <w:rFonts w:ascii="Arial" w:hAnsi="Arial" w:cs="Arial"/>
          <w:sz w:val="20"/>
          <w:szCs w:val="20"/>
        </w:rPr>
        <w:t xml:space="preserve"> </w:t>
      </w:r>
      <w:r w:rsidR="003F1C0A" w:rsidRPr="007A490D">
        <w:rPr>
          <w:rFonts w:ascii="Arial" w:hAnsi="Arial" w:cs="Arial"/>
          <w:sz w:val="20"/>
          <w:szCs w:val="20"/>
        </w:rPr>
        <w:t>evento hasta en tanto no se otorgue dicha garantía, para ello la autoridad fiscal</w:t>
      </w:r>
      <w:r w:rsidRPr="007A490D">
        <w:rPr>
          <w:rFonts w:ascii="Arial" w:hAnsi="Arial" w:cs="Arial"/>
          <w:sz w:val="20"/>
          <w:szCs w:val="20"/>
        </w:rPr>
        <w:t xml:space="preserve"> </w:t>
      </w:r>
      <w:r w:rsidR="003F1C0A" w:rsidRPr="007A490D">
        <w:rPr>
          <w:rFonts w:ascii="Arial" w:hAnsi="Arial" w:cs="Arial"/>
          <w:sz w:val="20"/>
          <w:szCs w:val="20"/>
        </w:rPr>
        <w:t>municipal podrá solicitar el auxilio de la fuerza pública.</w:t>
      </w:r>
    </w:p>
    <w:p w14:paraId="5F3D5961" w14:textId="77777777" w:rsidR="008E5A2F" w:rsidRPr="007A490D" w:rsidRDefault="008E5A2F" w:rsidP="00437C62">
      <w:pPr>
        <w:pStyle w:val="Prrafodelista"/>
        <w:spacing w:after="0" w:line="360" w:lineRule="auto"/>
        <w:ind w:left="0"/>
        <w:jc w:val="both"/>
        <w:rPr>
          <w:rFonts w:ascii="Arial" w:hAnsi="Arial" w:cs="Arial"/>
          <w:sz w:val="20"/>
          <w:szCs w:val="20"/>
        </w:rPr>
      </w:pPr>
    </w:p>
    <w:p w14:paraId="16D2B2D8" w14:textId="7404DB2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Tratándose de contribuyentes establecidos o registrados en el Padrón Municipal,</w:t>
      </w:r>
      <w:r w:rsidR="008E5A2F" w:rsidRPr="007A490D">
        <w:rPr>
          <w:rFonts w:ascii="Arial" w:hAnsi="Arial" w:cs="Arial"/>
          <w:sz w:val="20"/>
          <w:szCs w:val="20"/>
        </w:rPr>
        <w:t xml:space="preserve"> </w:t>
      </w:r>
      <w:r w:rsidRPr="007A490D">
        <w:rPr>
          <w:rFonts w:ascii="Arial" w:hAnsi="Arial" w:cs="Arial"/>
          <w:sz w:val="20"/>
          <w:szCs w:val="20"/>
        </w:rPr>
        <w:t>el pago se efectuará dentro de los primeros quince días de cada mes, mediante</w:t>
      </w:r>
      <w:r w:rsidR="008E5A2F" w:rsidRPr="007A490D">
        <w:rPr>
          <w:rFonts w:ascii="Arial" w:hAnsi="Arial" w:cs="Arial"/>
          <w:sz w:val="20"/>
          <w:szCs w:val="20"/>
        </w:rPr>
        <w:t xml:space="preserve"> </w:t>
      </w:r>
      <w:r w:rsidRPr="007A490D">
        <w:rPr>
          <w:rFonts w:ascii="Arial" w:hAnsi="Arial" w:cs="Arial"/>
          <w:sz w:val="20"/>
          <w:szCs w:val="20"/>
        </w:rPr>
        <w:t>una declaración de los ingresos que hayan obtenido en el mes inmediato anterior.</w:t>
      </w:r>
    </w:p>
    <w:p w14:paraId="5AE81611" w14:textId="77777777" w:rsidR="008E5A2F" w:rsidRPr="007A490D" w:rsidRDefault="008E5A2F" w:rsidP="00437C62">
      <w:pPr>
        <w:pStyle w:val="Prrafodelista"/>
        <w:spacing w:after="0" w:line="360" w:lineRule="auto"/>
        <w:ind w:left="0"/>
        <w:rPr>
          <w:rFonts w:ascii="Arial" w:hAnsi="Arial" w:cs="Arial"/>
          <w:sz w:val="20"/>
          <w:szCs w:val="20"/>
        </w:rPr>
      </w:pPr>
    </w:p>
    <w:p w14:paraId="2A485678" w14:textId="77777777" w:rsidR="00C01B51"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todo caso, la Tesorería Municipal podrá designar interventor para que,</w:t>
      </w:r>
      <w:r w:rsidR="00C01B51" w:rsidRPr="007A490D">
        <w:rPr>
          <w:rFonts w:ascii="Arial" w:hAnsi="Arial" w:cs="Arial"/>
          <w:sz w:val="20"/>
          <w:szCs w:val="20"/>
        </w:rPr>
        <w:t xml:space="preserve"> </w:t>
      </w:r>
      <w:r w:rsidRPr="007A490D">
        <w:rPr>
          <w:rFonts w:ascii="Arial" w:hAnsi="Arial" w:cs="Arial"/>
          <w:sz w:val="20"/>
          <w:szCs w:val="20"/>
        </w:rPr>
        <w:t>determine y recaude las contribuciones causadas. En este caso, el impuesto se</w:t>
      </w:r>
      <w:r w:rsidR="00C01B51" w:rsidRPr="007A490D">
        <w:rPr>
          <w:rFonts w:ascii="Arial" w:hAnsi="Arial" w:cs="Arial"/>
          <w:sz w:val="20"/>
          <w:szCs w:val="20"/>
        </w:rPr>
        <w:t xml:space="preserve"> </w:t>
      </w:r>
      <w:r w:rsidRPr="007A490D">
        <w:rPr>
          <w:rFonts w:ascii="Arial" w:hAnsi="Arial" w:cs="Arial"/>
          <w:sz w:val="20"/>
          <w:szCs w:val="20"/>
        </w:rPr>
        <w:t>pagará a dicho interventor al finalizar el evento, expidiendo éste último el recibo</w:t>
      </w:r>
      <w:r w:rsidR="00C01B51" w:rsidRPr="007A490D">
        <w:rPr>
          <w:rFonts w:ascii="Arial" w:hAnsi="Arial" w:cs="Arial"/>
          <w:sz w:val="20"/>
          <w:szCs w:val="20"/>
        </w:rPr>
        <w:t xml:space="preserve"> </w:t>
      </w:r>
      <w:r w:rsidRPr="007A490D">
        <w:rPr>
          <w:rFonts w:ascii="Arial" w:hAnsi="Arial" w:cs="Arial"/>
          <w:sz w:val="20"/>
          <w:szCs w:val="20"/>
        </w:rPr>
        <w:t>provisional respectivo, mismo que será canjeado por el recibo oficial en la propia</w:t>
      </w:r>
      <w:r w:rsidR="00C01B51" w:rsidRPr="007A490D">
        <w:rPr>
          <w:rFonts w:ascii="Arial" w:hAnsi="Arial" w:cs="Arial"/>
          <w:sz w:val="20"/>
          <w:szCs w:val="20"/>
        </w:rPr>
        <w:t xml:space="preserve"> </w:t>
      </w:r>
      <w:r w:rsidRPr="007A490D">
        <w:rPr>
          <w:rFonts w:ascii="Arial" w:hAnsi="Arial" w:cs="Arial"/>
          <w:sz w:val="20"/>
          <w:szCs w:val="20"/>
        </w:rPr>
        <w:t>Tesorería Municipal, el día hábil siguiente al de la realización del evento.</w:t>
      </w:r>
      <w:r w:rsidR="00C01B51" w:rsidRPr="007A490D">
        <w:rPr>
          <w:rFonts w:ascii="Arial" w:hAnsi="Arial" w:cs="Arial"/>
          <w:sz w:val="20"/>
          <w:szCs w:val="20"/>
        </w:rPr>
        <w:t xml:space="preserve"> </w:t>
      </w:r>
    </w:p>
    <w:p w14:paraId="4C0A8893" w14:textId="77777777" w:rsidR="00C01B51" w:rsidRPr="007A490D" w:rsidRDefault="00C01B51" w:rsidP="00437C62">
      <w:pPr>
        <w:autoSpaceDE w:val="0"/>
        <w:autoSpaceDN w:val="0"/>
        <w:adjustRightInd w:val="0"/>
        <w:spacing w:after="0" w:line="360" w:lineRule="auto"/>
        <w:jc w:val="both"/>
        <w:rPr>
          <w:rFonts w:ascii="Arial" w:hAnsi="Arial" w:cs="Arial"/>
          <w:sz w:val="20"/>
          <w:szCs w:val="20"/>
        </w:rPr>
      </w:pPr>
    </w:p>
    <w:p w14:paraId="1A3BE0EE" w14:textId="4B3C914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73.- </w:t>
      </w:r>
      <w:r w:rsidRPr="007A490D">
        <w:rPr>
          <w:rFonts w:ascii="Arial" w:hAnsi="Arial" w:cs="Arial"/>
          <w:sz w:val="20"/>
          <w:szCs w:val="20"/>
        </w:rPr>
        <w:t>Los empresarios, promotores, y/o representantes de las empresas</w:t>
      </w:r>
      <w:r w:rsidR="00C01B51" w:rsidRPr="007A490D">
        <w:rPr>
          <w:rFonts w:ascii="Arial" w:hAnsi="Arial" w:cs="Arial"/>
          <w:sz w:val="20"/>
          <w:szCs w:val="20"/>
        </w:rPr>
        <w:t xml:space="preserve"> </w:t>
      </w:r>
      <w:r w:rsidRPr="007A490D">
        <w:rPr>
          <w:rFonts w:ascii="Arial" w:hAnsi="Arial" w:cs="Arial"/>
          <w:sz w:val="20"/>
          <w:szCs w:val="20"/>
        </w:rPr>
        <w:t>de espectáculos y diversiones públicas, están obligados a permitir que los</w:t>
      </w:r>
      <w:r w:rsidR="00C01B51" w:rsidRPr="007A490D">
        <w:rPr>
          <w:rFonts w:ascii="Arial" w:hAnsi="Arial" w:cs="Arial"/>
          <w:sz w:val="20"/>
          <w:szCs w:val="20"/>
        </w:rPr>
        <w:t xml:space="preserve"> </w:t>
      </w:r>
      <w:r w:rsidRPr="007A490D">
        <w:rPr>
          <w:rFonts w:ascii="Arial" w:hAnsi="Arial" w:cs="Arial"/>
          <w:sz w:val="20"/>
          <w:szCs w:val="20"/>
        </w:rPr>
        <w:t>inspectores, interventores, liquidadores y/o comisionados de la Tesorería</w:t>
      </w:r>
      <w:r w:rsidR="00C01B51" w:rsidRPr="007A490D">
        <w:rPr>
          <w:rFonts w:ascii="Arial" w:hAnsi="Arial" w:cs="Arial"/>
          <w:sz w:val="20"/>
          <w:szCs w:val="20"/>
        </w:rPr>
        <w:t xml:space="preserve"> </w:t>
      </w:r>
      <w:r w:rsidRPr="007A490D">
        <w:rPr>
          <w:rFonts w:ascii="Arial" w:hAnsi="Arial" w:cs="Arial"/>
          <w:sz w:val="20"/>
          <w:szCs w:val="20"/>
        </w:rPr>
        <w:t>Municipal, desempeñen sus funciones, así como a proporcionarles los libros, datos</w:t>
      </w:r>
      <w:r w:rsidR="00C01B51" w:rsidRPr="007A490D">
        <w:rPr>
          <w:rFonts w:ascii="Arial" w:hAnsi="Arial" w:cs="Arial"/>
          <w:sz w:val="20"/>
          <w:szCs w:val="20"/>
        </w:rPr>
        <w:t xml:space="preserve"> </w:t>
      </w:r>
      <w:r w:rsidRPr="007A490D">
        <w:rPr>
          <w:rFonts w:ascii="Arial" w:hAnsi="Arial" w:cs="Arial"/>
          <w:sz w:val="20"/>
          <w:szCs w:val="20"/>
        </w:rPr>
        <w:t>o documentos que se les requiera para la correcta determinación del impuesto a</w:t>
      </w:r>
      <w:r w:rsidR="00C01B51" w:rsidRPr="007A490D">
        <w:rPr>
          <w:rFonts w:ascii="Arial" w:hAnsi="Arial" w:cs="Arial"/>
          <w:sz w:val="20"/>
          <w:szCs w:val="20"/>
        </w:rPr>
        <w:t xml:space="preserve"> </w:t>
      </w:r>
      <w:r w:rsidRPr="007A490D">
        <w:rPr>
          <w:rFonts w:ascii="Arial" w:hAnsi="Arial" w:cs="Arial"/>
          <w:sz w:val="20"/>
          <w:szCs w:val="20"/>
        </w:rPr>
        <w:t>que se refiere este capítulo.</w:t>
      </w:r>
    </w:p>
    <w:p w14:paraId="6D9D94C6" w14:textId="77777777" w:rsidR="00C01B51" w:rsidRPr="007A490D" w:rsidRDefault="00C01B51" w:rsidP="00437C62">
      <w:pPr>
        <w:autoSpaceDE w:val="0"/>
        <w:autoSpaceDN w:val="0"/>
        <w:adjustRightInd w:val="0"/>
        <w:spacing w:after="0" w:line="360" w:lineRule="auto"/>
        <w:jc w:val="both"/>
        <w:rPr>
          <w:rFonts w:ascii="Arial" w:hAnsi="Arial" w:cs="Arial"/>
          <w:sz w:val="20"/>
          <w:szCs w:val="20"/>
        </w:rPr>
      </w:pPr>
    </w:p>
    <w:p w14:paraId="76DFE54C" w14:textId="0BC848C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74.- </w:t>
      </w:r>
      <w:r w:rsidRPr="007A490D">
        <w:rPr>
          <w:rFonts w:ascii="Arial" w:hAnsi="Arial" w:cs="Arial"/>
          <w:sz w:val="20"/>
          <w:szCs w:val="20"/>
        </w:rPr>
        <w:t>La Tesorería Municipal tendrá facultad para suspender o intervenir la</w:t>
      </w:r>
      <w:r w:rsidR="00C01B51" w:rsidRPr="007A490D">
        <w:rPr>
          <w:rFonts w:ascii="Arial" w:hAnsi="Arial" w:cs="Arial"/>
          <w:sz w:val="20"/>
          <w:szCs w:val="20"/>
        </w:rPr>
        <w:t xml:space="preserve"> </w:t>
      </w:r>
      <w:r w:rsidRPr="007A490D">
        <w:rPr>
          <w:rFonts w:ascii="Arial" w:hAnsi="Arial" w:cs="Arial"/>
          <w:sz w:val="20"/>
          <w:szCs w:val="20"/>
        </w:rPr>
        <w:t>venta de boletos de cualquier evento, cuando los organizadores, promotores o</w:t>
      </w:r>
      <w:r w:rsidR="00C01B51" w:rsidRPr="007A490D">
        <w:rPr>
          <w:rFonts w:ascii="Arial" w:hAnsi="Arial" w:cs="Arial"/>
          <w:sz w:val="20"/>
          <w:szCs w:val="20"/>
        </w:rPr>
        <w:t xml:space="preserve"> </w:t>
      </w:r>
      <w:r w:rsidRPr="007A490D">
        <w:rPr>
          <w:rFonts w:ascii="Arial" w:hAnsi="Arial" w:cs="Arial"/>
          <w:sz w:val="20"/>
          <w:szCs w:val="20"/>
        </w:rPr>
        <w:t>empresarios, no cumplan con la obligación contenida en la fracción III del artículo</w:t>
      </w:r>
      <w:r w:rsidR="00C01B51" w:rsidRPr="007A490D">
        <w:rPr>
          <w:rFonts w:ascii="Arial" w:hAnsi="Arial" w:cs="Arial"/>
          <w:sz w:val="20"/>
          <w:szCs w:val="20"/>
        </w:rPr>
        <w:t xml:space="preserve"> </w:t>
      </w:r>
      <w:r w:rsidRPr="007A490D">
        <w:rPr>
          <w:rFonts w:ascii="Arial" w:hAnsi="Arial" w:cs="Arial"/>
          <w:sz w:val="20"/>
          <w:szCs w:val="20"/>
        </w:rPr>
        <w:t xml:space="preserve">67 de esta ley, no proporcionen la información que se les requiera </w:t>
      </w:r>
      <w:r w:rsidRPr="007A490D">
        <w:rPr>
          <w:rFonts w:ascii="Arial" w:hAnsi="Arial" w:cs="Arial"/>
          <w:sz w:val="20"/>
          <w:szCs w:val="20"/>
        </w:rPr>
        <w:lastRenderedPageBreak/>
        <w:t>para la</w:t>
      </w:r>
      <w:r w:rsidR="00C01B51" w:rsidRPr="007A490D">
        <w:rPr>
          <w:rFonts w:ascii="Arial" w:hAnsi="Arial" w:cs="Arial"/>
          <w:sz w:val="20"/>
          <w:szCs w:val="20"/>
        </w:rPr>
        <w:t xml:space="preserve"> </w:t>
      </w:r>
      <w:r w:rsidRPr="007A490D">
        <w:rPr>
          <w:rFonts w:ascii="Arial" w:hAnsi="Arial" w:cs="Arial"/>
          <w:sz w:val="20"/>
          <w:szCs w:val="20"/>
        </w:rPr>
        <w:t>determinación del impuesto o de alguna manera obstaculicen las facultades de las</w:t>
      </w:r>
      <w:r w:rsidR="0006017F" w:rsidRPr="007A490D">
        <w:rPr>
          <w:rFonts w:ascii="Arial" w:hAnsi="Arial" w:cs="Arial"/>
          <w:sz w:val="20"/>
          <w:szCs w:val="20"/>
        </w:rPr>
        <w:t xml:space="preserve"> </w:t>
      </w:r>
      <w:r w:rsidRPr="007A490D">
        <w:rPr>
          <w:rFonts w:ascii="Arial" w:hAnsi="Arial" w:cs="Arial"/>
          <w:sz w:val="20"/>
          <w:szCs w:val="20"/>
        </w:rPr>
        <w:t>autoridades municipales.</w:t>
      </w:r>
    </w:p>
    <w:p w14:paraId="759F42DF" w14:textId="77777777" w:rsidR="00C01B51" w:rsidRPr="007A490D" w:rsidRDefault="00C01B51" w:rsidP="00437C62">
      <w:pPr>
        <w:autoSpaceDE w:val="0"/>
        <w:autoSpaceDN w:val="0"/>
        <w:adjustRightInd w:val="0"/>
        <w:spacing w:after="0" w:line="360" w:lineRule="auto"/>
        <w:jc w:val="both"/>
        <w:rPr>
          <w:rFonts w:ascii="Arial" w:hAnsi="Arial" w:cs="Arial"/>
          <w:b/>
          <w:bCs/>
          <w:sz w:val="20"/>
          <w:szCs w:val="20"/>
        </w:rPr>
      </w:pPr>
    </w:p>
    <w:p w14:paraId="066C9351" w14:textId="6395670D"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CUARTO</w:t>
      </w:r>
    </w:p>
    <w:p w14:paraId="0E5C43E6" w14:textId="1D9D01C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w:t>
      </w:r>
    </w:p>
    <w:p w14:paraId="2B597F44" w14:textId="77777777" w:rsidR="0006017F" w:rsidRPr="007A490D" w:rsidRDefault="0006017F" w:rsidP="00437C62">
      <w:pPr>
        <w:autoSpaceDE w:val="0"/>
        <w:autoSpaceDN w:val="0"/>
        <w:adjustRightInd w:val="0"/>
        <w:spacing w:after="0" w:line="360" w:lineRule="auto"/>
        <w:jc w:val="center"/>
        <w:rPr>
          <w:rFonts w:ascii="Arial" w:hAnsi="Arial" w:cs="Arial"/>
          <w:b/>
          <w:bCs/>
          <w:sz w:val="20"/>
          <w:szCs w:val="20"/>
        </w:rPr>
      </w:pPr>
    </w:p>
    <w:p w14:paraId="04A58E3F"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w:t>
      </w:r>
    </w:p>
    <w:p w14:paraId="5E4EC97F" w14:textId="01B912A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Disposiciones Comunes</w:t>
      </w:r>
    </w:p>
    <w:p w14:paraId="340CC2E5" w14:textId="77777777" w:rsidR="00196557" w:rsidRPr="007A490D" w:rsidRDefault="00196557" w:rsidP="00437C62">
      <w:pPr>
        <w:autoSpaceDE w:val="0"/>
        <w:autoSpaceDN w:val="0"/>
        <w:adjustRightInd w:val="0"/>
        <w:spacing w:after="0" w:line="360" w:lineRule="auto"/>
        <w:jc w:val="center"/>
        <w:rPr>
          <w:rFonts w:ascii="Arial" w:hAnsi="Arial" w:cs="Arial"/>
          <w:b/>
          <w:bCs/>
          <w:sz w:val="20"/>
          <w:szCs w:val="20"/>
        </w:rPr>
      </w:pPr>
    </w:p>
    <w:p w14:paraId="2FC69C81" w14:textId="467229F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75.- </w:t>
      </w:r>
      <w:r w:rsidRPr="007A490D">
        <w:rPr>
          <w:rFonts w:ascii="Arial" w:hAnsi="Arial" w:cs="Arial"/>
          <w:sz w:val="20"/>
          <w:szCs w:val="20"/>
        </w:rPr>
        <w:t>El Municipio percibirá ingresos en concepto de derechos en términos</w:t>
      </w:r>
      <w:r w:rsidR="00196557" w:rsidRPr="007A490D">
        <w:rPr>
          <w:rFonts w:ascii="Arial" w:hAnsi="Arial" w:cs="Arial"/>
          <w:sz w:val="20"/>
          <w:szCs w:val="20"/>
        </w:rPr>
        <w:t xml:space="preserve"> </w:t>
      </w:r>
      <w:r w:rsidRPr="007A490D">
        <w:rPr>
          <w:rFonts w:ascii="Arial" w:hAnsi="Arial" w:cs="Arial"/>
          <w:sz w:val="20"/>
          <w:szCs w:val="20"/>
        </w:rPr>
        <w:t>de lo dispuesto en este título. Las cuotas que deban pagarse por los derechos</w:t>
      </w:r>
      <w:r w:rsidR="00196557" w:rsidRPr="007A490D">
        <w:rPr>
          <w:rFonts w:ascii="Arial" w:hAnsi="Arial" w:cs="Arial"/>
          <w:sz w:val="20"/>
          <w:szCs w:val="20"/>
        </w:rPr>
        <w:t xml:space="preserve"> </w:t>
      </w:r>
      <w:r w:rsidRPr="007A490D">
        <w:rPr>
          <w:rFonts w:ascii="Arial" w:hAnsi="Arial" w:cs="Arial"/>
          <w:sz w:val="20"/>
          <w:szCs w:val="20"/>
        </w:rPr>
        <w:t>contenidos en este título se calcularán hasta donde sea posible, en atención al</w:t>
      </w:r>
      <w:r w:rsidR="00196557" w:rsidRPr="007A490D">
        <w:rPr>
          <w:rFonts w:ascii="Arial" w:hAnsi="Arial" w:cs="Arial"/>
          <w:sz w:val="20"/>
          <w:szCs w:val="20"/>
        </w:rPr>
        <w:t xml:space="preserve"> </w:t>
      </w:r>
      <w:r w:rsidRPr="007A490D">
        <w:rPr>
          <w:rFonts w:ascii="Arial" w:hAnsi="Arial" w:cs="Arial"/>
          <w:sz w:val="20"/>
          <w:szCs w:val="20"/>
        </w:rPr>
        <w:t>costo de los servicios procurando la proporcionalidad y equidad en el pago de tal</w:t>
      </w:r>
      <w:r w:rsidR="00196557" w:rsidRPr="007A490D">
        <w:rPr>
          <w:rFonts w:ascii="Arial" w:hAnsi="Arial" w:cs="Arial"/>
          <w:sz w:val="20"/>
          <w:szCs w:val="20"/>
        </w:rPr>
        <w:t xml:space="preserve"> </w:t>
      </w:r>
      <w:r w:rsidRPr="007A490D">
        <w:rPr>
          <w:rFonts w:ascii="Arial" w:hAnsi="Arial" w:cs="Arial"/>
          <w:sz w:val="20"/>
          <w:szCs w:val="20"/>
        </w:rPr>
        <w:t>manera, que las cuotas varíen únicamente cuando los usuarios se beneficien de</w:t>
      </w:r>
      <w:r w:rsidR="00196557" w:rsidRPr="007A490D">
        <w:rPr>
          <w:rFonts w:ascii="Arial" w:hAnsi="Arial" w:cs="Arial"/>
          <w:sz w:val="20"/>
          <w:szCs w:val="20"/>
        </w:rPr>
        <w:t xml:space="preserve"> </w:t>
      </w:r>
      <w:r w:rsidRPr="007A490D">
        <w:rPr>
          <w:rFonts w:ascii="Arial" w:hAnsi="Arial" w:cs="Arial"/>
          <w:sz w:val="20"/>
          <w:szCs w:val="20"/>
        </w:rPr>
        <w:t>los servicios en distinta cantidad, proporción o calidad.</w:t>
      </w:r>
    </w:p>
    <w:p w14:paraId="24C1C885"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56903D38" w14:textId="7FB907E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76.- </w:t>
      </w:r>
      <w:r w:rsidRPr="007A490D">
        <w:rPr>
          <w:rFonts w:ascii="Arial" w:hAnsi="Arial" w:cs="Arial"/>
          <w:sz w:val="20"/>
          <w:szCs w:val="20"/>
        </w:rPr>
        <w:t>Las personas físicas y morales pagarán los derechos que se</w:t>
      </w:r>
      <w:r w:rsidR="00196557" w:rsidRPr="007A490D">
        <w:rPr>
          <w:rFonts w:ascii="Arial" w:hAnsi="Arial" w:cs="Arial"/>
          <w:sz w:val="20"/>
          <w:szCs w:val="20"/>
        </w:rPr>
        <w:t xml:space="preserve"> </w:t>
      </w:r>
      <w:r w:rsidRPr="007A490D">
        <w:rPr>
          <w:rFonts w:ascii="Arial" w:hAnsi="Arial" w:cs="Arial"/>
          <w:sz w:val="20"/>
          <w:szCs w:val="20"/>
        </w:rPr>
        <w:t>establecen en esta ley, en la caja recaudadora de la Tesorería Municipal o en las</w:t>
      </w:r>
      <w:r w:rsidR="00196557" w:rsidRPr="007A490D">
        <w:rPr>
          <w:rFonts w:ascii="Arial" w:hAnsi="Arial" w:cs="Arial"/>
          <w:sz w:val="20"/>
          <w:szCs w:val="20"/>
        </w:rPr>
        <w:t xml:space="preserve"> </w:t>
      </w:r>
      <w:r w:rsidRPr="007A490D">
        <w:rPr>
          <w:rFonts w:ascii="Arial" w:hAnsi="Arial" w:cs="Arial"/>
          <w:sz w:val="20"/>
          <w:szCs w:val="20"/>
        </w:rPr>
        <w:t>que ella misma autorice para tal efecto.</w:t>
      </w:r>
    </w:p>
    <w:p w14:paraId="21F6C4A3"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14953638" w14:textId="32D92B2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pago de los derechos deberá hacerse previamente a la prestación del servicio,</w:t>
      </w:r>
      <w:r w:rsidR="00196557" w:rsidRPr="007A490D">
        <w:rPr>
          <w:rFonts w:ascii="Arial" w:hAnsi="Arial" w:cs="Arial"/>
          <w:sz w:val="20"/>
          <w:szCs w:val="20"/>
        </w:rPr>
        <w:t xml:space="preserve"> </w:t>
      </w:r>
      <w:r w:rsidRPr="007A490D">
        <w:rPr>
          <w:rFonts w:ascii="Arial" w:hAnsi="Arial" w:cs="Arial"/>
          <w:sz w:val="20"/>
          <w:szCs w:val="20"/>
        </w:rPr>
        <w:t>salvo en los casos expresamente señalados en esta ley.</w:t>
      </w:r>
    </w:p>
    <w:p w14:paraId="1364331C" w14:textId="77777777" w:rsidR="00196557" w:rsidRPr="007A490D" w:rsidRDefault="00196557" w:rsidP="00437C62">
      <w:pPr>
        <w:autoSpaceDE w:val="0"/>
        <w:autoSpaceDN w:val="0"/>
        <w:adjustRightInd w:val="0"/>
        <w:spacing w:after="0" w:line="360" w:lineRule="auto"/>
        <w:jc w:val="both"/>
        <w:rPr>
          <w:rFonts w:ascii="Arial" w:hAnsi="Arial" w:cs="Arial"/>
          <w:b/>
          <w:bCs/>
          <w:sz w:val="20"/>
          <w:szCs w:val="20"/>
        </w:rPr>
      </w:pPr>
    </w:p>
    <w:p w14:paraId="679368E2" w14:textId="28A2389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77.- </w:t>
      </w:r>
      <w:r w:rsidRPr="007A490D">
        <w:rPr>
          <w:rFonts w:ascii="Arial" w:hAnsi="Arial" w:cs="Arial"/>
          <w:sz w:val="20"/>
          <w:szCs w:val="20"/>
        </w:rPr>
        <w:t>Los derechos que establece esta ley se pagarán por los servicios</w:t>
      </w:r>
      <w:r w:rsidR="00196557" w:rsidRPr="007A490D">
        <w:rPr>
          <w:rFonts w:ascii="Arial" w:hAnsi="Arial" w:cs="Arial"/>
          <w:sz w:val="20"/>
          <w:szCs w:val="20"/>
        </w:rPr>
        <w:t xml:space="preserve"> </w:t>
      </w:r>
      <w:r w:rsidRPr="007A490D">
        <w:rPr>
          <w:rFonts w:ascii="Arial" w:hAnsi="Arial" w:cs="Arial"/>
          <w:sz w:val="20"/>
          <w:szCs w:val="20"/>
        </w:rPr>
        <w:t>que preste el municipio de Tetiz, en sus funciones de derecho público o por el</w:t>
      </w:r>
      <w:r w:rsidR="00196557" w:rsidRPr="007A490D">
        <w:rPr>
          <w:rFonts w:ascii="Arial" w:hAnsi="Arial" w:cs="Arial"/>
          <w:sz w:val="20"/>
          <w:szCs w:val="20"/>
        </w:rPr>
        <w:t xml:space="preserve"> </w:t>
      </w:r>
      <w:r w:rsidRPr="007A490D">
        <w:rPr>
          <w:rFonts w:ascii="Arial" w:hAnsi="Arial" w:cs="Arial"/>
          <w:sz w:val="20"/>
          <w:szCs w:val="20"/>
        </w:rPr>
        <w:t>uso o aprovechamiento de los bienes del dominio público del mismo, destinados a</w:t>
      </w:r>
      <w:r w:rsidR="00196557" w:rsidRPr="007A490D">
        <w:rPr>
          <w:rFonts w:ascii="Arial" w:hAnsi="Arial" w:cs="Arial"/>
          <w:sz w:val="20"/>
          <w:szCs w:val="20"/>
        </w:rPr>
        <w:t xml:space="preserve"> </w:t>
      </w:r>
      <w:r w:rsidRPr="007A490D">
        <w:rPr>
          <w:rFonts w:ascii="Arial" w:hAnsi="Arial" w:cs="Arial"/>
          <w:sz w:val="20"/>
          <w:szCs w:val="20"/>
        </w:rPr>
        <w:t>la prestación de un servicio público.</w:t>
      </w:r>
    </w:p>
    <w:p w14:paraId="72615B8E"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1048F801" w14:textId="643D33D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de conformidad con la Ley de Gobierno de los Municipios del Estado de</w:t>
      </w:r>
      <w:r w:rsidR="00196557" w:rsidRPr="007A490D">
        <w:rPr>
          <w:rFonts w:ascii="Arial" w:hAnsi="Arial" w:cs="Arial"/>
          <w:sz w:val="20"/>
          <w:szCs w:val="20"/>
        </w:rPr>
        <w:t xml:space="preserve"> </w:t>
      </w:r>
      <w:r w:rsidRPr="007A490D">
        <w:rPr>
          <w:rFonts w:ascii="Arial" w:hAnsi="Arial" w:cs="Arial"/>
          <w:sz w:val="20"/>
          <w:szCs w:val="20"/>
        </w:rPr>
        <w:t>Yucatán o cualesquiera otras disposiciones legales o reglamentarias, los servicios</w:t>
      </w:r>
      <w:r w:rsidR="00196557" w:rsidRPr="007A490D">
        <w:rPr>
          <w:rFonts w:ascii="Arial" w:hAnsi="Arial" w:cs="Arial"/>
          <w:sz w:val="20"/>
          <w:szCs w:val="20"/>
        </w:rPr>
        <w:t xml:space="preserve"> </w:t>
      </w:r>
      <w:r w:rsidRPr="007A490D">
        <w:rPr>
          <w:rFonts w:ascii="Arial" w:hAnsi="Arial" w:cs="Arial"/>
          <w:sz w:val="20"/>
          <w:szCs w:val="20"/>
        </w:rPr>
        <w:t>que preste una dependencia del Ayuntamiento, sean proporcionados por otra</w:t>
      </w:r>
      <w:r w:rsidR="00196557" w:rsidRPr="007A490D">
        <w:rPr>
          <w:rFonts w:ascii="Arial" w:hAnsi="Arial" w:cs="Arial"/>
          <w:sz w:val="20"/>
          <w:szCs w:val="20"/>
        </w:rPr>
        <w:t xml:space="preserve"> </w:t>
      </w:r>
      <w:r w:rsidRPr="007A490D">
        <w:rPr>
          <w:rFonts w:ascii="Arial" w:hAnsi="Arial" w:cs="Arial"/>
          <w:sz w:val="20"/>
          <w:szCs w:val="20"/>
        </w:rPr>
        <w:t>distinta del mismo Municipio, se seguirán cobrando los derechos en los términos</w:t>
      </w:r>
      <w:r w:rsidR="00196557" w:rsidRPr="007A490D">
        <w:rPr>
          <w:rFonts w:ascii="Arial" w:hAnsi="Arial" w:cs="Arial"/>
          <w:sz w:val="20"/>
          <w:szCs w:val="20"/>
        </w:rPr>
        <w:t xml:space="preserve"> </w:t>
      </w:r>
      <w:r w:rsidRPr="007A490D">
        <w:rPr>
          <w:rFonts w:ascii="Arial" w:hAnsi="Arial" w:cs="Arial"/>
          <w:sz w:val="20"/>
          <w:szCs w:val="20"/>
        </w:rPr>
        <w:t>establecidos por esta ley.</w:t>
      </w:r>
    </w:p>
    <w:p w14:paraId="0086DC15" w14:textId="77777777" w:rsidR="00196557" w:rsidRPr="007A490D" w:rsidRDefault="00196557" w:rsidP="00437C62">
      <w:pPr>
        <w:autoSpaceDE w:val="0"/>
        <w:autoSpaceDN w:val="0"/>
        <w:adjustRightInd w:val="0"/>
        <w:spacing w:after="0" w:line="360" w:lineRule="auto"/>
        <w:jc w:val="both"/>
        <w:rPr>
          <w:rFonts w:ascii="Arial" w:hAnsi="Arial" w:cs="Arial"/>
          <w:b/>
          <w:bCs/>
          <w:sz w:val="20"/>
          <w:szCs w:val="20"/>
        </w:rPr>
      </w:pPr>
    </w:p>
    <w:p w14:paraId="7830D080" w14:textId="2E2C42F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78.- </w:t>
      </w:r>
      <w:r w:rsidRPr="007A490D">
        <w:rPr>
          <w:rFonts w:ascii="Arial" w:hAnsi="Arial" w:cs="Arial"/>
          <w:sz w:val="20"/>
          <w:szCs w:val="20"/>
        </w:rPr>
        <w:t>No serán exigibles los impuestos y derechos a que se refiere la</w:t>
      </w:r>
      <w:r w:rsidR="00196557" w:rsidRPr="007A490D">
        <w:rPr>
          <w:rFonts w:ascii="Arial" w:hAnsi="Arial" w:cs="Arial"/>
          <w:sz w:val="20"/>
          <w:szCs w:val="20"/>
        </w:rPr>
        <w:t xml:space="preserve"> </w:t>
      </w:r>
      <w:r w:rsidRPr="007A490D">
        <w:rPr>
          <w:rFonts w:ascii="Arial" w:hAnsi="Arial" w:cs="Arial"/>
          <w:sz w:val="20"/>
          <w:szCs w:val="20"/>
        </w:rPr>
        <w:t>presente ley, cuando hayan sido derogados o suspendidos para cumplir con los</w:t>
      </w:r>
      <w:r w:rsidR="00196557" w:rsidRPr="007A490D">
        <w:rPr>
          <w:rFonts w:ascii="Arial" w:hAnsi="Arial" w:cs="Arial"/>
          <w:sz w:val="20"/>
          <w:szCs w:val="20"/>
        </w:rPr>
        <w:t xml:space="preserve"> </w:t>
      </w:r>
      <w:r w:rsidRPr="007A490D">
        <w:rPr>
          <w:rFonts w:ascii="Arial" w:hAnsi="Arial" w:cs="Arial"/>
          <w:sz w:val="20"/>
          <w:szCs w:val="20"/>
        </w:rPr>
        <w:t xml:space="preserve">requisitos establecidos en las leyes federales </w:t>
      </w:r>
      <w:r w:rsidRPr="007A490D">
        <w:rPr>
          <w:rFonts w:ascii="Arial" w:hAnsi="Arial" w:cs="Arial"/>
          <w:sz w:val="20"/>
          <w:szCs w:val="20"/>
        </w:rPr>
        <w:lastRenderedPageBreak/>
        <w:t>y los convenios suscritos entre la</w:t>
      </w:r>
      <w:r w:rsidR="00196557" w:rsidRPr="007A490D">
        <w:rPr>
          <w:rFonts w:ascii="Arial" w:hAnsi="Arial" w:cs="Arial"/>
          <w:sz w:val="20"/>
          <w:szCs w:val="20"/>
        </w:rPr>
        <w:t xml:space="preserve"> </w:t>
      </w:r>
      <w:r w:rsidRPr="007A490D">
        <w:rPr>
          <w:rFonts w:ascii="Arial" w:hAnsi="Arial" w:cs="Arial"/>
          <w:sz w:val="20"/>
          <w:szCs w:val="20"/>
        </w:rPr>
        <w:t>Federación y el Estado o Municipio, a partir de la fecha de su celebración.</w:t>
      </w:r>
    </w:p>
    <w:p w14:paraId="7311738A"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35FB7D5F" w14:textId="7ABA710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79.- </w:t>
      </w:r>
      <w:r w:rsidRPr="007A490D">
        <w:rPr>
          <w:rFonts w:ascii="Arial" w:hAnsi="Arial" w:cs="Arial"/>
          <w:sz w:val="20"/>
          <w:szCs w:val="20"/>
        </w:rPr>
        <w:t>Los derechos que de manera general se establecen en esta ley,</w:t>
      </w:r>
      <w:r w:rsidR="00196557" w:rsidRPr="007A490D">
        <w:rPr>
          <w:rFonts w:ascii="Arial" w:hAnsi="Arial" w:cs="Arial"/>
          <w:sz w:val="20"/>
          <w:szCs w:val="20"/>
        </w:rPr>
        <w:t xml:space="preserve"> </w:t>
      </w:r>
      <w:r w:rsidRPr="007A490D">
        <w:rPr>
          <w:rFonts w:ascii="Arial" w:hAnsi="Arial" w:cs="Arial"/>
          <w:sz w:val="20"/>
          <w:szCs w:val="20"/>
        </w:rPr>
        <w:t>podrán ser disminuidos, modificados o aumentados en la Ley de Ingresos del</w:t>
      </w:r>
      <w:r w:rsidR="00196557" w:rsidRPr="007A490D">
        <w:rPr>
          <w:rFonts w:ascii="Arial" w:hAnsi="Arial" w:cs="Arial"/>
          <w:sz w:val="20"/>
          <w:szCs w:val="20"/>
        </w:rPr>
        <w:t xml:space="preserve"> </w:t>
      </w:r>
      <w:r w:rsidRPr="007A490D">
        <w:rPr>
          <w:rFonts w:ascii="Arial" w:hAnsi="Arial" w:cs="Arial"/>
          <w:sz w:val="20"/>
          <w:szCs w:val="20"/>
        </w:rPr>
        <w:t>Municipio de Tetiz, que apruebe el H. Congreso del Estado de Yucatán.</w:t>
      </w:r>
    </w:p>
    <w:p w14:paraId="5D8F38C4"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0C057038"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II</w:t>
      </w:r>
    </w:p>
    <w:p w14:paraId="47AECB7E"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Servicios que Presta la Dirección de Desarrollo Urbano</w:t>
      </w:r>
    </w:p>
    <w:p w14:paraId="40915050" w14:textId="77777777" w:rsidR="00967FB5" w:rsidRPr="007A490D" w:rsidRDefault="00967FB5" w:rsidP="00437C62">
      <w:pPr>
        <w:autoSpaceDE w:val="0"/>
        <w:autoSpaceDN w:val="0"/>
        <w:adjustRightInd w:val="0"/>
        <w:spacing w:after="0" w:line="360" w:lineRule="auto"/>
        <w:jc w:val="center"/>
        <w:rPr>
          <w:rFonts w:ascii="Arial" w:hAnsi="Arial" w:cs="Arial"/>
          <w:b/>
          <w:bCs/>
          <w:sz w:val="20"/>
          <w:szCs w:val="20"/>
        </w:rPr>
      </w:pPr>
    </w:p>
    <w:p w14:paraId="17C16EA0" w14:textId="16867DB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048DA166" w14:textId="77777777" w:rsidR="00196557" w:rsidRPr="007A490D" w:rsidRDefault="00196557" w:rsidP="00437C62">
      <w:pPr>
        <w:autoSpaceDE w:val="0"/>
        <w:autoSpaceDN w:val="0"/>
        <w:adjustRightInd w:val="0"/>
        <w:spacing w:after="0" w:line="360" w:lineRule="auto"/>
        <w:jc w:val="both"/>
        <w:rPr>
          <w:rFonts w:ascii="Arial" w:hAnsi="Arial" w:cs="Arial"/>
          <w:b/>
          <w:bCs/>
          <w:sz w:val="20"/>
          <w:szCs w:val="20"/>
        </w:rPr>
      </w:pPr>
    </w:p>
    <w:p w14:paraId="539B3D15" w14:textId="6630D08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80.- </w:t>
      </w:r>
      <w:r w:rsidRPr="007A490D">
        <w:rPr>
          <w:rFonts w:ascii="Arial" w:hAnsi="Arial" w:cs="Arial"/>
          <w:sz w:val="20"/>
          <w:szCs w:val="20"/>
        </w:rPr>
        <w:t>Son sujetos obligados al pago de derechos, por los servicios que</w:t>
      </w:r>
      <w:r w:rsidR="00196557" w:rsidRPr="007A490D">
        <w:rPr>
          <w:rFonts w:ascii="Arial" w:hAnsi="Arial" w:cs="Arial"/>
          <w:sz w:val="20"/>
          <w:szCs w:val="20"/>
        </w:rPr>
        <w:t xml:space="preserve"> </w:t>
      </w:r>
      <w:r w:rsidRPr="007A490D">
        <w:rPr>
          <w:rFonts w:ascii="Arial" w:hAnsi="Arial" w:cs="Arial"/>
          <w:sz w:val="20"/>
          <w:szCs w:val="20"/>
        </w:rPr>
        <w:t>presta la Dependencia Municipal, que realice las funciones de regulación de uso</w:t>
      </w:r>
      <w:r w:rsidR="00196557" w:rsidRPr="007A490D">
        <w:rPr>
          <w:rFonts w:ascii="Arial" w:hAnsi="Arial" w:cs="Arial"/>
          <w:sz w:val="20"/>
          <w:szCs w:val="20"/>
        </w:rPr>
        <w:t xml:space="preserve"> </w:t>
      </w:r>
      <w:r w:rsidRPr="007A490D">
        <w:rPr>
          <w:rFonts w:ascii="Arial" w:hAnsi="Arial" w:cs="Arial"/>
          <w:sz w:val="20"/>
          <w:szCs w:val="20"/>
        </w:rPr>
        <w:t>del suelo o construcciones cualquiera que sea el nombre que se le dé, las</w:t>
      </w:r>
      <w:r w:rsidR="00196557" w:rsidRPr="007A490D">
        <w:rPr>
          <w:rFonts w:ascii="Arial" w:hAnsi="Arial" w:cs="Arial"/>
          <w:sz w:val="20"/>
          <w:szCs w:val="20"/>
        </w:rPr>
        <w:t xml:space="preserve"> </w:t>
      </w:r>
      <w:r w:rsidRPr="007A490D">
        <w:rPr>
          <w:rFonts w:ascii="Arial" w:hAnsi="Arial" w:cs="Arial"/>
          <w:sz w:val="20"/>
          <w:szCs w:val="20"/>
        </w:rPr>
        <w:t>personas físicas o morales que soliciten, cualesquiera de los servicios a que se</w:t>
      </w:r>
      <w:r w:rsidR="00196557" w:rsidRPr="007A490D">
        <w:rPr>
          <w:rFonts w:ascii="Arial" w:hAnsi="Arial" w:cs="Arial"/>
          <w:sz w:val="20"/>
          <w:szCs w:val="20"/>
        </w:rPr>
        <w:t xml:space="preserve"> </w:t>
      </w:r>
      <w:r w:rsidRPr="007A490D">
        <w:rPr>
          <w:rFonts w:ascii="Arial" w:hAnsi="Arial" w:cs="Arial"/>
          <w:sz w:val="20"/>
          <w:szCs w:val="20"/>
        </w:rPr>
        <w:t>refiere este capítulo.</w:t>
      </w:r>
    </w:p>
    <w:p w14:paraId="79BBE177"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058332F6"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Obligados Solidarios</w:t>
      </w:r>
    </w:p>
    <w:p w14:paraId="31F4199F" w14:textId="77777777" w:rsidR="00196557" w:rsidRPr="007A490D" w:rsidRDefault="00196557" w:rsidP="00437C62">
      <w:pPr>
        <w:autoSpaceDE w:val="0"/>
        <w:autoSpaceDN w:val="0"/>
        <w:adjustRightInd w:val="0"/>
        <w:spacing w:after="0" w:line="360" w:lineRule="auto"/>
        <w:jc w:val="both"/>
        <w:rPr>
          <w:rFonts w:ascii="Arial" w:hAnsi="Arial" w:cs="Arial"/>
          <w:b/>
          <w:bCs/>
          <w:sz w:val="20"/>
          <w:szCs w:val="20"/>
        </w:rPr>
      </w:pPr>
    </w:p>
    <w:p w14:paraId="3C349197" w14:textId="31DF1D7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81.- </w:t>
      </w:r>
      <w:r w:rsidRPr="007A490D">
        <w:rPr>
          <w:rFonts w:ascii="Arial" w:hAnsi="Arial" w:cs="Arial"/>
          <w:sz w:val="20"/>
          <w:szCs w:val="20"/>
        </w:rPr>
        <w:t>Son obligados solidarios al pago de estos derechos, los propietarios,</w:t>
      </w:r>
      <w:r w:rsidR="00196557" w:rsidRPr="007A490D">
        <w:rPr>
          <w:rFonts w:ascii="Arial" w:hAnsi="Arial" w:cs="Arial"/>
          <w:sz w:val="20"/>
          <w:szCs w:val="20"/>
        </w:rPr>
        <w:t xml:space="preserve"> </w:t>
      </w:r>
      <w:r w:rsidRPr="007A490D">
        <w:rPr>
          <w:rFonts w:ascii="Arial" w:hAnsi="Arial" w:cs="Arial"/>
          <w:sz w:val="20"/>
          <w:szCs w:val="20"/>
        </w:rPr>
        <w:t>fideicomitentes, mientras el fiduciario no transmitiera la propiedad del inmueble;</w:t>
      </w:r>
      <w:r w:rsidR="00196557" w:rsidRPr="007A490D">
        <w:rPr>
          <w:rFonts w:ascii="Arial" w:hAnsi="Arial" w:cs="Arial"/>
          <w:sz w:val="20"/>
          <w:szCs w:val="20"/>
        </w:rPr>
        <w:t xml:space="preserve"> </w:t>
      </w:r>
      <w:r w:rsidRPr="007A490D">
        <w:rPr>
          <w:rFonts w:ascii="Arial" w:hAnsi="Arial" w:cs="Arial"/>
          <w:sz w:val="20"/>
          <w:szCs w:val="20"/>
        </w:rPr>
        <w:t>los fideicomisarios cuando estuvieren en posesión o uso del inmueble, los</w:t>
      </w:r>
      <w:r w:rsidR="00196557" w:rsidRPr="007A490D">
        <w:rPr>
          <w:rFonts w:ascii="Arial" w:hAnsi="Arial" w:cs="Arial"/>
          <w:sz w:val="20"/>
          <w:szCs w:val="20"/>
        </w:rPr>
        <w:t xml:space="preserve"> </w:t>
      </w:r>
      <w:r w:rsidRPr="007A490D">
        <w:rPr>
          <w:rFonts w:ascii="Arial" w:hAnsi="Arial" w:cs="Arial"/>
          <w:sz w:val="20"/>
          <w:szCs w:val="20"/>
        </w:rPr>
        <w:t>adquirentes de un inmueble por cualquier título, aun cuando no se hubiere</w:t>
      </w:r>
      <w:r w:rsidR="00196557" w:rsidRPr="007A490D">
        <w:rPr>
          <w:rFonts w:ascii="Arial" w:hAnsi="Arial" w:cs="Arial"/>
          <w:sz w:val="20"/>
          <w:szCs w:val="20"/>
        </w:rPr>
        <w:t xml:space="preserve"> </w:t>
      </w:r>
      <w:r w:rsidRPr="007A490D">
        <w:rPr>
          <w:rFonts w:ascii="Arial" w:hAnsi="Arial" w:cs="Arial"/>
          <w:sz w:val="20"/>
          <w:szCs w:val="20"/>
        </w:rPr>
        <w:t>otorgado a su favor la escritura definitiva de compraventa y los responsables de la</w:t>
      </w:r>
      <w:r w:rsidR="00196557" w:rsidRPr="007A490D">
        <w:rPr>
          <w:rFonts w:ascii="Arial" w:hAnsi="Arial" w:cs="Arial"/>
          <w:sz w:val="20"/>
          <w:szCs w:val="20"/>
        </w:rPr>
        <w:t xml:space="preserve"> </w:t>
      </w:r>
      <w:r w:rsidRPr="007A490D">
        <w:rPr>
          <w:rFonts w:ascii="Arial" w:hAnsi="Arial" w:cs="Arial"/>
          <w:sz w:val="20"/>
          <w:szCs w:val="20"/>
        </w:rPr>
        <w:t>obra.</w:t>
      </w:r>
    </w:p>
    <w:p w14:paraId="5779C5CE"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47C2187C" w14:textId="75A6416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Clasificación</w:t>
      </w:r>
    </w:p>
    <w:p w14:paraId="062911C0" w14:textId="77777777" w:rsidR="00196557" w:rsidRPr="007A490D" w:rsidRDefault="00196557" w:rsidP="00437C62">
      <w:pPr>
        <w:autoSpaceDE w:val="0"/>
        <w:autoSpaceDN w:val="0"/>
        <w:adjustRightInd w:val="0"/>
        <w:spacing w:after="0" w:line="360" w:lineRule="auto"/>
        <w:jc w:val="center"/>
        <w:rPr>
          <w:rFonts w:ascii="Arial" w:hAnsi="Arial" w:cs="Arial"/>
          <w:b/>
          <w:bCs/>
          <w:sz w:val="20"/>
          <w:szCs w:val="20"/>
        </w:rPr>
      </w:pPr>
    </w:p>
    <w:p w14:paraId="5E2D7910" w14:textId="47417C0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82.- </w:t>
      </w:r>
      <w:r w:rsidRPr="007A490D">
        <w:rPr>
          <w:rFonts w:ascii="Arial" w:hAnsi="Arial" w:cs="Arial"/>
          <w:sz w:val="20"/>
          <w:szCs w:val="20"/>
        </w:rPr>
        <w:t>Los sujetos pagarán los derechos por los servicios que soliciten a la</w:t>
      </w:r>
      <w:r w:rsidR="00196557" w:rsidRPr="007A490D">
        <w:rPr>
          <w:rFonts w:ascii="Arial" w:hAnsi="Arial" w:cs="Arial"/>
          <w:sz w:val="20"/>
          <w:szCs w:val="20"/>
        </w:rPr>
        <w:t xml:space="preserve"> </w:t>
      </w:r>
      <w:r w:rsidRPr="007A490D">
        <w:rPr>
          <w:rFonts w:ascii="Arial" w:hAnsi="Arial" w:cs="Arial"/>
          <w:sz w:val="20"/>
          <w:szCs w:val="20"/>
        </w:rPr>
        <w:t>Dirección de Desarrollo Urbano o Dependencia municipal correspondiente,</w:t>
      </w:r>
      <w:r w:rsidR="00196557" w:rsidRPr="007A490D">
        <w:rPr>
          <w:rFonts w:ascii="Arial" w:hAnsi="Arial" w:cs="Arial"/>
          <w:sz w:val="20"/>
          <w:szCs w:val="20"/>
        </w:rPr>
        <w:t xml:space="preserve"> </w:t>
      </w:r>
      <w:r w:rsidRPr="007A490D">
        <w:rPr>
          <w:rFonts w:ascii="Arial" w:hAnsi="Arial" w:cs="Arial"/>
          <w:sz w:val="20"/>
          <w:szCs w:val="20"/>
        </w:rPr>
        <w:t>consistentes en:</w:t>
      </w:r>
    </w:p>
    <w:p w14:paraId="4B143646"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01B33292" w14:textId="21C2D27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967FB5" w:rsidRPr="007A490D">
        <w:rPr>
          <w:rFonts w:ascii="Arial" w:hAnsi="Arial" w:cs="Arial"/>
          <w:b/>
          <w:bCs/>
          <w:sz w:val="20"/>
          <w:szCs w:val="20"/>
        </w:rPr>
        <w:t>-</w:t>
      </w:r>
      <w:r w:rsidRPr="007A490D">
        <w:rPr>
          <w:rFonts w:ascii="Arial" w:hAnsi="Arial" w:cs="Arial"/>
          <w:sz w:val="20"/>
          <w:szCs w:val="20"/>
        </w:rPr>
        <w:t xml:space="preserve"> Licencias de uso de suelo;</w:t>
      </w:r>
    </w:p>
    <w:p w14:paraId="52A7C9AE" w14:textId="4A1040E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967FB5" w:rsidRPr="007A490D">
        <w:rPr>
          <w:rFonts w:ascii="Arial" w:hAnsi="Arial" w:cs="Arial"/>
          <w:b/>
          <w:bCs/>
          <w:sz w:val="20"/>
          <w:szCs w:val="20"/>
        </w:rPr>
        <w:t>-</w:t>
      </w:r>
      <w:r w:rsidRPr="007A490D">
        <w:rPr>
          <w:rFonts w:ascii="Arial" w:hAnsi="Arial" w:cs="Arial"/>
          <w:sz w:val="20"/>
          <w:szCs w:val="20"/>
        </w:rPr>
        <w:t xml:space="preserve"> Constancias de Alineamiento;</w:t>
      </w:r>
    </w:p>
    <w:p w14:paraId="09F0EC5D" w14:textId="6C96771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967FB5" w:rsidRPr="007A490D">
        <w:rPr>
          <w:rFonts w:ascii="Arial" w:hAnsi="Arial" w:cs="Arial"/>
          <w:b/>
          <w:bCs/>
          <w:sz w:val="20"/>
          <w:szCs w:val="20"/>
        </w:rPr>
        <w:t>-</w:t>
      </w:r>
      <w:r w:rsidRPr="007A490D">
        <w:rPr>
          <w:rFonts w:ascii="Arial" w:hAnsi="Arial" w:cs="Arial"/>
          <w:sz w:val="20"/>
          <w:szCs w:val="20"/>
        </w:rPr>
        <w:t xml:space="preserve"> Licencias de construcción;</w:t>
      </w:r>
    </w:p>
    <w:p w14:paraId="7AA84F39" w14:textId="6363AEC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967FB5" w:rsidRPr="007A490D">
        <w:rPr>
          <w:rFonts w:ascii="Arial" w:hAnsi="Arial" w:cs="Arial"/>
          <w:b/>
          <w:bCs/>
          <w:sz w:val="20"/>
          <w:szCs w:val="20"/>
        </w:rPr>
        <w:t>-</w:t>
      </w:r>
      <w:r w:rsidRPr="007A490D">
        <w:rPr>
          <w:rFonts w:ascii="Arial" w:hAnsi="Arial" w:cs="Arial"/>
          <w:sz w:val="20"/>
          <w:szCs w:val="20"/>
        </w:rPr>
        <w:t xml:space="preserve"> Licencias de demolición o desmantelamiento;</w:t>
      </w:r>
    </w:p>
    <w:p w14:paraId="25F43AB0" w14:textId="023416A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V.</w:t>
      </w:r>
      <w:r w:rsidR="00967FB5" w:rsidRPr="007A490D">
        <w:rPr>
          <w:rFonts w:ascii="Arial" w:hAnsi="Arial" w:cs="Arial"/>
          <w:b/>
          <w:bCs/>
          <w:sz w:val="20"/>
          <w:szCs w:val="20"/>
        </w:rPr>
        <w:t>-</w:t>
      </w:r>
      <w:r w:rsidRPr="007A490D">
        <w:rPr>
          <w:rFonts w:ascii="Arial" w:hAnsi="Arial" w:cs="Arial"/>
          <w:sz w:val="20"/>
          <w:szCs w:val="20"/>
        </w:rPr>
        <w:t xml:space="preserve"> Licencias para excavaciones;</w:t>
      </w:r>
    </w:p>
    <w:p w14:paraId="257C4AE1" w14:textId="2354E34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00967FB5" w:rsidRPr="007A490D">
        <w:rPr>
          <w:rFonts w:ascii="Arial" w:hAnsi="Arial" w:cs="Arial"/>
          <w:b/>
          <w:bCs/>
          <w:sz w:val="20"/>
          <w:szCs w:val="20"/>
        </w:rPr>
        <w:t>-</w:t>
      </w:r>
      <w:r w:rsidRPr="007A490D">
        <w:rPr>
          <w:rFonts w:ascii="Arial" w:hAnsi="Arial" w:cs="Arial"/>
          <w:sz w:val="20"/>
          <w:szCs w:val="20"/>
        </w:rPr>
        <w:t xml:space="preserve"> Licencias para construcción de bardas;</w:t>
      </w:r>
    </w:p>
    <w:p w14:paraId="2C516485" w14:textId="0A9FC48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00967FB5" w:rsidRPr="007A490D">
        <w:rPr>
          <w:rFonts w:ascii="Arial" w:hAnsi="Arial" w:cs="Arial"/>
          <w:b/>
          <w:bCs/>
          <w:sz w:val="20"/>
          <w:szCs w:val="20"/>
        </w:rPr>
        <w:t>-</w:t>
      </w:r>
      <w:r w:rsidRPr="007A490D">
        <w:rPr>
          <w:rFonts w:ascii="Arial" w:hAnsi="Arial" w:cs="Arial"/>
          <w:sz w:val="20"/>
          <w:szCs w:val="20"/>
        </w:rPr>
        <w:t xml:space="preserve"> Constancias de terminación de obra;</w:t>
      </w:r>
    </w:p>
    <w:p w14:paraId="498A006F" w14:textId="75A2E35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VIII.</w:t>
      </w:r>
      <w:r w:rsidR="00967FB5" w:rsidRPr="007A490D">
        <w:rPr>
          <w:rFonts w:ascii="Arial" w:hAnsi="Arial" w:cs="Arial"/>
          <w:b/>
          <w:bCs/>
          <w:sz w:val="20"/>
          <w:szCs w:val="20"/>
        </w:rPr>
        <w:t>-</w:t>
      </w:r>
      <w:r w:rsidR="00967FB5" w:rsidRPr="007A490D">
        <w:rPr>
          <w:rFonts w:ascii="Arial" w:hAnsi="Arial" w:cs="Arial"/>
          <w:sz w:val="20"/>
          <w:szCs w:val="20"/>
        </w:rPr>
        <w:t xml:space="preserve"> </w:t>
      </w:r>
      <w:r w:rsidRPr="007A490D">
        <w:rPr>
          <w:rFonts w:ascii="Arial" w:hAnsi="Arial" w:cs="Arial"/>
          <w:sz w:val="20"/>
          <w:szCs w:val="20"/>
        </w:rPr>
        <w:t>Validación de planos;</w:t>
      </w:r>
    </w:p>
    <w:p w14:paraId="4E3F6C0E" w14:textId="04F7E53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IX.</w:t>
      </w:r>
      <w:r w:rsidR="00967FB5" w:rsidRPr="007A490D">
        <w:rPr>
          <w:rFonts w:ascii="Arial" w:hAnsi="Arial" w:cs="Arial"/>
          <w:b/>
          <w:bCs/>
          <w:sz w:val="20"/>
          <w:szCs w:val="20"/>
        </w:rPr>
        <w:t>-</w:t>
      </w:r>
      <w:r w:rsidRPr="007A490D">
        <w:rPr>
          <w:rFonts w:ascii="Arial" w:hAnsi="Arial" w:cs="Arial"/>
          <w:sz w:val="20"/>
          <w:szCs w:val="20"/>
        </w:rPr>
        <w:t xml:space="preserve"> Certificados de seguridad para el uso de explosivos;</w:t>
      </w:r>
    </w:p>
    <w:p w14:paraId="722124BB" w14:textId="352003A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w:t>
      </w:r>
      <w:r w:rsidR="00967FB5" w:rsidRPr="007A490D">
        <w:rPr>
          <w:rFonts w:ascii="Arial" w:hAnsi="Arial" w:cs="Arial"/>
          <w:b/>
          <w:bCs/>
          <w:sz w:val="20"/>
          <w:szCs w:val="20"/>
        </w:rPr>
        <w:t>-</w:t>
      </w:r>
      <w:r w:rsidRPr="007A490D">
        <w:rPr>
          <w:rFonts w:ascii="Arial" w:hAnsi="Arial" w:cs="Arial"/>
          <w:sz w:val="20"/>
          <w:szCs w:val="20"/>
        </w:rPr>
        <w:t xml:space="preserve"> Licencias para hacer cortes en banquetas, pavimento y guarniciones;</w:t>
      </w:r>
    </w:p>
    <w:p w14:paraId="7FF21CF9" w14:textId="2838233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w:t>
      </w:r>
      <w:r w:rsidR="00967FB5" w:rsidRPr="007A490D">
        <w:rPr>
          <w:rFonts w:ascii="Arial" w:hAnsi="Arial" w:cs="Arial"/>
          <w:b/>
          <w:bCs/>
          <w:sz w:val="20"/>
          <w:szCs w:val="20"/>
        </w:rPr>
        <w:t>-</w:t>
      </w:r>
      <w:r w:rsidRPr="007A490D">
        <w:rPr>
          <w:rFonts w:ascii="Arial" w:hAnsi="Arial" w:cs="Arial"/>
          <w:sz w:val="20"/>
          <w:szCs w:val="20"/>
        </w:rPr>
        <w:t xml:space="preserve"> Otorgamiento de constancias a que se refiere la Ley Sobre el Régimen</w:t>
      </w:r>
      <w:r w:rsidR="00196557" w:rsidRPr="007A490D">
        <w:rPr>
          <w:rFonts w:ascii="Arial" w:hAnsi="Arial" w:cs="Arial"/>
          <w:sz w:val="20"/>
          <w:szCs w:val="20"/>
        </w:rPr>
        <w:t xml:space="preserve"> </w:t>
      </w:r>
      <w:r w:rsidRPr="007A490D">
        <w:rPr>
          <w:rFonts w:ascii="Arial" w:hAnsi="Arial" w:cs="Arial"/>
          <w:sz w:val="20"/>
          <w:szCs w:val="20"/>
        </w:rPr>
        <w:t>de Propiedad y Condominio Inmobiliario del Estado de Yucatán;</w:t>
      </w:r>
    </w:p>
    <w:p w14:paraId="064E7279" w14:textId="0CAC964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XII.</w:t>
      </w:r>
      <w:r w:rsidR="00967FB5" w:rsidRPr="007A490D">
        <w:rPr>
          <w:rFonts w:ascii="Arial" w:hAnsi="Arial" w:cs="Arial"/>
          <w:b/>
          <w:bCs/>
          <w:sz w:val="20"/>
          <w:szCs w:val="20"/>
        </w:rPr>
        <w:t>-</w:t>
      </w:r>
      <w:r w:rsidRPr="007A490D">
        <w:rPr>
          <w:rFonts w:ascii="Arial" w:hAnsi="Arial" w:cs="Arial"/>
          <w:sz w:val="20"/>
          <w:szCs w:val="20"/>
        </w:rPr>
        <w:t xml:space="preserve"> Licencias para obras de urbanización;</w:t>
      </w:r>
    </w:p>
    <w:p w14:paraId="0A8A42BC" w14:textId="540E07B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XIII.</w:t>
      </w:r>
      <w:r w:rsidR="00967FB5" w:rsidRPr="007A490D">
        <w:rPr>
          <w:rFonts w:ascii="Arial" w:hAnsi="Arial" w:cs="Arial"/>
          <w:b/>
          <w:bCs/>
          <w:sz w:val="20"/>
          <w:szCs w:val="20"/>
        </w:rPr>
        <w:t>-</w:t>
      </w:r>
      <w:r w:rsidRPr="007A490D">
        <w:rPr>
          <w:rFonts w:ascii="Arial" w:hAnsi="Arial" w:cs="Arial"/>
          <w:sz w:val="20"/>
          <w:szCs w:val="20"/>
        </w:rPr>
        <w:t xml:space="preserve"> Constancias de unión y división de inmuebles;</w:t>
      </w:r>
    </w:p>
    <w:p w14:paraId="752ED14E" w14:textId="394A12B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XIV.</w:t>
      </w:r>
      <w:r w:rsidR="00967FB5" w:rsidRPr="007A490D">
        <w:rPr>
          <w:rFonts w:ascii="Arial" w:hAnsi="Arial" w:cs="Arial"/>
          <w:b/>
          <w:bCs/>
          <w:sz w:val="20"/>
          <w:szCs w:val="20"/>
        </w:rPr>
        <w:t>-</w:t>
      </w:r>
      <w:r w:rsidRPr="007A490D">
        <w:rPr>
          <w:rFonts w:ascii="Arial" w:hAnsi="Arial" w:cs="Arial"/>
          <w:sz w:val="20"/>
          <w:szCs w:val="20"/>
        </w:rPr>
        <w:t xml:space="preserve"> Permisos de anuncios;</w:t>
      </w:r>
    </w:p>
    <w:p w14:paraId="20208138" w14:textId="69BC51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XV.</w:t>
      </w:r>
      <w:r w:rsidR="00967FB5" w:rsidRPr="007A490D">
        <w:rPr>
          <w:rFonts w:ascii="Arial" w:hAnsi="Arial" w:cs="Arial"/>
          <w:b/>
          <w:bCs/>
          <w:sz w:val="20"/>
          <w:szCs w:val="20"/>
        </w:rPr>
        <w:t>-</w:t>
      </w:r>
      <w:r w:rsidRPr="007A490D">
        <w:rPr>
          <w:rFonts w:ascii="Arial" w:hAnsi="Arial" w:cs="Arial"/>
          <w:sz w:val="20"/>
          <w:szCs w:val="20"/>
        </w:rPr>
        <w:t xml:space="preserve"> Visitas de inspección;</w:t>
      </w:r>
    </w:p>
    <w:p w14:paraId="1A09F9C4" w14:textId="788E266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XVI.</w:t>
      </w:r>
      <w:r w:rsidR="00967FB5" w:rsidRPr="007A490D">
        <w:rPr>
          <w:rFonts w:ascii="Arial" w:hAnsi="Arial" w:cs="Arial"/>
          <w:b/>
          <w:bCs/>
          <w:sz w:val="20"/>
          <w:szCs w:val="20"/>
        </w:rPr>
        <w:t>-</w:t>
      </w:r>
      <w:r w:rsidRPr="007A490D">
        <w:rPr>
          <w:rFonts w:ascii="Arial" w:hAnsi="Arial" w:cs="Arial"/>
          <w:sz w:val="20"/>
          <w:szCs w:val="20"/>
        </w:rPr>
        <w:t xml:space="preserve"> Expedición de oficios de Anuencia de Electrificación;</w:t>
      </w:r>
    </w:p>
    <w:p w14:paraId="1A65C116" w14:textId="355D52E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XVII.</w:t>
      </w:r>
      <w:r w:rsidR="00967FB5" w:rsidRPr="007A490D">
        <w:rPr>
          <w:rFonts w:ascii="Arial" w:hAnsi="Arial" w:cs="Arial"/>
          <w:b/>
          <w:bCs/>
          <w:sz w:val="20"/>
          <w:szCs w:val="20"/>
        </w:rPr>
        <w:t>-</w:t>
      </w:r>
      <w:r w:rsidRPr="007A490D">
        <w:rPr>
          <w:rFonts w:ascii="Arial" w:hAnsi="Arial" w:cs="Arial"/>
          <w:sz w:val="20"/>
          <w:szCs w:val="20"/>
        </w:rPr>
        <w:t xml:space="preserve"> Emisión de copias simples y/o copias certificadas de cualquier</w:t>
      </w:r>
      <w:r w:rsidR="00967FB5" w:rsidRPr="007A490D">
        <w:rPr>
          <w:rFonts w:ascii="Arial" w:hAnsi="Arial" w:cs="Arial"/>
          <w:sz w:val="20"/>
          <w:szCs w:val="20"/>
        </w:rPr>
        <w:t xml:space="preserve"> </w:t>
      </w:r>
      <w:r w:rsidRPr="007A490D">
        <w:rPr>
          <w:rFonts w:ascii="Arial" w:hAnsi="Arial" w:cs="Arial"/>
          <w:sz w:val="20"/>
          <w:szCs w:val="20"/>
        </w:rPr>
        <w:t>documentación contenida en los expedientes de la Dirección de Desarrollo Urbano</w:t>
      </w:r>
      <w:r w:rsidR="00196557" w:rsidRPr="007A490D">
        <w:rPr>
          <w:rFonts w:ascii="Arial" w:hAnsi="Arial" w:cs="Arial"/>
          <w:sz w:val="20"/>
          <w:szCs w:val="20"/>
        </w:rPr>
        <w:t xml:space="preserve"> </w:t>
      </w:r>
      <w:r w:rsidRPr="007A490D">
        <w:rPr>
          <w:rFonts w:ascii="Arial" w:hAnsi="Arial" w:cs="Arial"/>
          <w:sz w:val="20"/>
          <w:szCs w:val="20"/>
        </w:rPr>
        <w:t>o Dependencia municipal correspondiente</w:t>
      </w:r>
      <w:r w:rsidR="00967FB5" w:rsidRPr="007A490D">
        <w:rPr>
          <w:rFonts w:ascii="Arial" w:hAnsi="Arial" w:cs="Arial"/>
          <w:sz w:val="20"/>
          <w:szCs w:val="20"/>
        </w:rPr>
        <w:t>;</w:t>
      </w:r>
    </w:p>
    <w:p w14:paraId="4CAD327F" w14:textId="75E63FA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XVIII.</w:t>
      </w:r>
      <w:r w:rsidR="00967FB5" w:rsidRPr="007A490D">
        <w:rPr>
          <w:rFonts w:ascii="Arial" w:hAnsi="Arial" w:cs="Arial"/>
          <w:b/>
          <w:bCs/>
          <w:sz w:val="20"/>
          <w:szCs w:val="20"/>
        </w:rPr>
        <w:t>-</w:t>
      </w:r>
      <w:r w:rsidRPr="007A490D">
        <w:rPr>
          <w:rFonts w:ascii="Arial" w:hAnsi="Arial" w:cs="Arial"/>
          <w:sz w:val="20"/>
          <w:szCs w:val="20"/>
        </w:rPr>
        <w:t xml:space="preserve"> Constancia de autorización de ocupación</w:t>
      </w:r>
      <w:r w:rsidR="00967FB5" w:rsidRPr="007A490D">
        <w:rPr>
          <w:rFonts w:ascii="Arial" w:hAnsi="Arial" w:cs="Arial"/>
          <w:sz w:val="20"/>
          <w:szCs w:val="20"/>
        </w:rPr>
        <w:t>;</w:t>
      </w:r>
    </w:p>
    <w:p w14:paraId="2B77133F" w14:textId="06741D0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XIX.</w:t>
      </w:r>
      <w:r w:rsidR="00967FB5" w:rsidRPr="007A490D">
        <w:rPr>
          <w:rFonts w:ascii="Arial" w:hAnsi="Arial" w:cs="Arial"/>
          <w:b/>
          <w:bCs/>
          <w:sz w:val="20"/>
          <w:szCs w:val="20"/>
        </w:rPr>
        <w:t>-</w:t>
      </w:r>
      <w:r w:rsidRPr="007A490D">
        <w:rPr>
          <w:rFonts w:ascii="Arial" w:hAnsi="Arial" w:cs="Arial"/>
          <w:sz w:val="20"/>
          <w:szCs w:val="20"/>
        </w:rPr>
        <w:t xml:space="preserve"> Constancia de terminación de obra</w:t>
      </w:r>
      <w:r w:rsidR="00967FB5" w:rsidRPr="007A490D">
        <w:rPr>
          <w:rFonts w:ascii="Arial" w:hAnsi="Arial" w:cs="Arial"/>
          <w:sz w:val="20"/>
          <w:szCs w:val="20"/>
        </w:rPr>
        <w:t>, y</w:t>
      </w:r>
    </w:p>
    <w:p w14:paraId="122A1AF3" w14:textId="07989EB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XX.</w:t>
      </w:r>
      <w:r w:rsidR="00967FB5" w:rsidRPr="007A490D">
        <w:rPr>
          <w:rFonts w:ascii="Arial" w:hAnsi="Arial" w:cs="Arial"/>
          <w:b/>
          <w:bCs/>
          <w:sz w:val="20"/>
          <w:szCs w:val="20"/>
        </w:rPr>
        <w:t>-</w:t>
      </w:r>
      <w:r w:rsidRPr="007A490D">
        <w:rPr>
          <w:rFonts w:ascii="Arial" w:hAnsi="Arial" w:cs="Arial"/>
          <w:sz w:val="20"/>
          <w:szCs w:val="20"/>
        </w:rPr>
        <w:t xml:space="preserve"> Expedición de duplicado de recibo oficial.</w:t>
      </w:r>
    </w:p>
    <w:p w14:paraId="7F85D73C"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7458A58E" w14:textId="4C9F15B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Bases y tarifa</w:t>
      </w:r>
    </w:p>
    <w:p w14:paraId="0E106C71" w14:textId="77777777" w:rsidR="00196557" w:rsidRPr="007A490D" w:rsidRDefault="00196557" w:rsidP="00437C62">
      <w:pPr>
        <w:autoSpaceDE w:val="0"/>
        <w:autoSpaceDN w:val="0"/>
        <w:adjustRightInd w:val="0"/>
        <w:spacing w:after="0" w:line="360" w:lineRule="auto"/>
        <w:jc w:val="center"/>
        <w:rPr>
          <w:rFonts w:ascii="Arial" w:hAnsi="Arial" w:cs="Arial"/>
          <w:b/>
          <w:bCs/>
          <w:sz w:val="20"/>
          <w:szCs w:val="20"/>
        </w:rPr>
      </w:pPr>
    </w:p>
    <w:p w14:paraId="718846AA" w14:textId="275D421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83.- </w:t>
      </w:r>
      <w:r w:rsidRPr="007A490D">
        <w:rPr>
          <w:rFonts w:ascii="Arial" w:hAnsi="Arial" w:cs="Arial"/>
          <w:sz w:val="20"/>
          <w:szCs w:val="20"/>
        </w:rPr>
        <w:t>Las bases para el cobro de los derechos mencionados en el Artículo</w:t>
      </w:r>
      <w:r w:rsidR="009E0959" w:rsidRPr="007A490D">
        <w:rPr>
          <w:rFonts w:ascii="Arial" w:hAnsi="Arial" w:cs="Arial"/>
          <w:sz w:val="20"/>
          <w:szCs w:val="20"/>
        </w:rPr>
        <w:t xml:space="preserve"> </w:t>
      </w:r>
      <w:r w:rsidRPr="007A490D">
        <w:rPr>
          <w:rFonts w:ascii="Arial" w:hAnsi="Arial" w:cs="Arial"/>
          <w:sz w:val="20"/>
          <w:szCs w:val="20"/>
        </w:rPr>
        <w:t>que antecede, serán de acuerdo a lo siguiente:</w:t>
      </w:r>
    </w:p>
    <w:p w14:paraId="18F95992" w14:textId="77777777" w:rsidR="00196557" w:rsidRPr="007A490D" w:rsidRDefault="00196557" w:rsidP="00437C62">
      <w:pPr>
        <w:autoSpaceDE w:val="0"/>
        <w:autoSpaceDN w:val="0"/>
        <w:adjustRightInd w:val="0"/>
        <w:spacing w:after="0" w:line="360" w:lineRule="auto"/>
        <w:jc w:val="both"/>
        <w:rPr>
          <w:rFonts w:ascii="Arial" w:hAnsi="Arial" w:cs="Arial"/>
          <w:sz w:val="20"/>
          <w:szCs w:val="20"/>
        </w:rPr>
      </w:pPr>
    </w:p>
    <w:p w14:paraId="140BDD40"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El número de metros lineales.</w:t>
      </w:r>
    </w:p>
    <w:p w14:paraId="26338C89"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El número de metros cuadrados.</w:t>
      </w:r>
    </w:p>
    <w:p w14:paraId="22A324A9"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El número de metros cúbicos.</w:t>
      </w:r>
    </w:p>
    <w:p w14:paraId="67C22668"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El número de predios, departamentos o locales resultantes.</w:t>
      </w:r>
    </w:p>
    <w:p w14:paraId="1E485AC5" w14:textId="0981B55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El servicio prestado.</w:t>
      </w:r>
    </w:p>
    <w:p w14:paraId="501741F1" w14:textId="77777777" w:rsidR="00196557" w:rsidRPr="007A490D" w:rsidRDefault="00196557" w:rsidP="00724F81">
      <w:pPr>
        <w:autoSpaceDE w:val="0"/>
        <w:autoSpaceDN w:val="0"/>
        <w:adjustRightInd w:val="0"/>
        <w:spacing w:after="0" w:line="240" w:lineRule="auto"/>
        <w:jc w:val="both"/>
        <w:rPr>
          <w:rFonts w:ascii="Arial" w:hAnsi="Arial" w:cs="Arial"/>
          <w:sz w:val="20"/>
          <w:szCs w:val="20"/>
        </w:rPr>
      </w:pPr>
    </w:p>
    <w:p w14:paraId="17AB392F" w14:textId="2749AB3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Clasificación de las Construcciones</w:t>
      </w:r>
    </w:p>
    <w:p w14:paraId="503B4A8E" w14:textId="77777777" w:rsidR="00196557" w:rsidRPr="007A490D" w:rsidRDefault="00196557" w:rsidP="00724F81">
      <w:pPr>
        <w:autoSpaceDE w:val="0"/>
        <w:autoSpaceDN w:val="0"/>
        <w:adjustRightInd w:val="0"/>
        <w:spacing w:after="0" w:line="240" w:lineRule="auto"/>
        <w:jc w:val="center"/>
        <w:rPr>
          <w:rFonts w:ascii="Arial" w:hAnsi="Arial" w:cs="Arial"/>
          <w:b/>
          <w:bCs/>
          <w:sz w:val="20"/>
          <w:szCs w:val="20"/>
        </w:rPr>
      </w:pPr>
    </w:p>
    <w:p w14:paraId="67E0D90B" w14:textId="63027CF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84.-</w:t>
      </w:r>
      <w:r w:rsidRPr="007A490D">
        <w:rPr>
          <w:rFonts w:ascii="Arial" w:hAnsi="Arial" w:cs="Arial"/>
          <w:sz w:val="20"/>
          <w:szCs w:val="20"/>
        </w:rPr>
        <w:t>Para los efectos de este capítulo, las construcciones se clasificarán</w:t>
      </w:r>
      <w:r w:rsidR="00196557" w:rsidRPr="007A490D">
        <w:rPr>
          <w:rFonts w:ascii="Arial" w:hAnsi="Arial" w:cs="Arial"/>
          <w:sz w:val="20"/>
          <w:szCs w:val="20"/>
        </w:rPr>
        <w:t xml:space="preserve"> </w:t>
      </w:r>
      <w:r w:rsidRPr="007A490D">
        <w:rPr>
          <w:rFonts w:ascii="Arial" w:hAnsi="Arial" w:cs="Arial"/>
          <w:sz w:val="20"/>
          <w:szCs w:val="20"/>
        </w:rPr>
        <w:t>en dos tipos:</w:t>
      </w:r>
    </w:p>
    <w:p w14:paraId="71816460"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37F36FCF"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lastRenderedPageBreak/>
        <w:t>Construcción Tipo A:</w:t>
      </w:r>
    </w:p>
    <w:p w14:paraId="76330F88" w14:textId="5E9F57E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Es aquella construcción estructurada, cubierta con concreto armado o cualquier</w:t>
      </w:r>
      <w:r w:rsidR="002371BA" w:rsidRPr="007A490D">
        <w:rPr>
          <w:rFonts w:ascii="Arial" w:hAnsi="Arial" w:cs="Arial"/>
          <w:sz w:val="20"/>
          <w:szCs w:val="20"/>
        </w:rPr>
        <w:t xml:space="preserve"> </w:t>
      </w:r>
      <w:r w:rsidRPr="007A490D">
        <w:rPr>
          <w:rFonts w:ascii="Arial" w:hAnsi="Arial" w:cs="Arial"/>
          <w:sz w:val="20"/>
          <w:szCs w:val="20"/>
        </w:rPr>
        <w:t>otro elemento especial, con excepción de las señaladas como tipo B.</w:t>
      </w:r>
    </w:p>
    <w:p w14:paraId="433AAD61"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1FE7DCC7" w14:textId="77777777" w:rsidR="003F1C0A" w:rsidRPr="007A490D" w:rsidRDefault="003F1C0A" w:rsidP="00437C62">
      <w:pPr>
        <w:autoSpaceDE w:val="0"/>
        <w:autoSpaceDN w:val="0"/>
        <w:adjustRightInd w:val="0"/>
        <w:spacing w:after="0" w:line="360" w:lineRule="auto"/>
        <w:jc w:val="both"/>
        <w:rPr>
          <w:rFonts w:ascii="Arial" w:hAnsi="Arial" w:cs="Arial"/>
          <w:b/>
          <w:bCs/>
          <w:sz w:val="20"/>
          <w:szCs w:val="20"/>
        </w:rPr>
      </w:pPr>
      <w:r w:rsidRPr="007A490D">
        <w:rPr>
          <w:rFonts w:ascii="Arial" w:hAnsi="Arial" w:cs="Arial"/>
          <w:b/>
          <w:bCs/>
          <w:sz w:val="20"/>
          <w:szCs w:val="20"/>
        </w:rPr>
        <w:t>Construcción tipo B:</w:t>
      </w:r>
    </w:p>
    <w:p w14:paraId="2B30BD71" w14:textId="59A2C51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Es aquella construcción estructurada cubierta de madera, cartón, paja, lámina</w:t>
      </w:r>
      <w:r w:rsidR="002371BA" w:rsidRPr="007A490D">
        <w:rPr>
          <w:rFonts w:ascii="Arial" w:hAnsi="Arial" w:cs="Arial"/>
          <w:sz w:val="20"/>
          <w:szCs w:val="20"/>
        </w:rPr>
        <w:t xml:space="preserve"> </w:t>
      </w:r>
      <w:r w:rsidRPr="007A490D">
        <w:rPr>
          <w:rFonts w:ascii="Arial" w:hAnsi="Arial" w:cs="Arial"/>
          <w:sz w:val="20"/>
          <w:szCs w:val="20"/>
        </w:rPr>
        <w:t>metálica, lámina de asbesto o lámina de cartón.</w:t>
      </w:r>
    </w:p>
    <w:p w14:paraId="02F60338" w14:textId="77777777" w:rsidR="002371BA" w:rsidRPr="007A490D" w:rsidRDefault="002371BA" w:rsidP="00437C62">
      <w:pPr>
        <w:autoSpaceDE w:val="0"/>
        <w:autoSpaceDN w:val="0"/>
        <w:adjustRightInd w:val="0"/>
        <w:spacing w:after="0" w:line="360" w:lineRule="auto"/>
        <w:jc w:val="both"/>
        <w:rPr>
          <w:rFonts w:ascii="Arial" w:hAnsi="Arial" w:cs="Arial"/>
          <w:sz w:val="20"/>
          <w:szCs w:val="20"/>
        </w:rPr>
      </w:pPr>
    </w:p>
    <w:p w14:paraId="07E068C1" w14:textId="5470B5A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Ambos tipos de construcción podrán ser:</w:t>
      </w:r>
    </w:p>
    <w:p w14:paraId="38858C07"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471F5947"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Clase 1: </w:t>
      </w:r>
      <w:r w:rsidRPr="007A490D">
        <w:rPr>
          <w:rFonts w:ascii="Arial" w:hAnsi="Arial" w:cs="Arial"/>
          <w:sz w:val="20"/>
          <w:szCs w:val="20"/>
        </w:rPr>
        <w:t>Con construcción hasta de 45.00 metros cuadrados.</w:t>
      </w:r>
    </w:p>
    <w:p w14:paraId="18B0D63B"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Clase 2: </w:t>
      </w:r>
      <w:r w:rsidRPr="007A490D">
        <w:rPr>
          <w:rFonts w:ascii="Arial" w:hAnsi="Arial" w:cs="Arial"/>
          <w:sz w:val="20"/>
          <w:szCs w:val="20"/>
        </w:rPr>
        <w:t>Con construcción desde 46.00 hasta 120.00 metros cuadrados.</w:t>
      </w:r>
    </w:p>
    <w:p w14:paraId="53175C51"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Clase 3: </w:t>
      </w:r>
      <w:r w:rsidRPr="007A490D">
        <w:rPr>
          <w:rFonts w:ascii="Arial" w:hAnsi="Arial" w:cs="Arial"/>
          <w:sz w:val="20"/>
          <w:szCs w:val="20"/>
        </w:rPr>
        <w:t>Con construcción desde 121.00 hasta 240.00 metros cuadrados.</w:t>
      </w:r>
    </w:p>
    <w:p w14:paraId="423D62D2" w14:textId="7659C45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Clase 4: </w:t>
      </w:r>
      <w:r w:rsidRPr="007A490D">
        <w:rPr>
          <w:rFonts w:ascii="Arial" w:hAnsi="Arial" w:cs="Arial"/>
          <w:sz w:val="20"/>
          <w:szCs w:val="20"/>
        </w:rPr>
        <w:t>Con construcción desde 241.00 metros cuadrados en adelante.</w:t>
      </w:r>
    </w:p>
    <w:p w14:paraId="6CCDB7E9"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4804F27F" w14:textId="2B1546F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Tarifa</w:t>
      </w:r>
    </w:p>
    <w:p w14:paraId="6A50BCDC"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7306787D" w14:textId="6FCA659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85.- </w:t>
      </w:r>
      <w:r w:rsidRPr="007A490D">
        <w:rPr>
          <w:rFonts w:ascii="Arial" w:hAnsi="Arial" w:cs="Arial"/>
          <w:sz w:val="20"/>
          <w:szCs w:val="20"/>
        </w:rPr>
        <w:t>La tarifa del derecho por el servicio mencionado, se pagará conforme</w:t>
      </w:r>
      <w:r w:rsidR="00C4311B" w:rsidRPr="007A490D">
        <w:rPr>
          <w:rFonts w:ascii="Arial" w:hAnsi="Arial" w:cs="Arial"/>
          <w:sz w:val="20"/>
          <w:szCs w:val="20"/>
        </w:rPr>
        <w:t xml:space="preserve"> </w:t>
      </w:r>
      <w:r w:rsidRPr="007A490D">
        <w:rPr>
          <w:rFonts w:ascii="Arial" w:hAnsi="Arial" w:cs="Arial"/>
          <w:sz w:val="20"/>
          <w:szCs w:val="20"/>
        </w:rPr>
        <w:t>a lo estipulado en la</w:t>
      </w:r>
      <w:r w:rsidR="000446D3" w:rsidRPr="007A490D">
        <w:rPr>
          <w:rFonts w:ascii="Arial" w:hAnsi="Arial" w:cs="Arial"/>
          <w:sz w:val="20"/>
          <w:szCs w:val="20"/>
        </w:rPr>
        <w:t xml:space="preserve"> </w:t>
      </w:r>
      <w:r w:rsidRPr="007A490D">
        <w:rPr>
          <w:rFonts w:ascii="Arial" w:hAnsi="Arial" w:cs="Arial"/>
          <w:sz w:val="20"/>
          <w:szCs w:val="20"/>
        </w:rPr>
        <w:t>Ley de Ingresos del Municipio de Tetiz.</w:t>
      </w:r>
    </w:p>
    <w:p w14:paraId="4B81C4D0"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5A49417B" w14:textId="4C684DB5" w:rsidR="003F1C0A" w:rsidRPr="007A490D" w:rsidRDefault="003F1C0A" w:rsidP="000446D3">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Exenciones</w:t>
      </w:r>
    </w:p>
    <w:p w14:paraId="5879F30B" w14:textId="77777777" w:rsidR="00C4311B" w:rsidRPr="007A490D" w:rsidRDefault="00C4311B" w:rsidP="00437C62">
      <w:pPr>
        <w:autoSpaceDE w:val="0"/>
        <w:autoSpaceDN w:val="0"/>
        <w:adjustRightInd w:val="0"/>
        <w:spacing w:after="0" w:line="360" w:lineRule="auto"/>
        <w:jc w:val="both"/>
        <w:rPr>
          <w:rFonts w:ascii="Arial" w:hAnsi="Arial" w:cs="Arial"/>
          <w:b/>
          <w:bCs/>
          <w:sz w:val="20"/>
          <w:szCs w:val="20"/>
        </w:rPr>
      </w:pPr>
    </w:p>
    <w:p w14:paraId="12728E8F" w14:textId="5FB14DC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86.- </w:t>
      </w:r>
      <w:r w:rsidRPr="007A490D">
        <w:rPr>
          <w:rFonts w:ascii="Arial" w:hAnsi="Arial" w:cs="Arial"/>
          <w:sz w:val="20"/>
          <w:szCs w:val="20"/>
        </w:rPr>
        <w:t>Quedará exenta de pago, la inspección para el otorgamiento de la</w:t>
      </w:r>
      <w:r w:rsidR="00C4311B" w:rsidRPr="007A490D">
        <w:rPr>
          <w:rFonts w:ascii="Arial" w:hAnsi="Arial" w:cs="Arial"/>
          <w:sz w:val="20"/>
          <w:szCs w:val="20"/>
        </w:rPr>
        <w:t xml:space="preserve"> </w:t>
      </w:r>
      <w:r w:rsidR="004B504C">
        <w:rPr>
          <w:rFonts w:ascii="Arial" w:hAnsi="Arial" w:cs="Arial"/>
          <w:sz w:val="20"/>
          <w:szCs w:val="20"/>
        </w:rPr>
        <w:t>licencia</w:t>
      </w:r>
      <w:r w:rsidR="009E0959" w:rsidRPr="007A490D">
        <w:rPr>
          <w:rFonts w:ascii="Arial" w:hAnsi="Arial" w:cs="Arial"/>
          <w:sz w:val="20"/>
          <w:szCs w:val="20"/>
        </w:rPr>
        <w:t xml:space="preserve"> q</w:t>
      </w:r>
      <w:r w:rsidRPr="007A490D">
        <w:rPr>
          <w:rFonts w:ascii="Arial" w:hAnsi="Arial" w:cs="Arial"/>
          <w:sz w:val="20"/>
          <w:szCs w:val="20"/>
        </w:rPr>
        <w:t>ue se requiera, por los siguientes conceptos:</w:t>
      </w:r>
    </w:p>
    <w:p w14:paraId="73439101" w14:textId="77777777" w:rsidR="00C4311B" w:rsidRPr="007A490D" w:rsidRDefault="00C4311B" w:rsidP="00437C62">
      <w:pPr>
        <w:autoSpaceDE w:val="0"/>
        <w:autoSpaceDN w:val="0"/>
        <w:adjustRightInd w:val="0"/>
        <w:spacing w:after="0" w:line="360" w:lineRule="auto"/>
        <w:jc w:val="both"/>
        <w:rPr>
          <w:rFonts w:ascii="Arial" w:hAnsi="Arial" w:cs="Arial"/>
          <w:b/>
          <w:bCs/>
          <w:sz w:val="20"/>
          <w:szCs w:val="20"/>
        </w:rPr>
      </w:pPr>
    </w:p>
    <w:p w14:paraId="4FD3D1A6" w14:textId="021EBD3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UNO.- </w:t>
      </w:r>
      <w:r w:rsidRPr="007A490D">
        <w:rPr>
          <w:rFonts w:ascii="Arial" w:hAnsi="Arial" w:cs="Arial"/>
          <w:sz w:val="20"/>
          <w:szCs w:val="20"/>
        </w:rPr>
        <w:t>Las construcciones que sean edificadas físicamente por sus propietarios.</w:t>
      </w:r>
    </w:p>
    <w:p w14:paraId="704E99F6"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1112D031" w14:textId="64C5537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DOS.- </w:t>
      </w:r>
      <w:r w:rsidRPr="007A490D">
        <w:rPr>
          <w:rFonts w:ascii="Arial" w:hAnsi="Arial" w:cs="Arial"/>
          <w:sz w:val="20"/>
          <w:szCs w:val="20"/>
        </w:rPr>
        <w:t>Las construcciones de Centros Asistenciales y Sociales, propiedad de la</w:t>
      </w:r>
      <w:r w:rsidR="00C4311B" w:rsidRPr="007A490D">
        <w:rPr>
          <w:rFonts w:ascii="Arial" w:hAnsi="Arial" w:cs="Arial"/>
          <w:sz w:val="20"/>
          <w:szCs w:val="20"/>
        </w:rPr>
        <w:t xml:space="preserve"> </w:t>
      </w:r>
      <w:r w:rsidRPr="007A490D">
        <w:rPr>
          <w:rFonts w:ascii="Arial" w:hAnsi="Arial" w:cs="Arial"/>
          <w:sz w:val="20"/>
          <w:szCs w:val="20"/>
        </w:rPr>
        <w:t>Federación, el Estado o Municipio.</w:t>
      </w:r>
    </w:p>
    <w:p w14:paraId="0120A9D2"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13F64A2C" w14:textId="7C3A3AB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TRES.- </w:t>
      </w:r>
      <w:r w:rsidRPr="007A490D">
        <w:rPr>
          <w:rFonts w:ascii="Arial" w:hAnsi="Arial" w:cs="Arial"/>
          <w:sz w:val="20"/>
          <w:szCs w:val="20"/>
        </w:rPr>
        <w:t>La construcción de aceras, fosas sépticas, pozos de absorción, resanes,</w:t>
      </w:r>
      <w:r w:rsidR="00C4311B" w:rsidRPr="007A490D">
        <w:rPr>
          <w:rFonts w:ascii="Arial" w:hAnsi="Arial" w:cs="Arial"/>
          <w:sz w:val="20"/>
          <w:szCs w:val="20"/>
        </w:rPr>
        <w:t xml:space="preserve"> </w:t>
      </w:r>
      <w:r w:rsidRPr="007A490D">
        <w:rPr>
          <w:rFonts w:ascii="Arial" w:hAnsi="Arial" w:cs="Arial"/>
          <w:sz w:val="20"/>
          <w:szCs w:val="20"/>
        </w:rPr>
        <w:t>pintura de fachadas y obras de jardinería. Destinadas al mejoramiento de la</w:t>
      </w:r>
      <w:r w:rsidR="00C4311B" w:rsidRPr="007A490D">
        <w:rPr>
          <w:rFonts w:ascii="Arial" w:hAnsi="Arial" w:cs="Arial"/>
          <w:sz w:val="20"/>
          <w:szCs w:val="20"/>
        </w:rPr>
        <w:t xml:space="preserve"> </w:t>
      </w:r>
      <w:r w:rsidRPr="007A490D">
        <w:rPr>
          <w:rFonts w:ascii="Arial" w:hAnsi="Arial" w:cs="Arial"/>
          <w:sz w:val="20"/>
          <w:szCs w:val="20"/>
        </w:rPr>
        <w:t>vivienda, realizadas físicamente por sus propietarios.</w:t>
      </w:r>
    </w:p>
    <w:p w14:paraId="60EA7344"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6A8837F3" w14:textId="777EA12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Facultad para Disminuir la Tarifa</w:t>
      </w:r>
    </w:p>
    <w:p w14:paraId="4FF95585" w14:textId="77777777" w:rsidR="009E0959" w:rsidRPr="007A490D" w:rsidRDefault="009E0959" w:rsidP="00437C62">
      <w:pPr>
        <w:autoSpaceDE w:val="0"/>
        <w:autoSpaceDN w:val="0"/>
        <w:adjustRightInd w:val="0"/>
        <w:spacing w:after="0" w:line="360" w:lineRule="auto"/>
        <w:jc w:val="center"/>
        <w:rPr>
          <w:rFonts w:ascii="Arial" w:hAnsi="Arial" w:cs="Arial"/>
          <w:b/>
          <w:bCs/>
          <w:sz w:val="20"/>
          <w:szCs w:val="20"/>
        </w:rPr>
      </w:pPr>
    </w:p>
    <w:p w14:paraId="1C582B4B" w14:textId="3233199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87.- </w:t>
      </w:r>
      <w:r w:rsidRPr="007A490D">
        <w:rPr>
          <w:rFonts w:ascii="Arial" w:hAnsi="Arial" w:cs="Arial"/>
          <w:sz w:val="20"/>
          <w:szCs w:val="20"/>
        </w:rPr>
        <w:t>El Tesorero Municipal a solicitud escrita del Director de Desarrollo</w:t>
      </w:r>
      <w:r w:rsidR="00C4311B" w:rsidRPr="007A490D">
        <w:rPr>
          <w:rFonts w:ascii="Arial" w:hAnsi="Arial" w:cs="Arial"/>
          <w:sz w:val="20"/>
          <w:szCs w:val="20"/>
        </w:rPr>
        <w:t xml:space="preserve"> </w:t>
      </w:r>
      <w:r w:rsidRPr="007A490D">
        <w:rPr>
          <w:rFonts w:ascii="Arial" w:hAnsi="Arial" w:cs="Arial"/>
          <w:sz w:val="20"/>
          <w:szCs w:val="20"/>
        </w:rPr>
        <w:t>Urbano o del Titular de la Dependencia respectiva, podrá disminuir la tarifa a los</w:t>
      </w:r>
      <w:r w:rsidR="00C4311B" w:rsidRPr="007A490D">
        <w:rPr>
          <w:rFonts w:ascii="Arial" w:hAnsi="Arial" w:cs="Arial"/>
          <w:sz w:val="20"/>
          <w:szCs w:val="20"/>
        </w:rPr>
        <w:t xml:space="preserve"> </w:t>
      </w:r>
      <w:r w:rsidRPr="007A490D">
        <w:rPr>
          <w:rFonts w:ascii="Arial" w:hAnsi="Arial" w:cs="Arial"/>
          <w:sz w:val="20"/>
          <w:szCs w:val="20"/>
        </w:rPr>
        <w:t>contribuyentes de ostensible pobreza, que tengan dependientes económicos.</w:t>
      </w:r>
    </w:p>
    <w:p w14:paraId="6D692F42"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72F14A25" w14:textId="1E106B1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Se considera que el contribuyente es de ostensible pobreza, en los casos</w:t>
      </w:r>
      <w:r w:rsidR="009E0959" w:rsidRPr="007A490D">
        <w:rPr>
          <w:rFonts w:ascii="Arial" w:hAnsi="Arial" w:cs="Arial"/>
          <w:sz w:val="20"/>
          <w:szCs w:val="20"/>
        </w:rPr>
        <w:t xml:space="preserve"> </w:t>
      </w:r>
      <w:r w:rsidRPr="007A490D">
        <w:rPr>
          <w:rFonts w:ascii="Arial" w:hAnsi="Arial" w:cs="Arial"/>
          <w:sz w:val="20"/>
          <w:szCs w:val="20"/>
        </w:rPr>
        <w:t>siguientes:</w:t>
      </w:r>
    </w:p>
    <w:p w14:paraId="789C706C"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1B6E4AFC" w14:textId="2E81187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Cuando el ingreso familiar del contribuyente es inferior a un</w:t>
      </w:r>
      <w:r w:rsidR="00C4311B" w:rsidRPr="007A490D">
        <w:rPr>
          <w:rFonts w:ascii="Arial" w:hAnsi="Arial" w:cs="Arial"/>
          <w:sz w:val="20"/>
          <w:szCs w:val="20"/>
        </w:rPr>
        <w:t>a</w:t>
      </w:r>
      <w:r w:rsidRPr="007A490D">
        <w:rPr>
          <w:rFonts w:ascii="Arial" w:hAnsi="Arial" w:cs="Arial"/>
          <w:sz w:val="20"/>
          <w:szCs w:val="20"/>
        </w:rPr>
        <w:t xml:space="preserve"> unidad de</w:t>
      </w:r>
      <w:r w:rsidR="00C4311B" w:rsidRPr="007A490D">
        <w:rPr>
          <w:rFonts w:ascii="Arial" w:hAnsi="Arial" w:cs="Arial"/>
          <w:sz w:val="20"/>
          <w:szCs w:val="20"/>
        </w:rPr>
        <w:t xml:space="preserve"> </w:t>
      </w:r>
      <w:r w:rsidRPr="007A490D">
        <w:rPr>
          <w:rFonts w:ascii="Arial" w:hAnsi="Arial" w:cs="Arial"/>
          <w:sz w:val="20"/>
          <w:szCs w:val="20"/>
        </w:rPr>
        <w:t>medida y actualización y el solicitando de la disminución del monto del derecho,</w:t>
      </w:r>
      <w:r w:rsidR="00C4311B" w:rsidRPr="007A490D">
        <w:rPr>
          <w:rFonts w:ascii="Arial" w:hAnsi="Arial" w:cs="Arial"/>
          <w:sz w:val="20"/>
          <w:szCs w:val="20"/>
        </w:rPr>
        <w:t xml:space="preserve"> </w:t>
      </w:r>
      <w:r w:rsidRPr="007A490D">
        <w:rPr>
          <w:rFonts w:ascii="Arial" w:hAnsi="Arial" w:cs="Arial"/>
          <w:sz w:val="20"/>
          <w:szCs w:val="20"/>
        </w:rPr>
        <w:t>tenga algún dependiente económico</w:t>
      </w:r>
      <w:r w:rsidR="000446D3" w:rsidRPr="007A490D">
        <w:rPr>
          <w:rFonts w:ascii="Arial" w:hAnsi="Arial" w:cs="Arial"/>
          <w:sz w:val="20"/>
          <w:szCs w:val="20"/>
        </w:rPr>
        <w:t>, y</w:t>
      </w:r>
    </w:p>
    <w:p w14:paraId="281D5F05"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7E569D00" w14:textId="00D8F31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Cuando el ingreso familiar del contribuyente no exceda de 2 veces la</w:t>
      </w:r>
      <w:r w:rsidR="00C4311B" w:rsidRPr="007A490D">
        <w:rPr>
          <w:rFonts w:ascii="Arial" w:hAnsi="Arial" w:cs="Arial"/>
          <w:sz w:val="20"/>
          <w:szCs w:val="20"/>
        </w:rPr>
        <w:t xml:space="preserve"> </w:t>
      </w:r>
      <w:r w:rsidRPr="007A490D">
        <w:rPr>
          <w:rFonts w:ascii="Arial" w:hAnsi="Arial" w:cs="Arial"/>
          <w:sz w:val="20"/>
          <w:szCs w:val="20"/>
        </w:rPr>
        <w:t>unidad de medida y actualización y los dependientes de él sean más de dos.</w:t>
      </w:r>
    </w:p>
    <w:p w14:paraId="1DF2E65E"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2316236F" w14:textId="42FB5C5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solicitante de la disminución del monto del derecho deberá justificar a</w:t>
      </w:r>
      <w:r w:rsidR="00C4311B" w:rsidRPr="007A490D">
        <w:rPr>
          <w:rFonts w:ascii="Arial" w:hAnsi="Arial" w:cs="Arial"/>
          <w:sz w:val="20"/>
          <w:szCs w:val="20"/>
        </w:rPr>
        <w:t xml:space="preserve"> </w:t>
      </w:r>
      <w:r w:rsidRPr="007A490D">
        <w:rPr>
          <w:rFonts w:ascii="Arial" w:hAnsi="Arial" w:cs="Arial"/>
          <w:sz w:val="20"/>
          <w:szCs w:val="20"/>
        </w:rPr>
        <w:t>satisfacción de la autoridad, que se encuentra en algunos de los supuestos</w:t>
      </w:r>
      <w:r w:rsidR="00C4311B" w:rsidRPr="007A490D">
        <w:rPr>
          <w:rFonts w:ascii="Arial" w:hAnsi="Arial" w:cs="Arial"/>
          <w:sz w:val="20"/>
          <w:szCs w:val="20"/>
        </w:rPr>
        <w:t xml:space="preserve"> </w:t>
      </w:r>
      <w:r w:rsidRPr="007A490D">
        <w:rPr>
          <w:rFonts w:ascii="Arial" w:hAnsi="Arial" w:cs="Arial"/>
          <w:sz w:val="20"/>
          <w:szCs w:val="20"/>
        </w:rPr>
        <w:t>mencionados.</w:t>
      </w:r>
    </w:p>
    <w:p w14:paraId="401367FA"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47B372C0" w14:textId="1AEE325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dependencia competente del Ayuntamiento realizará la investigación</w:t>
      </w:r>
      <w:r w:rsidR="00C4311B" w:rsidRPr="007A490D">
        <w:rPr>
          <w:rFonts w:ascii="Arial" w:hAnsi="Arial" w:cs="Arial"/>
          <w:sz w:val="20"/>
          <w:szCs w:val="20"/>
        </w:rPr>
        <w:t xml:space="preserve"> </w:t>
      </w:r>
      <w:r w:rsidRPr="007A490D">
        <w:rPr>
          <w:rFonts w:ascii="Arial" w:hAnsi="Arial" w:cs="Arial"/>
          <w:sz w:val="20"/>
          <w:szCs w:val="20"/>
        </w:rPr>
        <w:t>socioeconómica de cada solicitante y remitirá un dictamen aprobando o negando</w:t>
      </w:r>
      <w:r w:rsidR="00C4311B" w:rsidRPr="007A490D">
        <w:rPr>
          <w:rFonts w:ascii="Arial" w:hAnsi="Arial" w:cs="Arial"/>
          <w:sz w:val="20"/>
          <w:szCs w:val="20"/>
        </w:rPr>
        <w:t xml:space="preserve"> </w:t>
      </w:r>
      <w:r w:rsidRPr="007A490D">
        <w:rPr>
          <w:rFonts w:ascii="Arial" w:hAnsi="Arial" w:cs="Arial"/>
          <w:sz w:val="20"/>
          <w:szCs w:val="20"/>
        </w:rPr>
        <w:t>la necesidad de la reducción.</w:t>
      </w:r>
    </w:p>
    <w:p w14:paraId="14CBCE4A"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4D4899EA" w14:textId="7A433A6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 xml:space="preserve">Un ejemplar del dictamen se anexará al comprobante de ingresos y </w:t>
      </w:r>
      <w:r w:rsidR="00C4311B" w:rsidRPr="007A490D">
        <w:rPr>
          <w:rFonts w:ascii="Arial" w:hAnsi="Arial" w:cs="Arial"/>
          <w:sz w:val="20"/>
          <w:szCs w:val="20"/>
        </w:rPr>
        <w:t>ambos documentos</w:t>
      </w:r>
      <w:r w:rsidRPr="007A490D">
        <w:rPr>
          <w:rFonts w:ascii="Arial" w:hAnsi="Arial" w:cs="Arial"/>
          <w:sz w:val="20"/>
          <w:szCs w:val="20"/>
        </w:rPr>
        <w:t xml:space="preserve"> formarán parte de la cuenta pública que se rendirá al Congreso del</w:t>
      </w:r>
      <w:r w:rsidR="00C4311B" w:rsidRPr="007A490D">
        <w:rPr>
          <w:rFonts w:ascii="Arial" w:hAnsi="Arial" w:cs="Arial"/>
          <w:sz w:val="20"/>
          <w:szCs w:val="20"/>
        </w:rPr>
        <w:t xml:space="preserve"> </w:t>
      </w:r>
      <w:r w:rsidRPr="007A490D">
        <w:rPr>
          <w:rFonts w:ascii="Arial" w:hAnsi="Arial" w:cs="Arial"/>
          <w:sz w:val="20"/>
          <w:szCs w:val="20"/>
        </w:rPr>
        <w:t>Estado de Yucatán.</w:t>
      </w:r>
    </w:p>
    <w:p w14:paraId="6B260677"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527F02C8" w14:textId="74D3493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las oficinas recaudadoras se instalarán cartelones en lugares visibles,</w:t>
      </w:r>
      <w:r w:rsidR="00C4311B" w:rsidRPr="007A490D">
        <w:rPr>
          <w:rFonts w:ascii="Arial" w:hAnsi="Arial" w:cs="Arial"/>
          <w:sz w:val="20"/>
          <w:szCs w:val="20"/>
        </w:rPr>
        <w:t xml:space="preserve"> </w:t>
      </w:r>
      <w:r w:rsidRPr="007A490D">
        <w:rPr>
          <w:rFonts w:ascii="Arial" w:hAnsi="Arial" w:cs="Arial"/>
          <w:sz w:val="20"/>
          <w:szCs w:val="20"/>
        </w:rPr>
        <w:t>informando al público los requisitos y procedimientos para obtener una reducción</w:t>
      </w:r>
      <w:r w:rsidR="00C4311B" w:rsidRPr="007A490D">
        <w:rPr>
          <w:rFonts w:ascii="Arial" w:hAnsi="Arial" w:cs="Arial"/>
          <w:sz w:val="20"/>
          <w:szCs w:val="20"/>
        </w:rPr>
        <w:t xml:space="preserve"> </w:t>
      </w:r>
      <w:r w:rsidRPr="007A490D">
        <w:rPr>
          <w:rFonts w:ascii="Arial" w:hAnsi="Arial" w:cs="Arial"/>
          <w:sz w:val="20"/>
          <w:szCs w:val="20"/>
        </w:rPr>
        <w:t>de los derechos.</w:t>
      </w:r>
    </w:p>
    <w:p w14:paraId="68AD9F78"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7A650728" w14:textId="3A9E63D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 dispuesto en este artículo, no libera a los responsables de las obras o de los</w:t>
      </w:r>
      <w:r w:rsidR="00C4311B" w:rsidRPr="007A490D">
        <w:rPr>
          <w:rFonts w:ascii="Arial" w:hAnsi="Arial" w:cs="Arial"/>
          <w:sz w:val="20"/>
          <w:szCs w:val="20"/>
        </w:rPr>
        <w:t xml:space="preserve"> </w:t>
      </w:r>
      <w:r w:rsidRPr="007A490D">
        <w:rPr>
          <w:rFonts w:ascii="Arial" w:hAnsi="Arial" w:cs="Arial"/>
          <w:sz w:val="20"/>
          <w:szCs w:val="20"/>
        </w:rPr>
        <w:t>actos relacionados, de la obligación de solicitar los permisos o autorizaciones</w:t>
      </w:r>
      <w:r w:rsidR="00C4311B" w:rsidRPr="007A490D">
        <w:rPr>
          <w:rFonts w:ascii="Arial" w:hAnsi="Arial" w:cs="Arial"/>
          <w:sz w:val="20"/>
          <w:szCs w:val="20"/>
        </w:rPr>
        <w:t xml:space="preserve"> </w:t>
      </w:r>
      <w:r w:rsidRPr="007A490D">
        <w:rPr>
          <w:rFonts w:ascii="Arial" w:hAnsi="Arial" w:cs="Arial"/>
          <w:sz w:val="20"/>
          <w:szCs w:val="20"/>
        </w:rPr>
        <w:t>correspondientes.</w:t>
      </w:r>
    </w:p>
    <w:p w14:paraId="696850D8"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28F93D39" w14:textId="043FB62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88.- </w:t>
      </w:r>
      <w:r w:rsidRPr="007A490D">
        <w:rPr>
          <w:rFonts w:ascii="Arial" w:hAnsi="Arial" w:cs="Arial"/>
          <w:sz w:val="20"/>
          <w:szCs w:val="20"/>
        </w:rPr>
        <w:t>Son responsables solidarios del pago de estos derechos, los</w:t>
      </w:r>
      <w:r w:rsidR="00C4311B" w:rsidRPr="007A490D">
        <w:rPr>
          <w:rFonts w:ascii="Arial" w:hAnsi="Arial" w:cs="Arial"/>
          <w:sz w:val="20"/>
          <w:szCs w:val="20"/>
        </w:rPr>
        <w:t xml:space="preserve"> </w:t>
      </w:r>
      <w:r w:rsidRPr="007A490D">
        <w:rPr>
          <w:rFonts w:ascii="Arial" w:hAnsi="Arial" w:cs="Arial"/>
          <w:sz w:val="20"/>
          <w:szCs w:val="20"/>
        </w:rPr>
        <w:t>ingenieros, contratistas, arquitectos y/o encargados de la realización de las obras.</w:t>
      </w:r>
    </w:p>
    <w:p w14:paraId="1B3AF0A6"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7CAE85AD"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CAPÍTULO III</w:t>
      </w:r>
    </w:p>
    <w:p w14:paraId="4E4B331C" w14:textId="3F2ECFE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Certificados y Constancias</w:t>
      </w:r>
    </w:p>
    <w:p w14:paraId="01EB4C62" w14:textId="77777777" w:rsidR="00C4311B" w:rsidRPr="007A490D" w:rsidRDefault="00C4311B" w:rsidP="00437C62">
      <w:pPr>
        <w:autoSpaceDE w:val="0"/>
        <w:autoSpaceDN w:val="0"/>
        <w:adjustRightInd w:val="0"/>
        <w:spacing w:after="0" w:line="360" w:lineRule="auto"/>
        <w:jc w:val="both"/>
        <w:rPr>
          <w:rFonts w:ascii="Arial" w:hAnsi="Arial" w:cs="Arial"/>
          <w:b/>
          <w:bCs/>
          <w:sz w:val="20"/>
          <w:szCs w:val="20"/>
        </w:rPr>
      </w:pPr>
    </w:p>
    <w:p w14:paraId="73974623" w14:textId="3D327F6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89.- </w:t>
      </w:r>
      <w:r w:rsidRPr="007A490D">
        <w:rPr>
          <w:rFonts w:ascii="Arial" w:hAnsi="Arial" w:cs="Arial"/>
          <w:sz w:val="20"/>
          <w:szCs w:val="20"/>
        </w:rPr>
        <w:t>Las personas físicas y morales que soliciten los servicios por</w:t>
      </w:r>
      <w:r w:rsidR="00C4311B" w:rsidRPr="007A490D">
        <w:rPr>
          <w:rFonts w:ascii="Arial" w:hAnsi="Arial" w:cs="Arial"/>
          <w:sz w:val="20"/>
          <w:szCs w:val="20"/>
        </w:rPr>
        <w:t xml:space="preserve"> </w:t>
      </w:r>
      <w:r w:rsidRPr="007A490D">
        <w:rPr>
          <w:rFonts w:ascii="Arial" w:hAnsi="Arial" w:cs="Arial"/>
          <w:sz w:val="20"/>
          <w:szCs w:val="20"/>
        </w:rPr>
        <w:t>certificados y constancias estarán obligadas al pago de los derechos conforme a lo</w:t>
      </w:r>
      <w:r w:rsidR="00AF6F1B" w:rsidRPr="007A490D">
        <w:rPr>
          <w:rFonts w:ascii="Arial" w:hAnsi="Arial" w:cs="Arial"/>
          <w:sz w:val="20"/>
          <w:szCs w:val="20"/>
        </w:rPr>
        <w:t xml:space="preserve"> </w:t>
      </w:r>
      <w:r w:rsidRPr="007A490D">
        <w:rPr>
          <w:rFonts w:ascii="Arial" w:hAnsi="Arial" w:cs="Arial"/>
          <w:sz w:val="20"/>
          <w:szCs w:val="20"/>
        </w:rPr>
        <w:t>estipulado en la Ley de Ingresos del Municipio de Tetiz.</w:t>
      </w:r>
    </w:p>
    <w:p w14:paraId="57A0909A"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0D6AAEA5"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IV</w:t>
      </w:r>
    </w:p>
    <w:p w14:paraId="50BAA238"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Servicio de Rastro</w:t>
      </w:r>
    </w:p>
    <w:p w14:paraId="25DF5C99" w14:textId="77777777" w:rsidR="000446D3" w:rsidRPr="007A490D" w:rsidRDefault="000446D3" w:rsidP="00724F81">
      <w:pPr>
        <w:autoSpaceDE w:val="0"/>
        <w:autoSpaceDN w:val="0"/>
        <w:adjustRightInd w:val="0"/>
        <w:spacing w:after="0" w:line="240" w:lineRule="auto"/>
        <w:jc w:val="center"/>
        <w:rPr>
          <w:rFonts w:ascii="Arial" w:hAnsi="Arial" w:cs="Arial"/>
          <w:b/>
          <w:bCs/>
          <w:sz w:val="20"/>
          <w:szCs w:val="20"/>
        </w:rPr>
      </w:pPr>
    </w:p>
    <w:p w14:paraId="22EE139D" w14:textId="2993CAF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102A3933" w14:textId="77777777" w:rsidR="009E0959" w:rsidRPr="007A490D" w:rsidRDefault="009E0959" w:rsidP="00724F81">
      <w:pPr>
        <w:autoSpaceDE w:val="0"/>
        <w:autoSpaceDN w:val="0"/>
        <w:adjustRightInd w:val="0"/>
        <w:spacing w:after="0" w:line="240" w:lineRule="auto"/>
        <w:jc w:val="center"/>
        <w:rPr>
          <w:rFonts w:ascii="Arial" w:hAnsi="Arial" w:cs="Arial"/>
          <w:b/>
          <w:bCs/>
          <w:sz w:val="20"/>
          <w:szCs w:val="20"/>
        </w:rPr>
      </w:pPr>
    </w:p>
    <w:p w14:paraId="61465026" w14:textId="0F8F545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90.- </w:t>
      </w:r>
      <w:r w:rsidRPr="007A490D">
        <w:rPr>
          <w:rFonts w:ascii="Arial" w:hAnsi="Arial" w:cs="Arial"/>
          <w:sz w:val="20"/>
          <w:szCs w:val="20"/>
        </w:rPr>
        <w:t>Son sujetos obligados al pago de estos derechos, las personas</w:t>
      </w:r>
      <w:r w:rsidR="00C4311B" w:rsidRPr="007A490D">
        <w:rPr>
          <w:rFonts w:ascii="Arial" w:hAnsi="Arial" w:cs="Arial"/>
          <w:sz w:val="20"/>
          <w:szCs w:val="20"/>
        </w:rPr>
        <w:t xml:space="preserve"> </w:t>
      </w:r>
      <w:r w:rsidRPr="007A490D">
        <w:rPr>
          <w:rFonts w:ascii="Arial" w:hAnsi="Arial" w:cs="Arial"/>
          <w:sz w:val="20"/>
          <w:szCs w:val="20"/>
        </w:rPr>
        <w:t>físicas o morales que utilicen los servicios que presta el Municipio en términos de</w:t>
      </w:r>
      <w:r w:rsidR="00C4311B" w:rsidRPr="007A490D">
        <w:rPr>
          <w:rFonts w:ascii="Arial" w:hAnsi="Arial" w:cs="Arial"/>
          <w:sz w:val="20"/>
          <w:szCs w:val="20"/>
        </w:rPr>
        <w:t xml:space="preserve"> </w:t>
      </w:r>
      <w:r w:rsidRPr="007A490D">
        <w:rPr>
          <w:rFonts w:ascii="Arial" w:hAnsi="Arial" w:cs="Arial"/>
          <w:sz w:val="20"/>
          <w:szCs w:val="20"/>
        </w:rPr>
        <w:t>lo dispuesto en este capítulo.</w:t>
      </w:r>
    </w:p>
    <w:p w14:paraId="08A2354B" w14:textId="77777777" w:rsidR="00C4311B" w:rsidRPr="007A490D" w:rsidRDefault="00C4311B" w:rsidP="00724F81">
      <w:pPr>
        <w:autoSpaceDE w:val="0"/>
        <w:autoSpaceDN w:val="0"/>
        <w:adjustRightInd w:val="0"/>
        <w:spacing w:after="0" w:line="240" w:lineRule="auto"/>
        <w:jc w:val="both"/>
        <w:rPr>
          <w:rFonts w:ascii="Arial" w:hAnsi="Arial" w:cs="Arial"/>
          <w:sz w:val="20"/>
          <w:szCs w:val="20"/>
        </w:rPr>
      </w:pPr>
    </w:p>
    <w:p w14:paraId="617DA48F"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11AFD223" w14:textId="77777777" w:rsidR="00C4311B" w:rsidRPr="007A490D" w:rsidRDefault="00C4311B" w:rsidP="00724F81">
      <w:pPr>
        <w:autoSpaceDE w:val="0"/>
        <w:autoSpaceDN w:val="0"/>
        <w:adjustRightInd w:val="0"/>
        <w:spacing w:after="0" w:line="240" w:lineRule="auto"/>
        <w:jc w:val="both"/>
        <w:rPr>
          <w:rFonts w:ascii="Arial" w:hAnsi="Arial" w:cs="Arial"/>
          <w:b/>
          <w:bCs/>
          <w:sz w:val="20"/>
          <w:szCs w:val="20"/>
        </w:rPr>
      </w:pPr>
    </w:p>
    <w:p w14:paraId="6CB275F3" w14:textId="6B11D3F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91.- </w:t>
      </w:r>
      <w:r w:rsidRPr="007A490D">
        <w:rPr>
          <w:rFonts w:ascii="Arial" w:hAnsi="Arial" w:cs="Arial"/>
          <w:sz w:val="20"/>
          <w:szCs w:val="20"/>
        </w:rPr>
        <w:t>Es objeto de este derecho, el transporte, matanza, guarda en</w:t>
      </w:r>
      <w:r w:rsidR="00C4311B" w:rsidRPr="007A490D">
        <w:rPr>
          <w:rFonts w:ascii="Arial" w:hAnsi="Arial" w:cs="Arial"/>
          <w:sz w:val="20"/>
          <w:szCs w:val="20"/>
        </w:rPr>
        <w:t xml:space="preserve"> </w:t>
      </w:r>
      <w:r w:rsidRPr="007A490D">
        <w:rPr>
          <w:rFonts w:ascii="Arial" w:hAnsi="Arial" w:cs="Arial"/>
          <w:sz w:val="20"/>
          <w:szCs w:val="20"/>
        </w:rPr>
        <w:t>corrales, peso en básculas e inspección fuera del rastro de animales y de carne</w:t>
      </w:r>
      <w:r w:rsidR="00C4311B" w:rsidRPr="007A490D">
        <w:rPr>
          <w:rFonts w:ascii="Arial" w:hAnsi="Arial" w:cs="Arial"/>
          <w:sz w:val="20"/>
          <w:szCs w:val="20"/>
        </w:rPr>
        <w:t xml:space="preserve"> </w:t>
      </w:r>
      <w:r w:rsidRPr="007A490D">
        <w:rPr>
          <w:rFonts w:ascii="Arial" w:hAnsi="Arial" w:cs="Arial"/>
          <w:sz w:val="20"/>
          <w:szCs w:val="20"/>
        </w:rPr>
        <w:t>fresca o en canal.</w:t>
      </w:r>
    </w:p>
    <w:p w14:paraId="25FD3932" w14:textId="77777777" w:rsidR="00C4311B" w:rsidRPr="007A490D" w:rsidRDefault="00C4311B" w:rsidP="00724F81">
      <w:pPr>
        <w:autoSpaceDE w:val="0"/>
        <w:autoSpaceDN w:val="0"/>
        <w:adjustRightInd w:val="0"/>
        <w:spacing w:after="0" w:line="240" w:lineRule="auto"/>
        <w:jc w:val="both"/>
        <w:rPr>
          <w:rFonts w:ascii="Arial" w:hAnsi="Arial" w:cs="Arial"/>
          <w:sz w:val="20"/>
          <w:szCs w:val="20"/>
        </w:rPr>
      </w:pPr>
    </w:p>
    <w:p w14:paraId="1563E051" w14:textId="7E87E8E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w:t>
      </w:r>
    </w:p>
    <w:p w14:paraId="3EFE2F5F" w14:textId="77777777" w:rsidR="00C4311B" w:rsidRPr="007A490D" w:rsidRDefault="00C4311B" w:rsidP="00724F81">
      <w:pPr>
        <w:autoSpaceDE w:val="0"/>
        <w:autoSpaceDN w:val="0"/>
        <w:adjustRightInd w:val="0"/>
        <w:spacing w:after="0" w:line="240" w:lineRule="auto"/>
        <w:jc w:val="center"/>
        <w:rPr>
          <w:rFonts w:ascii="Arial" w:hAnsi="Arial" w:cs="Arial"/>
          <w:b/>
          <w:bCs/>
          <w:sz w:val="20"/>
          <w:szCs w:val="20"/>
        </w:rPr>
      </w:pPr>
    </w:p>
    <w:p w14:paraId="4EF15D7B" w14:textId="686CD3A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92.- </w:t>
      </w:r>
      <w:r w:rsidRPr="007A490D">
        <w:rPr>
          <w:rFonts w:ascii="Arial" w:hAnsi="Arial" w:cs="Arial"/>
          <w:sz w:val="20"/>
          <w:szCs w:val="20"/>
        </w:rPr>
        <w:t>La base del presente derecho, será la cabeza de ganado vacuno y</w:t>
      </w:r>
      <w:r w:rsidR="00C4311B" w:rsidRPr="007A490D">
        <w:rPr>
          <w:rFonts w:ascii="Arial" w:hAnsi="Arial" w:cs="Arial"/>
          <w:sz w:val="20"/>
          <w:szCs w:val="20"/>
        </w:rPr>
        <w:t xml:space="preserve"> </w:t>
      </w:r>
      <w:r w:rsidRPr="007A490D">
        <w:rPr>
          <w:rFonts w:ascii="Arial" w:hAnsi="Arial" w:cs="Arial"/>
          <w:sz w:val="20"/>
          <w:szCs w:val="20"/>
        </w:rPr>
        <w:t>porcino.</w:t>
      </w:r>
    </w:p>
    <w:p w14:paraId="3200C207"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1C9C1293" w14:textId="622052E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Tarifa</w:t>
      </w:r>
    </w:p>
    <w:p w14:paraId="0D18F88E"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3E22078E" w14:textId="07B2FE4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93.- </w:t>
      </w:r>
      <w:r w:rsidRPr="007A490D">
        <w:rPr>
          <w:rFonts w:ascii="Arial" w:hAnsi="Arial" w:cs="Arial"/>
          <w:sz w:val="20"/>
          <w:szCs w:val="20"/>
        </w:rPr>
        <w:t>Los derechos por los servicios de Rastro se causarán de</w:t>
      </w:r>
      <w:r w:rsidR="00C4311B" w:rsidRPr="007A490D">
        <w:rPr>
          <w:rFonts w:ascii="Arial" w:hAnsi="Arial" w:cs="Arial"/>
          <w:sz w:val="20"/>
          <w:szCs w:val="20"/>
        </w:rPr>
        <w:t xml:space="preserve"> </w:t>
      </w:r>
      <w:r w:rsidRPr="007A490D">
        <w:rPr>
          <w:rFonts w:ascii="Arial" w:hAnsi="Arial" w:cs="Arial"/>
          <w:sz w:val="20"/>
          <w:szCs w:val="20"/>
        </w:rPr>
        <w:t>conformidad con lo señalado en Ley de Ingresos del Municipio de Tetiz.</w:t>
      </w:r>
    </w:p>
    <w:p w14:paraId="78D21C92"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41A56ADE" w14:textId="73FF56D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inspección de carne en los rastros públicos no causará derecho alguno, pero</w:t>
      </w:r>
      <w:r w:rsidR="00C4311B" w:rsidRPr="007A490D">
        <w:rPr>
          <w:rFonts w:ascii="Arial" w:hAnsi="Arial" w:cs="Arial"/>
          <w:sz w:val="20"/>
          <w:szCs w:val="20"/>
        </w:rPr>
        <w:t xml:space="preserve"> </w:t>
      </w:r>
      <w:r w:rsidRPr="007A490D">
        <w:rPr>
          <w:rFonts w:ascii="Arial" w:hAnsi="Arial" w:cs="Arial"/>
          <w:sz w:val="20"/>
          <w:szCs w:val="20"/>
        </w:rPr>
        <w:t>las personas que introduzcan carne al Municipio de Tetiz, Yucatán, deberán</w:t>
      </w:r>
      <w:r w:rsidR="00C4311B" w:rsidRPr="007A490D">
        <w:rPr>
          <w:rFonts w:ascii="Arial" w:hAnsi="Arial" w:cs="Arial"/>
          <w:sz w:val="20"/>
          <w:szCs w:val="20"/>
        </w:rPr>
        <w:t xml:space="preserve"> </w:t>
      </w:r>
      <w:r w:rsidRPr="007A490D">
        <w:rPr>
          <w:rFonts w:ascii="Arial" w:hAnsi="Arial" w:cs="Arial"/>
          <w:sz w:val="20"/>
          <w:szCs w:val="20"/>
        </w:rPr>
        <w:t>pasar por esa inspección. Dicha inspección se practicará en términos de lo</w:t>
      </w:r>
      <w:r w:rsidR="00C4311B" w:rsidRPr="007A490D">
        <w:rPr>
          <w:rFonts w:ascii="Arial" w:hAnsi="Arial" w:cs="Arial"/>
          <w:sz w:val="20"/>
          <w:szCs w:val="20"/>
        </w:rPr>
        <w:t xml:space="preserve"> </w:t>
      </w:r>
      <w:r w:rsidRPr="007A490D">
        <w:rPr>
          <w:rFonts w:ascii="Arial" w:hAnsi="Arial" w:cs="Arial"/>
          <w:sz w:val="20"/>
          <w:szCs w:val="20"/>
        </w:rPr>
        <w:t>dispuesto en la Ley de Salud del Estado de Yucatán. Esta disposición es de orden</w:t>
      </w:r>
      <w:r w:rsidR="00C4311B" w:rsidRPr="007A490D">
        <w:rPr>
          <w:rFonts w:ascii="Arial" w:hAnsi="Arial" w:cs="Arial"/>
          <w:sz w:val="20"/>
          <w:szCs w:val="20"/>
        </w:rPr>
        <w:t xml:space="preserve"> </w:t>
      </w:r>
      <w:r w:rsidRPr="007A490D">
        <w:rPr>
          <w:rFonts w:ascii="Arial" w:hAnsi="Arial" w:cs="Arial"/>
          <w:sz w:val="20"/>
          <w:szCs w:val="20"/>
        </w:rPr>
        <w:t>público e interés social.</w:t>
      </w:r>
    </w:p>
    <w:p w14:paraId="25B4148F"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657B6551" w14:textId="6D39196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En el caso de que las personas que realicen la introducción de carne en los</w:t>
      </w:r>
      <w:r w:rsidR="00C4311B" w:rsidRPr="007A490D">
        <w:rPr>
          <w:rFonts w:ascii="Arial" w:hAnsi="Arial" w:cs="Arial"/>
          <w:sz w:val="20"/>
          <w:szCs w:val="20"/>
        </w:rPr>
        <w:t xml:space="preserve"> </w:t>
      </w:r>
      <w:r w:rsidRPr="007A490D">
        <w:rPr>
          <w:rFonts w:ascii="Arial" w:hAnsi="Arial" w:cs="Arial"/>
          <w:sz w:val="20"/>
          <w:szCs w:val="20"/>
        </w:rPr>
        <w:t>términos del párrafo anterior, no pasaren por la inspección mencionada, se harán</w:t>
      </w:r>
      <w:r w:rsidR="00C4311B" w:rsidRPr="007A490D">
        <w:rPr>
          <w:rFonts w:ascii="Arial" w:hAnsi="Arial" w:cs="Arial"/>
          <w:sz w:val="20"/>
          <w:szCs w:val="20"/>
        </w:rPr>
        <w:t xml:space="preserve"> </w:t>
      </w:r>
      <w:r w:rsidRPr="007A490D">
        <w:rPr>
          <w:rFonts w:ascii="Arial" w:hAnsi="Arial" w:cs="Arial"/>
          <w:sz w:val="20"/>
          <w:szCs w:val="20"/>
        </w:rPr>
        <w:t>vigente en el Estado de Yucatán, acreedoras a una sanción cuyo importe será de</w:t>
      </w:r>
      <w:r w:rsidR="00C4311B" w:rsidRPr="007A490D">
        <w:rPr>
          <w:rFonts w:ascii="Arial" w:hAnsi="Arial" w:cs="Arial"/>
          <w:sz w:val="20"/>
          <w:szCs w:val="20"/>
        </w:rPr>
        <w:t xml:space="preserve"> </w:t>
      </w:r>
      <w:r w:rsidRPr="007A490D">
        <w:rPr>
          <w:rFonts w:ascii="Arial" w:hAnsi="Arial" w:cs="Arial"/>
          <w:sz w:val="20"/>
          <w:szCs w:val="20"/>
        </w:rPr>
        <w:t>uno a diez unidades de medida y actualización vigentes en el Estado de Yucatán</w:t>
      </w:r>
      <w:r w:rsidR="00C4311B" w:rsidRPr="007A490D">
        <w:rPr>
          <w:rFonts w:ascii="Arial" w:hAnsi="Arial" w:cs="Arial"/>
          <w:sz w:val="20"/>
          <w:szCs w:val="20"/>
        </w:rPr>
        <w:t xml:space="preserve"> </w:t>
      </w:r>
      <w:r w:rsidRPr="007A490D">
        <w:rPr>
          <w:rFonts w:ascii="Arial" w:hAnsi="Arial" w:cs="Arial"/>
          <w:sz w:val="20"/>
          <w:szCs w:val="20"/>
        </w:rPr>
        <w:t>por pieza de ganado introducida o su equivalente.</w:t>
      </w:r>
    </w:p>
    <w:p w14:paraId="429023F7"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49EAC292"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caso de reincidencia, dicha sanción se duplicará y así sucesivamente.</w:t>
      </w:r>
    </w:p>
    <w:p w14:paraId="2C3040CD" w14:textId="77777777" w:rsidR="00C4311B" w:rsidRPr="007A490D" w:rsidRDefault="00C4311B" w:rsidP="00724F81">
      <w:pPr>
        <w:autoSpaceDE w:val="0"/>
        <w:autoSpaceDN w:val="0"/>
        <w:adjustRightInd w:val="0"/>
        <w:spacing w:after="0" w:line="240" w:lineRule="auto"/>
        <w:jc w:val="both"/>
        <w:rPr>
          <w:rFonts w:ascii="Arial" w:hAnsi="Arial" w:cs="Arial"/>
          <w:b/>
          <w:bCs/>
          <w:sz w:val="20"/>
          <w:szCs w:val="20"/>
        </w:rPr>
      </w:pPr>
    </w:p>
    <w:p w14:paraId="4E3740CB" w14:textId="7F17C2A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Matanza fuera de los Rastros Públicos</w:t>
      </w:r>
      <w:r w:rsidR="00C4311B" w:rsidRPr="007A490D">
        <w:rPr>
          <w:rFonts w:ascii="Arial" w:hAnsi="Arial" w:cs="Arial"/>
          <w:b/>
          <w:bCs/>
          <w:sz w:val="20"/>
          <w:szCs w:val="20"/>
        </w:rPr>
        <w:t>.</w:t>
      </w:r>
    </w:p>
    <w:p w14:paraId="4D92B91C" w14:textId="77777777" w:rsidR="00C4311B" w:rsidRPr="007A490D" w:rsidRDefault="00C4311B" w:rsidP="00724F81">
      <w:pPr>
        <w:autoSpaceDE w:val="0"/>
        <w:autoSpaceDN w:val="0"/>
        <w:adjustRightInd w:val="0"/>
        <w:spacing w:after="0" w:line="240" w:lineRule="auto"/>
        <w:jc w:val="both"/>
        <w:rPr>
          <w:rFonts w:ascii="Arial" w:hAnsi="Arial" w:cs="Arial"/>
          <w:b/>
          <w:bCs/>
          <w:sz w:val="20"/>
          <w:szCs w:val="20"/>
        </w:rPr>
      </w:pPr>
    </w:p>
    <w:p w14:paraId="7432C50F" w14:textId="2C247BD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94.- </w:t>
      </w:r>
      <w:r w:rsidRPr="007A490D">
        <w:rPr>
          <w:rFonts w:ascii="Arial" w:hAnsi="Arial" w:cs="Arial"/>
          <w:sz w:val="20"/>
          <w:szCs w:val="20"/>
        </w:rPr>
        <w:t>El Ayuntamiento a través de sus órganos administrativos podrá</w:t>
      </w:r>
      <w:r w:rsidR="00C4311B" w:rsidRPr="007A490D">
        <w:rPr>
          <w:rFonts w:ascii="Arial" w:hAnsi="Arial" w:cs="Arial"/>
          <w:sz w:val="20"/>
          <w:szCs w:val="20"/>
        </w:rPr>
        <w:t xml:space="preserve"> </w:t>
      </w:r>
      <w:r w:rsidRPr="007A490D">
        <w:rPr>
          <w:rFonts w:ascii="Arial" w:hAnsi="Arial" w:cs="Arial"/>
          <w:sz w:val="20"/>
          <w:szCs w:val="20"/>
        </w:rPr>
        <w:t>autorizar mediante la licencia respectiva la matanza de ganado fuera de los</w:t>
      </w:r>
      <w:r w:rsidR="00C4311B" w:rsidRPr="007A490D">
        <w:rPr>
          <w:rFonts w:ascii="Arial" w:hAnsi="Arial" w:cs="Arial"/>
          <w:sz w:val="20"/>
          <w:szCs w:val="20"/>
        </w:rPr>
        <w:t xml:space="preserve"> </w:t>
      </w:r>
      <w:r w:rsidRPr="007A490D">
        <w:rPr>
          <w:rFonts w:ascii="Arial" w:hAnsi="Arial" w:cs="Arial"/>
          <w:sz w:val="20"/>
          <w:szCs w:val="20"/>
        </w:rPr>
        <w:t>Rastros Públicos del Municipio, previo el cumplimiento de los requisitos que</w:t>
      </w:r>
      <w:r w:rsidR="00C4311B" w:rsidRPr="007A490D">
        <w:rPr>
          <w:rFonts w:ascii="Arial" w:hAnsi="Arial" w:cs="Arial"/>
          <w:sz w:val="20"/>
          <w:szCs w:val="20"/>
        </w:rPr>
        <w:t xml:space="preserve"> </w:t>
      </w:r>
      <w:r w:rsidRPr="007A490D">
        <w:rPr>
          <w:rFonts w:ascii="Arial" w:hAnsi="Arial" w:cs="Arial"/>
          <w:sz w:val="20"/>
          <w:szCs w:val="20"/>
        </w:rPr>
        <w:t>determinan la Ley de Salud del Estado de Yucatán y su Reglamento.</w:t>
      </w:r>
    </w:p>
    <w:p w14:paraId="0EB08496"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649301AC" w14:textId="7353314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todo caso, se requerirá la licencia correspondiente. El incumplimiento de esta</w:t>
      </w:r>
      <w:r w:rsidR="00C4311B" w:rsidRPr="007A490D">
        <w:rPr>
          <w:rFonts w:ascii="Arial" w:hAnsi="Arial" w:cs="Arial"/>
          <w:sz w:val="20"/>
          <w:szCs w:val="20"/>
        </w:rPr>
        <w:t xml:space="preserve"> </w:t>
      </w:r>
      <w:r w:rsidRPr="007A490D">
        <w:rPr>
          <w:rFonts w:ascii="Arial" w:hAnsi="Arial" w:cs="Arial"/>
          <w:sz w:val="20"/>
          <w:szCs w:val="20"/>
        </w:rPr>
        <w:t>disposición se sancionará con una multa de uno a diez unidades de medida y</w:t>
      </w:r>
      <w:r w:rsidR="00C4311B" w:rsidRPr="007A490D">
        <w:rPr>
          <w:rFonts w:ascii="Arial" w:hAnsi="Arial" w:cs="Arial"/>
          <w:sz w:val="20"/>
          <w:szCs w:val="20"/>
        </w:rPr>
        <w:t xml:space="preserve"> </w:t>
      </w:r>
      <w:r w:rsidRPr="007A490D">
        <w:rPr>
          <w:rFonts w:ascii="Arial" w:hAnsi="Arial" w:cs="Arial"/>
          <w:sz w:val="20"/>
          <w:szCs w:val="20"/>
        </w:rPr>
        <w:t>actualización (UMA. En caso de reincidencia, dicha sanción se duplicará y así</w:t>
      </w:r>
      <w:r w:rsidR="00C4311B" w:rsidRPr="007A490D">
        <w:rPr>
          <w:rFonts w:ascii="Arial" w:hAnsi="Arial" w:cs="Arial"/>
          <w:sz w:val="20"/>
          <w:szCs w:val="20"/>
        </w:rPr>
        <w:t xml:space="preserve"> </w:t>
      </w:r>
      <w:r w:rsidRPr="007A490D">
        <w:rPr>
          <w:rFonts w:ascii="Arial" w:hAnsi="Arial" w:cs="Arial"/>
          <w:sz w:val="20"/>
          <w:szCs w:val="20"/>
        </w:rPr>
        <w:t>sucesivamente.</w:t>
      </w:r>
    </w:p>
    <w:p w14:paraId="5995AF28"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76B40E54" w14:textId="3EE11F49"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Tarifa</w:t>
      </w:r>
    </w:p>
    <w:p w14:paraId="5D7A117A" w14:textId="77777777" w:rsidR="009E0959" w:rsidRPr="007A490D" w:rsidRDefault="009E0959" w:rsidP="00437C62">
      <w:pPr>
        <w:autoSpaceDE w:val="0"/>
        <w:autoSpaceDN w:val="0"/>
        <w:adjustRightInd w:val="0"/>
        <w:spacing w:after="0" w:line="360" w:lineRule="auto"/>
        <w:jc w:val="center"/>
        <w:rPr>
          <w:rFonts w:ascii="Arial" w:hAnsi="Arial" w:cs="Arial"/>
          <w:b/>
          <w:bCs/>
          <w:sz w:val="20"/>
          <w:szCs w:val="20"/>
        </w:rPr>
      </w:pPr>
    </w:p>
    <w:p w14:paraId="53899F4C" w14:textId="60632C0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95.- </w:t>
      </w:r>
      <w:r w:rsidRPr="007A490D">
        <w:rPr>
          <w:rFonts w:ascii="Arial" w:hAnsi="Arial" w:cs="Arial"/>
          <w:sz w:val="20"/>
          <w:szCs w:val="20"/>
        </w:rPr>
        <w:t>La tarifa para la matanza fuera de los rastros públicos será la</w:t>
      </w:r>
      <w:r w:rsidR="00C4311B" w:rsidRPr="007A490D">
        <w:rPr>
          <w:rFonts w:ascii="Arial" w:hAnsi="Arial" w:cs="Arial"/>
          <w:sz w:val="20"/>
          <w:szCs w:val="20"/>
        </w:rPr>
        <w:t xml:space="preserve"> </w:t>
      </w:r>
      <w:r w:rsidRPr="007A490D">
        <w:rPr>
          <w:rFonts w:ascii="Arial" w:hAnsi="Arial" w:cs="Arial"/>
          <w:sz w:val="20"/>
          <w:szCs w:val="20"/>
        </w:rPr>
        <w:t>señalada en la Ley de Ingresos del Municipio de Tetiz.</w:t>
      </w:r>
    </w:p>
    <w:p w14:paraId="579CC04A" w14:textId="5556C16A" w:rsidR="00C4311B" w:rsidRPr="007A490D" w:rsidRDefault="00C4311B" w:rsidP="00724F81">
      <w:pPr>
        <w:autoSpaceDE w:val="0"/>
        <w:autoSpaceDN w:val="0"/>
        <w:adjustRightInd w:val="0"/>
        <w:spacing w:after="0" w:line="240" w:lineRule="auto"/>
        <w:jc w:val="both"/>
        <w:rPr>
          <w:rFonts w:ascii="Arial" w:hAnsi="Arial" w:cs="Arial"/>
          <w:sz w:val="20"/>
          <w:szCs w:val="20"/>
        </w:rPr>
      </w:pPr>
    </w:p>
    <w:p w14:paraId="61B10431"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V</w:t>
      </w:r>
    </w:p>
    <w:p w14:paraId="5EFAC6FB" w14:textId="3389B61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Derechos por los Servicios que Presta el Catastro Municipal</w:t>
      </w:r>
    </w:p>
    <w:p w14:paraId="451C7191" w14:textId="77777777" w:rsidR="00C4311B" w:rsidRPr="007A490D" w:rsidRDefault="00C4311B" w:rsidP="00724F81">
      <w:pPr>
        <w:autoSpaceDE w:val="0"/>
        <w:autoSpaceDN w:val="0"/>
        <w:adjustRightInd w:val="0"/>
        <w:spacing w:after="0" w:line="240" w:lineRule="auto"/>
        <w:jc w:val="center"/>
        <w:rPr>
          <w:rFonts w:ascii="Arial" w:hAnsi="Arial" w:cs="Arial"/>
          <w:b/>
          <w:bCs/>
          <w:sz w:val="20"/>
          <w:szCs w:val="20"/>
        </w:rPr>
      </w:pPr>
    </w:p>
    <w:p w14:paraId="55B07CB3" w14:textId="6F3DAB41"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2BDFC5D0" w14:textId="77777777" w:rsidR="00C4311B" w:rsidRPr="007A490D" w:rsidRDefault="00C4311B" w:rsidP="00437C62">
      <w:pPr>
        <w:autoSpaceDE w:val="0"/>
        <w:autoSpaceDN w:val="0"/>
        <w:adjustRightInd w:val="0"/>
        <w:spacing w:after="0" w:line="360" w:lineRule="auto"/>
        <w:jc w:val="both"/>
        <w:rPr>
          <w:rFonts w:ascii="Arial" w:hAnsi="Arial" w:cs="Arial"/>
          <w:b/>
          <w:bCs/>
          <w:sz w:val="20"/>
          <w:szCs w:val="20"/>
        </w:rPr>
      </w:pPr>
    </w:p>
    <w:p w14:paraId="744E0208" w14:textId="6DCEA56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96.- </w:t>
      </w:r>
      <w:r w:rsidRPr="007A490D">
        <w:rPr>
          <w:rFonts w:ascii="Arial" w:hAnsi="Arial" w:cs="Arial"/>
          <w:sz w:val="20"/>
          <w:szCs w:val="20"/>
        </w:rPr>
        <w:t>Son sujetos de estos derechos las personas físicas o morales que</w:t>
      </w:r>
      <w:r w:rsidR="00C4311B" w:rsidRPr="007A490D">
        <w:rPr>
          <w:rFonts w:ascii="Arial" w:hAnsi="Arial" w:cs="Arial"/>
          <w:sz w:val="20"/>
          <w:szCs w:val="20"/>
        </w:rPr>
        <w:t xml:space="preserve"> </w:t>
      </w:r>
      <w:r w:rsidRPr="007A490D">
        <w:rPr>
          <w:rFonts w:ascii="Arial" w:hAnsi="Arial" w:cs="Arial"/>
          <w:sz w:val="20"/>
          <w:szCs w:val="20"/>
        </w:rPr>
        <w:t>soliciten los servicios que presta el Catastro Municipal.</w:t>
      </w:r>
    </w:p>
    <w:p w14:paraId="2BAD660C"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6FB0E4DD" w14:textId="3630A23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02CBF93E" w14:textId="77777777" w:rsidR="00C4311B" w:rsidRPr="007A490D" w:rsidRDefault="00C4311B" w:rsidP="00437C62">
      <w:pPr>
        <w:autoSpaceDE w:val="0"/>
        <w:autoSpaceDN w:val="0"/>
        <w:adjustRightInd w:val="0"/>
        <w:spacing w:after="0" w:line="360" w:lineRule="auto"/>
        <w:jc w:val="both"/>
        <w:rPr>
          <w:rFonts w:ascii="Arial" w:hAnsi="Arial" w:cs="Arial"/>
          <w:b/>
          <w:bCs/>
          <w:sz w:val="20"/>
          <w:szCs w:val="20"/>
        </w:rPr>
      </w:pPr>
    </w:p>
    <w:p w14:paraId="3871C3D5" w14:textId="4B4AB61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97.- </w:t>
      </w:r>
      <w:r w:rsidRPr="007A490D">
        <w:rPr>
          <w:rFonts w:ascii="Arial" w:hAnsi="Arial" w:cs="Arial"/>
          <w:sz w:val="20"/>
          <w:szCs w:val="20"/>
        </w:rPr>
        <w:t>El objeto de estos derechos está constituido por los servicios que</w:t>
      </w:r>
      <w:r w:rsidR="009E0959" w:rsidRPr="007A490D">
        <w:rPr>
          <w:rFonts w:ascii="Arial" w:hAnsi="Arial" w:cs="Arial"/>
          <w:sz w:val="20"/>
          <w:szCs w:val="20"/>
        </w:rPr>
        <w:t xml:space="preserve"> </w:t>
      </w:r>
      <w:r w:rsidRPr="007A490D">
        <w:rPr>
          <w:rFonts w:ascii="Arial" w:hAnsi="Arial" w:cs="Arial"/>
          <w:sz w:val="20"/>
          <w:szCs w:val="20"/>
        </w:rPr>
        <w:t>presta el Catastro Municipal.</w:t>
      </w:r>
    </w:p>
    <w:p w14:paraId="7F7290AD" w14:textId="27AE1FC8"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De la Tarifa</w:t>
      </w:r>
    </w:p>
    <w:p w14:paraId="5E05FAF8" w14:textId="77777777" w:rsidR="00C4311B" w:rsidRPr="007A490D" w:rsidRDefault="00C4311B" w:rsidP="00724F81">
      <w:pPr>
        <w:autoSpaceDE w:val="0"/>
        <w:autoSpaceDN w:val="0"/>
        <w:adjustRightInd w:val="0"/>
        <w:spacing w:after="0" w:line="240" w:lineRule="auto"/>
        <w:jc w:val="center"/>
        <w:rPr>
          <w:rFonts w:ascii="Arial" w:hAnsi="Arial" w:cs="Arial"/>
          <w:b/>
          <w:bCs/>
          <w:sz w:val="20"/>
          <w:szCs w:val="20"/>
        </w:rPr>
      </w:pPr>
    </w:p>
    <w:p w14:paraId="43B5C978" w14:textId="1EB09AB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98.- </w:t>
      </w:r>
      <w:r w:rsidRPr="007A490D">
        <w:rPr>
          <w:rFonts w:ascii="Arial" w:hAnsi="Arial" w:cs="Arial"/>
          <w:sz w:val="20"/>
          <w:szCs w:val="20"/>
        </w:rPr>
        <w:t>La cuota que se pagará por los servicios que presta el Catastro</w:t>
      </w:r>
      <w:r w:rsidR="00C4311B" w:rsidRPr="007A490D">
        <w:rPr>
          <w:rFonts w:ascii="Arial" w:hAnsi="Arial" w:cs="Arial"/>
          <w:sz w:val="20"/>
          <w:szCs w:val="20"/>
        </w:rPr>
        <w:t xml:space="preserve"> </w:t>
      </w:r>
      <w:r w:rsidRPr="007A490D">
        <w:rPr>
          <w:rFonts w:ascii="Arial" w:hAnsi="Arial" w:cs="Arial"/>
          <w:sz w:val="20"/>
          <w:szCs w:val="20"/>
        </w:rPr>
        <w:t>Municipal, causarán derechos de conformidad con lo señalado en La Ley de</w:t>
      </w:r>
      <w:r w:rsidR="00C4311B" w:rsidRPr="007A490D">
        <w:rPr>
          <w:rFonts w:ascii="Arial" w:hAnsi="Arial" w:cs="Arial"/>
          <w:sz w:val="20"/>
          <w:szCs w:val="20"/>
        </w:rPr>
        <w:t xml:space="preserve"> </w:t>
      </w:r>
      <w:r w:rsidRPr="007A490D">
        <w:rPr>
          <w:rFonts w:ascii="Arial" w:hAnsi="Arial" w:cs="Arial"/>
          <w:sz w:val="20"/>
          <w:szCs w:val="20"/>
        </w:rPr>
        <w:t>Ingresos del Municipio de Tetiz.</w:t>
      </w:r>
    </w:p>
    <w:p w14:paraId="782B9AF8"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5DBB7541" w14:textId="2F1257B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99.- </w:t>
      </w:r>
      <w:r w:rsidRPr="007A490D">
        <w:rPr>
          <w:rFonts w:ascii="Arial" w:hAnsi="Arial" w:cs="Arial"/>
          <w:sz w:val="20"/>
          <w:szCs w:val="20"/>
        </w:rPr>
        <w:t>Quedan exentas del pago de los derechos que establecen esta</w:t>
      </w:r>
      <w:r w:rsidR="00C4311B" w:rsidRPr="007A490D">
        <w:rPr>
          <w:rFonts w:ascii="Arial" w:hAnsi="Arial" w:cs="Arial"/>
          <w:sz w:val="20"/>
          <w:szCs w:val="20"/>
        </w:rPr>
        <w:t xml:space="preserve"> </w:t>
      </w:r>
      <w:r w:rsidRPr="007A490D">
        <w:rPr>
          <w:rFonts w:ascii="Arial" w:hAnsi="Arial" w:cs="Arial"/>
          <w:sz w:val="20"/>
          <w:szCs w:val="20"/>
        </w:rPr>
        <w:t>sección, las instituciones públicas.</w:t>
      </w:r>
    </w:p>
    <w:p w14:paraId="6DBB2CE4"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191E3FD8"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VI</w:t>
      </w:r>
    </w:p>
    <w:p w14:paraId="388406EE"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Derechos por el Uso y Aprovechamiento de los Bienes de Dominio</w:t>
      </w:r>
    </w:p>
    <w:p w14:paraId="3C0A9A8C" w14:textId="4BAA09A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Público del Patrimonio Municipal</w:t>
      </w:r>
    </w:p>
    <w:p w14:paraId="554243E2"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7DD7CEA3" w14:textId="6A330F9D"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43EAE40F"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1CED701A" w14:textId="7D99AF4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100.- </w:t>
      </w:r>
      <w:r w:rsidRPr="007A490D">
        <w:rPr>
          <w:rFonts w:ascii="Arial" w:hAnsi="Arial" w:cs="Arial"/>
          <w:sz w:val="20"/>
          <w:szCs w:val="20"/>
        </w:rPr>
        <w:t>Están sujetos al pago de los derechos por el uso y</w:t>
      </w:r>
      <w:r w:rsidR="00C4311B" w:rsidRPr="007A490D">
        <w:rPr>
          <w:rFonts w:ascii="Arial" w:hAnsi="Arial" w:cs="Arial"/>
          <w:sz w:val="20"/>
          <w:szCs w:val="20"/>
        </w:rPr>
        <w:t xml:space="preserve"> </w:t>
      </w:r>
      <w:r w:rsidRPr="007A490D">
        <w:rPr>
          <w:rFonts w:ascii="Arial" w:hAnsi="Arial" w:cs="Arial"/>
          <w:sz w:val="20"/>
          <w:szCs w:val="20"/>
        </w:rPr>
        <w:t>aprovechamiento de bienes del dominio público municipal, las personas físicas o</w:t>
      </w:r>
      <w:r w:rsidR="00C4311B" w:rsidRPr="007A490D">
        <w:rPr>
          <w:rFonts w:ascii="Arial" w:hAnsi="Arial" w:cs="Arial"/>
          <w:sz w:val="20"/>
          <w:szCs w:val="20"/>
        </w:rPr>
        <w:t xml:space="preserve"> </w:t>
      </w:r>
      <w:r w:rsidRPr="007A490D">
        <w:rPr>
          <w:rFonts w:ascii="Arial" w:hAnsi="Arial" w:cs="Arial"/>
          <w:sz w:val="20"/>
          <w:szCs w:val="20"/>
        </w:rPr>
        <w:t>morales a quienes se les hubiera otorgado en concesión, o hayan obtenido la</w:t>
      </w:r>
      <w:r w:rsidR="00C4311B" w:rsidRPr="007A490D">
        <w:rPr>
          <w:rFonts w:ascii="Arial" w:hAnsi="Arial" w:cs="Arial"/>
          <w:sz w:val="20"/>
          <w:szCs w:val="20"/>
        </w:rPr>
        <w:t xml:space="preserve"> </w:t>
      </w:r>
      <w:r w:rsidRPr="007A490D">
        <w:rPr>
          <w:rFonts w:ascii="Arial" w:hAnsi="Arial" w:cs="Arial"/>
          <w:sz w:val="20"/>
          <w:szCs w:val="20"/>
        </w:rPr>
        <w:t>posesión por cualquier otro medio, así como aquéllas personas que hagan uso de</w:t>
      </w:r>
      <w:r w:rsidR="00C4311B" w:rsidRPr="007A490D">
        <w:rPr>
          <w:rFonts w:ascii="Arial" w:hAnsi="Arial" w:cs="Arial"/>
          <w:sz w:val="20"/>
          <w:szCs w:val="20"/>
        </w:rPr>
        <w:t xml:space="preserve"> </w:t>
      </w:r>
      <w:r w:rsidRPr="007A490D">
        <w:rPr>
          <w:rFonts w:ascii="Arial" w:hAnsi="Arial" w:cs="Arial"/>
          <w:sz w:val="20"/>
          <w:szCs w:val="20"/>
        </w:rPr>
        <w:t>las unidades deportivas, parques, zoológicos, acuáticos, museos, bibliotecas y en</w:t>
      </w:r>
      <w:r w:rsidR="00C4311B" w:rsidRPr="007A490D">
        <w:rPr>
          <w:rFonts w:ascii="Arial" w:hAnsi="Arial" w:cs="Arial"/>
          <w:sz w:val="20"/>
          <w:szCs w:val="20"/>
        </w:rPr>
        <w:t xml:space="preserve"> </w:t>
      </w:r>
      <w:r w:rsidRPr="007A490D">
        <w:rPr>
          <w:rFonts w:ascii="Arial" w:hAnsi="Arial" w:cs="Arial"/>
          <w:sz w:val="20"/>
          <w:szCs w:val="20"/>
        </w:rPr>
        <w:t>general que usen o aprovechen los bienes del dominio público municipal.</w:t>
      </w:r>
    </w:p>
    <w:p w14:paraId="0BE53B8A"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5BF250F0" w14:textId="73707419"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3C22E648"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2532CFDB" w14:textId="17F81E7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101.- </w:t>
      </w:r>
      <w:r w:rsidRPr="007A490D">
        <w:rPr>
          <w:rFonts w:ascii="Arial" w:hAnsi="Arial" w:cs="Arial"/>
          <w:sz w:val="20"/>
          <w:szCs w:val="20"/>
        </w:rPr>
        <w:t>Es objeto de este derecho el uso y aprovechamiento de cualquiera</w:t>
      </w:r>
      <w:r w:rsidR="00C4311B" w:rsidRPr="007A490D">
        <w:rPr>
          <w:rFonts w:ascii="Arial" w:hAnsi="Arial" w:cs="Arial"/>
          <w:sz w:val="20"/>
          <w:szCs w:val="20"/>
        </w:rPr>
        <w:t xml:space="preserve"> </w:t>
      </w:r>
      <w:r w:rsidRPr="007A490D">
        <w:rPr>
          <w:rFonts w:ascii="Arial" w:hAnsi="Arial" w:cs="Arial"/>
          <w:sz w:val="20"/>
          <w:szCs w:val="20"/>
        </w:rPr>
        <w:t>de los bienes del dominio público del patrimonio municipal mencionados en el</w:t>
      </w:r>
      <w:r w:rsidR="00C4311B" w:rsidRPr="007A490D">
        <w:rPr>
          <w:rFonts w:ascii="Arial" w:hAnsi="Arial" w:cs="Arial"/>
          <w:sz w:val="20"/>
          <w:szCs w:val="20"/>
        </w:rPr>
        <w:t xml:space="preserve"> </w:t>
      </w:r>
      <w:r w:rsidRPr="007A490D">
        <w:rPr>
          <w:rFonts w:ascii="Arial" w:hAnsi="Arial" w:cs="Arial"/>
          <w:sz w:val="20"/>
          <w:szCs w:val="20"/>
        </w:rPr>
        <w:t>Artículo anterior, así como el uso y aprovechamiento de locales o piso en los</w:t>
      </w:r>
      <w:r w:rsidR="00C4311B" w:rsidRPr="007A490D">
        <w:rPr>
          <w:rFonts w:ascii="Arial" w:hAnsi="Arial" w:cs="Arial"/>
          <w:sz w:val="20"/>
          <w:szCs w:val="20"/>
        </w:rPr>
        <w:t xml:space="preserve"> </w:t>
      </w:r>
      <w:r w:rsidRPr="007A490D">
        <w:rPr>
          <w:rFonts w:ascii="Arial" w:hAnsi="Arial" w:cs="Arial"/>
          <w:sz w:val="20"/>
          <w:szCs w:val="20"/>
        </w:rPr>
        <w:t>mercados y centrales de abasto propiedad del municipio.</w:t>
      </w:r>
    </w:p>
    <w:p w14:paraId="24B5E22C"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69798FFC" w14:textId="7267801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los efectos de este artículo y sin perjuicio de lo dispuesto en los reglamentos</w:t>
      </w:r>
      <w:r w:rsidR="009E0959" w:rsidRPr="007A490D">
        <w:rPr>
          <w:rFonts w:ascii="Arial" w:hAnsi="Arial" w:cs="Arial"/>
          <w:sz w:val="20"/>
          <w:szCs w:val="20"/>
        </w:rPr>
        <w:t xml:space="preserve"> </w:t>
      </w:r>
      <w:r w:rsidRPr="007A490D">
        <w:rPr>
          <w:rFonts w:ascii="Arial" w:hAnsi="Arial" w:cs="Arial"/>
          <w:sz w:val="20"/>
          <w:szCs w:val="20"/>
        </w:rPr>
        <w:t>municipales se entenderá por:</w:t>
      </w:r>
    </w:p>
    <w:p w14:paraId="0AEA8381"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443DA494" w14:textId="72E539CB" w:rsidR="003F1C0A" w:rsidRPr="007A490D" w:rsidRDefault="003F1C0A" w:rsidP="00EA2E53">
      <w:pPr>
        <w:pStyle w:val="Prrafodelista"/>
        <w:numPr>
          <w:ilvl w:val="0"/>
          <w:numId w:val="10"/>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b/>
          <w:bCs/>
          <w:sz w:val="20"/>
          <w:szCs w:val="20"/>
        </w:rPr>
        <w:t>Mercado</w:t>
      </w:r>
      <w:r w:rsidRPr="007A490D">
        <w:rPr>
          <w:rFonts w:ascii="Arial" w:hAnsi="Arial" w:cs="Arial"/>
          <w:sz w:val="20"/>
          <w:szCs w:val="20"/>
        </w:rPr>
        <w:t>.- El inmueble edificado o no, donde concurran diversidad de</w:t>
      </w:r>
      <w:r w:rsidR="00C4311B" w:rsidRPr="007A490D">
        <w:rPr>
          <w:rFonts w:ascii="Arial" w:hAnsi="Arial" w:cs="Arial"/>
          <w:sz w:val="20"/>
          <w:szCs w:val="20"/>
        </w:rPr>
        <w:t xml:space="preserve"> </w:t>
      </w:r>
      <w:r w:rsidRPr="007A490D">
        <w:rPr>
          <w:rFonts w:ascii="Arial" w:hAnsi="Arial" w:cs="Arial"/>
          <w:sz w:val="20"/>
          <w:szCs w:val="20"/>
        </w:rPr>
        <w:t>personas físicas o morales, oferentes de productos básicos y a los que accedan</w:t>
      </w:r>
      <w:r w:rsidR="00C4311B" w:rsidRPr="007A490D">
        <w:rPr>
          <w:rFonts w:ascii="Arial" w:hAnsi="Arial" w:cs="Arial"/>
          <w:sz w:val="20"/>
          <w:szCs w:val="20"/>
        </w:rPr>
        <w:t xml:space="preserve"> </w:t>
      </w:r>
      <w:r w:rsidRPr="007A490D">
        <w:rPr>
          <w:rFonts w:ascii="Arial" w:hAnsi="Arial" w:cs="Arial"/>
          <w:sz w:val="20"/>
          <w:szCs w:val="20"/>
        </w:rPr>
        <w:t>sin restricción los consumidores en general.</w:t>
      </w:r>
    </w:p>
    <w:p w14:paraId="5EE70692" w14:textId="77777777" w:rsidR="00C4311B" w:rsidRPr="007A490D" w:rsidRDefault="00C4311B" w:rsidP="00EA2E53">
      <w:pPr>
        <w:pStyle w:val="Prrafodelista"/>
        <w:autoSpaceDE w:val="0"/>
        <w:autoSpaceDN w:val="0"/>
        <w:adjustRightInd w:val="0"/>
        <w:spacing w:after="0" w:line="360" w:lineRule="auto"/>
        <w:ind w:left="851" w:hanging="284"/>
        <w:jc w:val="both"/>
        <w:rPr>
          <w:rFonts w:ascii="Arial" w:hAnsi="Arial" w:cs="Arial"/>
          <w:sz w:val="20"/>
          <w:szCs w:val="20"/>
        </w:rPr>
      </w:pPr>
    </w:p>
    <w:p w14:paraId="5D8ED140" w14:textId="4286E377" w:rsidR="003F1C0A" w:rsidRPr="007A490D" w:rsidRDefault="003F1C0A" w:rsidP="00EA2E53">
      <w:pPr>
        <w:pStyle w:val="Prrafodelista"/>
        <w:numPr>
          <w:ilvl w:val="0"/>
          <w:numId w:val="10"/>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b/>
          <w:bCs/>
          <w:sz w:val="20"/>
          <w:szCs w:val="20"/>
        </w:rPr>
        <w:lastRenderedPageBreak/>
        <w:t>Central de Abasto</w:t>
      </w:r>
      <w:r w:rsidRPr="007A490D">
        <w:rPr>
          <w:rFonts w:ascii="Arial" w:hAnsi="Arial" w:cs="Arial"/>
          <w:sz w:val="20"/>
          <w:szCs w:val="20"/>
        </w:rPr>
        <w:t>.- El inmueble en que se distribuyan al mayoreo</w:t>
      </w:r>
      <w:r w:rsidR="00C4311B" w:rsidRPr="007A490D">
        <w:rPr>
          <w:rFonts w:ascii="Arial" w:hAnsi="Arial" w:cs="Arial"/>
          <w:sz w:val="20"/>
          <w:szCs w:val="20"/>
        </w:rPr>
        <w:t xml:space="preserve"> </w:t>
      </w:r>
      <w:r w:rsidRPr="007A490D">
        <w:rPr>
          <w:rFonts w:ascii="Arial" w:hAnsi="Arial" w:cs="Arial"/>
          <w:sz w:val="20"/>
          <w:szCs w:val="20"/>
        </w:rPr>
        <w:t>diversidad de productos y cuyas actividades principales son la recepción,</w:t>
      </w:r>
      <w:r w:rsidR="00C4311B" w:rsidRPr="007A490D">
        <w:rPr>
          <w:rFonts w:ascii="Arial" w:hAnsi="Arial" w:cs="Arial"/>
          <w:sz w:val="20"/>
          <w:szCs w:val="20"/>
        </w:rPr>
        <w:t xml:space="preserve"> </w:t>
      </w:r>
      <w:r w:rsidRPr="007A490D">
        <w:rPr>
          <w:rFonts w:ascii="Arial" w:hAnsi="Arial" w:cs="Arial"/>
          <w:sz w:val="20"/>
          <w:szCs w:val="20"/>
        </w:rPr>
        <w:t>exhibición, almacenamiento especializado y venta al mayoreo de productos.</w:t>
      </w:r>
    </w:p>
    <w:p w14:paraId="3146D6DE" w14:textId="77777777" w:rsidR="00C4311B" w:rsidRPr="007A490D" w:rsidRDefault="00C4311B" w:rsidP="00EA2E53">
      <w:pPr>
        <w:pStyle w:val="Prrafodelista"/>
        <w:spacing w:after="0" w:line="360" w:lineRule="auto"/>
        <w:ind w:left="851" w:hanging="284"/>
        <w:rPr>
          <w:rFonts w:ascii="Arial" w:hAnsi="Arial" w:cs="Arial"/>
          <w:sz w:val="20"/>
          <w:szCs w:val="20"/>
        </w:rPr>
      </w:pPr>
    </w:p>
    <w:p w14:paraId="1EE1C233" w14:textId="1C08A4FB" w:rsidR="003F1C0A" w:rsidRPr="007A490D" w:rsidRDefault="003F1C0A" w:rsidP="00EA2E53">
      <w:pPr>
        <w:pStyle w:val="Prrafodelista"/>
        <w:numPr>
          <w:ilvl w:val="0"/>
          <w:numId w:val="10"/>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b/>
          <w:bCs/>
          <w:sz w:val="20"/>
          <w:szCs w:val="20"/>
        </w:rPr>
        <w:t>Vía pública y parques públicos</w:t>
      </w:r>
      <w:r w:rsidRPr="007A490D">
        <w:rPr>
          <w:rFonts w:ascii="Arial" w:hAnsi="Arial" w:cs="Arial"/>
          <w:sz w:val="20"/>
          <w:szCs w:val="20"/>
        </w:rPr>
        <w:t>.- Las calles, las avenidas, los parques</w:t>
      </w:r>
      <w:r w:rsidR="00C4311B" w:rsidRPr="007A490D">
        <w:rPr>
          <w:rFonts w:ascii="Arial" w:hAnsi="Arial" w:cs="Arial"/>
          <w:sz w:val="20"/>
          <w:szCs w:val="20"/>
        </w:rPr>
        <w:t xml:space="preserve"> </w:t>
      </w:r>
      <w:r w:rsidRPr="007A490D">
        <w:rPr>
          <w:rFonts w:ascii="Arial" w:hAnsi="Arial" w:cs="Arial"/>
          <w:sz w:val="20"/>
          <w:szCs w:val="20"/>
        </w:rPr>
        <w:t>infantiles, campos deportivos, cancha deportivas, áreas verdes.</w:t>
      </w:r>
    </w:p>
    <w:p w14:paraId="12ADF6B8" w14:textId="77777777" w:rsidR="00C4311B" w:rsidRPr="007A490D" w:rsidRDefault="00C4311B" w:rsidP="00437C62">
      <w:pPr>
        <w:pStyle w:val="Prrafodelista"/>
        <w:autoSpaceDE w:val="0"/>
        <w:autoSpaceDN w:val="0"/>
        <w:adjustRightInd w:val="0"/>
        <w:spacing w:after="0" w:line="360" w:lineRule="auto"/>
        <w:ind w:left="0"/>
        <w:jc w:val="both"/>
        <w:rPr>
          <w:rFonts w:ascii="Arial" w:hAnsi="Arial" w:cs="Arial"/>
          <w:sz w:val="20"/>
          <w:szCs w:val="20"/>
        </w:rPr>
      </w:pPr>
    </w:p>
    <w:p w14:paraId="55E3CE41" w14:textId="7517DBF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w:t>
      </w:r>
    </w:p>
    <w:p w14:paraId="2F5F32AE"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7D9C737A" w14:textId="10165FF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102.- </w:t>
      </w:r>
      <w:r w:rsidRPr="007A490D">
        <w:rPr>
          <w:rFonts w:ascii="Arial" w:hAnsi="Arial" w:cs="Arial"/>
          <w:sz w:val="20"/>
          <w:szCs w:val="20"/>
        </w:rPr>
        <w:t>La base para determinar el monto de estos derechos, será el</w:t>
      </w:r>
      <w:r w:rsidR="00C4311B" w:rsidRPr="007A490D">
        <w:rPr>
          <w:rFonts w:ascii="Arial" w:hAnsi="Arial" w:cs="Arial"/>
          <w:sz w:val="20"/>
          <w:szCs w:val="20"/>
        </w:rPr>
        <w:t xml:space="preserve"> </w:t>
      </w:r>
      <w:r w:rsidRPr="007A490D">
        <w:rPr>
          <w:rFonts w:ascii="Arial" w:hAnsi="Arial" w:cs="Arial"/>
          <w:sz w:val="20"/>
          <w:szCs w:val="20"/>
        </w:rPr>
        <w:t>número de metros cuadrados concesionados o los que tenga en posesión por</w:t>
      </w:r>
      <w:r w:rsidR="00C4311B" w:rsidRPr="007A490D">
        <w:rPr>
          <w:rFonts w:ascii="Arial" w:hAnsi="Arial" w:cs="Arial"/>
          <w:sz w:val="20"/>
          <w:szCs w:val="20"/>
        </w:rPr>
        <w:t xml:space="preserve"> </w:t>
      </w:r>
      <w:r w:rsidRPr="007A490D">
        <w:rPr>
          <w:rFonts w:ascii="Arial" w:hAnsi="Arial" w:cs="Arial"/>
          <w:sz w:val="20"/>
          <w:szCs w:val="20"/>
        </w:rPr>
        <w:t>cualquier otro medio, la persona obligada al pago.</w:t>
      </w:r>
    </w:p>
    <w:p w14:paraId="456BBE33"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76071810" w14:textId="516C8AF6"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Tasa y del Pago</w:t>
      </w:r>
    </w:p>
    <w:p w14:paraId="4C1BD070"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7C498740" w14:textId="799651B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103.- </w:t>
      </w:r>
      <w:r w:rsidRPr="007A490D">
        <w:rPr>
          <w:rFonts w:ascii="Arial" w:hAnsi="Arial" w:cs="Arial"/>
          <w:sz w:val="20"/>
          <w:szCs w:val="20"/>
        </w:rPr>
        <w:t>Los derechos de servicios de mercados y centrales de abasto, los</w:t>
      </w:r>
      <w:r w:rsidR="00C4311B" w:rsidRPr="007A490D">
        <w:rPr>
          <w:rFonts w:ascii="Arial" w:hAnsi="Arial" w:cs="Arial"/>
          <w:sz w:val="20"/>
          <w:szCs w:val="20"/>
        </w:rPr>
        <w:t xml:space="preserve"> </w:t>
      </w:r>
      <w:r w:rsidRPr="007A490D">
        <w:rPr>
          <w:rFonts w:ascii="Arial" w:hAnsi="Arial" w:cs="Arial"/>
          <w:sz w:val="20"/>
          <w:szCs w:val="20"/>
        </w:rPr>
        <w:t>derechos por el uso y aprovechamiento de bienes del dominio público municipal,</w:t>
      </w:r>
      <w:r w:rsidR="00C4311B" w:rsidRPr="007A490D">
        <w:rPr>
          <w:rFonts w:ascii="Arial" w:hAnsi="Arial" w:cs="Arial"/>
          <w:sz w:val="20"/>
          <w:szCs w:val="20"/>
        </w:rPr>
        <w:t xml:space="preserve"> </w:t>
      </w:r>
      <w:r w:rsidRPr="007A490D">
        <w:rPr>
          <w:rFonts w:ascii="Arial" w:hAnsi="Arial" w:cs="Arial"/>
          <w:sz w:val="20"/>
          <w:szCs w:val="20"/>
        </w:rPr>
        <w:t>se causarán y pagarán de conformidad a lo establecido en La Ley de Ingresos del</w:t>
      </w:r>
      <w:r w:rsidR="00C4311B" w:rsidRPr="007A490D">
        <w:rPr>
          <w:rFonts w:ascii="Arial" w:hAnsi="Arial" w:cs="Arial"/>
          <w:sz w:val="20"/>
          <w:szCs w:val="20"/>
        </w:rPr>
        <w:t xml:space="preserve"> </w:t>
      </w:r>
      <w:r w:rsidRPr="007A490D">
        <w:rPr>
          <w:rFonts w:ascii="Arial" w:hAnsi="Arial" w:cs="Arial"/>
          <w:sz w:val="20"/>
          <w:szCs w:val="20"/>
        </w:rPr>
        <w:t>Municipio de Tetiz.</w:t>
      </w:r>
    </w:p>
    <w:p w14:paraId="16CB106A"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2BD6AEF8" w14:textId="07416816"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Renuncia y Otorgamiento de Concesiones</w:t>
      </w:r>
    </w:p>
    <w:p w14:paraId="7342C298" w14:textId="77777777" w:rsidR="00C4311B" w:rsidRPr="007A490D" w:rsidRDefault="00C4311B" w:rsidP="00437C62">
      <w:pPr>
        <w:autoSpaceDE w:val="0"/>
        <w:autoSpaceDN w:val="0"/>
        <w:adjustRightInd w:val="0"/>
        <w:spacing w:after="0" w:line="360" w:lineRule="auto"/>
        <w:jc w:val="center"/>
        <w:rPr>
          <w:rFonts w:ascii="Arial" w:hAnsi="Arial" w:cs="Arial"/>
          <w:b/>
          <w:bCs/>
          <w:sz w:val="20"/>
          <w:szCs w:val="20"/>
        </w:rPr>
      </w:pPr>
    </w:p>
    <w:p w14:paraId="07F0BA6F" w14:textId="05AA570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104.- </w:t>
      </w:r>
      <w:r w:rsidRPr="007A490D">
        <w:rPr>
          <w:rFonts w:ascii="Arial" w:hAnsi="Arial" w:cs="Arial"/>
          <w:sz w:val="20"/>
          <w:szCs w:val="20"/>
        </w:rPr>
        <w:t>El otorgamiento de concesiones para el uso y aprovechamiento de</w:t>
      </w:r>
      <w:r w:rsidR="00C4311B" w:rsidRPr="007A490D">
        <w:rPr>
          <w:rFonts w:ascii="Arial" w:hAnsi="Arial" w:cs="Arial"/>
          <w:sz w:val="20"/>
          <w:szCs w:val="20"/>
        </w:rPr>
        <w:t xml:space="preserve"> </w:t>
      </w:r>
      <w:r w:rsidRPr="007A490D">
        <w:rPr>
          <w:rFonts w:ascii="Arial" w:hAnsi="Arial" w:cs="Arial"/>
          <w:sz w:val="20"/>
          <w:szCs w:val="20"/>
        </w:rPr>
        <w:t>superficies de los mercados públicos municipales, causará un derecho inicial que</w:t>
      </w:r>
      <w:r w:rsidR="00C4311B" w:rsidRPr="007A490D">
        <w:rPr>
          <w:rFonts w:ascii="Arial" w:hAnsi="Arial" w:cs="Arial"/>
          <w:sz w:val="20"/>
          <w:szCs w:val="20"/>
        </w:rPr>
        <w:t xml:space="preserve"> </w:t>
      </w:r>
      <w:r w:rsidRPr="007A490D">
        <w:rPr>
          <w:rFonts w:ascii="Arial" w:hAnsi="Arial" w:cs="Arial"/>
          <w:sz w:val="20"/>
          <w:szCs w:val="20"/>
        </w:rPr>
        <w:t>se calculará aplicando la tasa del 10% sobre el valor comercial del área</w:t>
      </w:r>
      <w:r w:rsidR="00C4311B" w:rsidRPr="007A490D">
        <w:rPr>
          <w:rFonts w:ascii="Arial" w:hAnsi="Arial" w:cs="Arial"/>
          <w:sz w:val="20"/>
          <w:szCs w:val="20"/>
        </w:rPr>
        <w:t xml:space="preserve"> </w:t>
      </w:r>
      <w:r w:rsidRPr="007A490D">
        <w:rPr>
          <w:rFonts w:ascii="Arial" w:hAnsi="Arial" w:cs="Arial"/>
          <w:sz w:val="20"/>
          <w:szCs w:val="20"/>
        </w:rPr>
        <w:t>concesionada.</w:t>
      </w:r>
    </w:p>
    <w:p w14:paraId="72DA2E63" w14:textId="77777777" w:rsidR="00C4311B" w:rsidRPr="007A490D" w:rsidRDefault="00C4311B" w:rsidP="00437C62">
      <w:pPr>
        <w:autoSpaceDE w:val="0"/>
        <w:autoSpaceDN w:val="0"/>
        <w:adjustRightInd w:val="0"/>
        <w:spacing w:after="0" w:line="360" w:lineRule="auto"/>
        <w:jc w:val="both"/>
        <w:rPr>
          <w:rFonts w:ascii="Arial" w:hAnsi="Arial" w:cs="Arial"/>
          <w:sz w:val="20"/>
          <w:szCs w:val="20"/>
        </w:rPr>
      </w:pPr>
    </w:p>
    <w:p w14:paraId="5BBB18A9" w14:textId="77777777" w:rsidR="00FD14E6"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algún concesionario ilegalmente haya pretendido enajenar sus derechos,</w:t>
      </w:r>
      <w:r w:rsidR="00FD14E6" w:rsidRPr="007A490D">
        <w:rPr>
          <w:rFonts w:ascii="Arial" w:hAnsi="Arial" w:cs="Arial"/>
          <w:sz w:val="20"/>
          <w:szCs w:val="20"/>
        </w:rPr>
        <w:t xml:space="preserve"> </w:t>
      </w:r>
      <w:r w:rsidRPr="007A490D">
        <w:rPr>
          <w:rFonts w:ascii="Arial" w:hAnsi="Arial" w:cs="Arial"/>
          <w:sz w:val="20"/>
          <w:szCs w:val="20"/>
        </w:rPr>
        <w:t>el contrato que contenga la operación será nulo de pleno derecho, será causa de</w:t>
      </w:r>
      <w:r w:rsidR="00FD14E6" w:rsidRPr="007A490D">
        <w:rPr>
          <w:rFonts w:ascii="Arial" w:hAnsi="Arial" w:cs="Arial"/>
          <w:sz w:val="20"/>
          <w:szCs w:val="20"/>
        </w:rPr>
        <w:t xml:space="preserve"> </w:t>
      </w:r>
      <w:r w:rsidRPr="007A490D">
        <w:rPr>
          <w:rFonts w:ascii="Arial" w:hAnsi="Arial" w:cs="Arial"/>
          <w:sz w:val="20"/>
          <w:szCs w:val="20"/>
        </w:rPr>
        <w:t>revocación de la concesión y de la aplicación al adquiriente de una multa</w:t>
      </w:r>
      <w:r w:rsidR="00FD14E6" w:rsidRPr="007A490D">
        <w:rPr>
          <w:rFonts w:ascii="Arial" w:hAnsi="Arial" w:cs="Arial"/>
          <w:sz w:val="20"/>
          <w:szCs w:val="20"/>
        </w:rPr>
        <w:t xml:space="preserve"> </w:t>
      </w:r>
      <w:r w:rsidRPr="007A490D">
        <w:rPr>
          <w:rFonts w:ascii="Arial" w:hAnsi="Arial" w:cs="Arial"/>
          <w:sz w:val="20"/>
          <w:szCs w:val="20"/>
        </w:rPr>
        <w:t xml:space="preserve">consistente en el 30% del valor comercial del área concesionada. </w:t>
      </w:r>
    </w:p>
    <w:p w14:paraId="30CD05A5" w14:textId="77777777" w:rsidR="00FD14E6" w:rsidRPr="007A490D" w:rsidRDefault="00FD14E6" w:rsidP="00437C62">
      <w:pPr>
        <w:autoSpaceDE w:val="0"/>
        <w:autoSpaceDN w:val="0"/>
        <w:adjustRightInd w:val="0"/>
        <w:spacing w:after="0" w:line="360" w:lineRule="auto"/>
        <w:jc w:val="both"/>
        <w:rPr>
          <w:rFonts w:ascii="Arial" w:hAnsi="Arial" w:cs="Arial"/>
          <w:sz w:val="20"/>
          <w:szCs w:val="20"/>
        </w:rPr>
      </w:pPr>
    </w:p>
    <w:p w14:paraId="460FB1C2" w14:textId="5276F77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Ayuntamiento</w:t>
      </w:r>
      <w:r w:rsidR="00FD14E6" w:rsidRPr="007A490D">
        <w:rPr>
          <w:rFonts w:ascii="Arial" w:hAnsi="Arial" w:cs="Arial"/>
          <w:sz w:val="20"/>
          <w:szCs w:val="20"/>
        </w:rPr>
        <w:t xml:space="preserve"> </w:t>
      </w:r>
      <w:r w:rsidRPr="007A490D">
        <w:rPr>
          <w:rFonts w:ascii="Arial" w:hAnsi="Arial" w:cs="Arial"/>
          <w:sz w:val="20"/>
          <w:szCs w:val="20"/>
        </w:rPr>
        <w:t>podrá concesionar discrecionalmente, al presunto adquiriente la superficie en</w:t>
      </w:r>
      <w:r w:rsidR="00FD14E6" w:rsidRPr="007A490D">
        <w:rPr>
          <w:rFonts w:ascii="Arial" w:hAnsi="Arial" w:cs="Arial"/>
          <w:sz w:val="20"/>
          <w:szCs w:val="20"/>
        </w:rPr>
        <w:t xml:space="preserve"> </w:t>
      </w:r>
      <w:r w:rsidRPr="007A490D">
        <w:rPr>
          <w:rFonts w:ascii="Arial" w:hAnsi="Arial" w:cs="Arial"/>
          <w:sz w:val="20"/>
          <w:szCs w:val="20"/>
        </w:rPr>
        <w:t>cuestión mediante un nuevo acto administrativo, y previo pago de los derechos y</w:t>
      </w:r>
      <w:r w:rsidR="00FD14E6" w:rsidRPr="007A490D">
        <w:rPr>
          <w:rFonts w:ascii="Arial" w:hAnsi="Arial" w:cs="Arial"/>
          <w:sz w:val="20"/>
          <w:szCs w:val="20"/>
        </w:rPr>
        <w:t xml:space="preserve"> </w:t>
      </w:r>
      <w:r w:rsidRPr="007A490D">
        <w:rPr>
          <w:rFonts w:ascii="Arial" w:hAnsi="Arial" w:cs="Arial"/>
          <w:sz w:val="20"/>
          <w:szCs w:val="20"/>
        </w:rPr>
        <w:t>la multa a que se refiere este Artículo.</w:t>
      </w:r>
    </w:p>
    <w:p w14:paraId="38FFC753" w14:textId="77777777" w:rsidR="00FD14E6" w:rsidRPr="007A490D" w:rsidRDefault="00FD14E6" w:rsidP="00437C62">
      <w:pPr>
        <w:autoSpaceDE w:val="0"/>
        <w:autoSpaceDN w:val="0"/>
        <w:adjustRightInd w:val="0"/>
        <w:spacing w:after="0" w:line="360" w:lineRule="auto"/>
        <w:jc w:val="both"/>
        <w:rPr>
          <w:rFonts w:ascii="Arial" w:hAnsi="Arial" w:cs="Arial"/>
          <w:sz w:val="20"/>
          <w:szCs w:val="20"/>
        </w:rPr>
      </w:pPr>
    </w:p>
    <w:p w14:paraId="6323356B" w14:textId="478E9F1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De la Obligación de Terceros</w:t>
      </w:r>
    </w:p>
    <w:p w14:paraId="457AB47C" w14:textId="77777777" w:rsidR="00FD14E6" w:rsidRPr="007A490D" w:rsidRDefault="00FD14E6" w:rsidP="00437C62">
      <w:pPr>
        <w:autoSpaceDE w:val="0"/>
        <w:autoSpaceDN w:val="0"/>
        <w:adjustRightInd w:val="0"/>
        <w:spacing w:after="0" w:line="360" w:lineRule="auto"/>
        <w:jc w:val="center"/>
        <w:rPr>
          <w:rFonts w:ascii="Arial" w:hAnsi="Arial" w:cs="Arial"/>
          <w:b/>
          <w:bCs/>
          <w:sz w:val="20"/>
          <w:szCs w:val="20"/>
        </w:rPr>
      </w:pPr>
    </w:p>
    <w:p w14:paraId="4BB36920" w14:textId="38F375E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105.- </w:t>
      </w:r>
      <w:r w:rsidRPr="007A490D">
        <w:rPr>
          <w:rFonts w:ascii="Arial" w:hAnsi="Arial" w:cs="Arial"/>
          <w:sz w:val="20"/>
          <w:szCs w:val="20"/>
        </w:rPr>
        <w:t>Los fedatarios públicos y las personas que tengan funciones</w:t>
      </w:r>
      <w:r w:rsidR="00FD14E6" w:rsidRPr="007A490D">
        <w:rPr>
          <w:rFonts w:ascii="Arial" w:hAnsi="Arial" w:cs="Arial"/>
          <w:sz w:val="20"/>
          <w:szCs w:val="20"/>
        </w:rPr>
        <w:t xml:space="preserve"> </w:t>
      </w:r>
      <w:r w:rsidRPr="007A490D">
        <w:rPr>
          <w:rFonts w:ascii="Arial" w:hAnsi="Arial" w:cs="Arial"/>
          <w:sz w:val="20"/>
          <w:szCs w:val="20"/>
        </w:rPr>
        <w:t>notariales, no autorizarán escrituras que se refieran a adquisición de inmuebles</w:t>
      </w:r>
      <w:r w:rsidR="00FD14E6" w:rsidRPr="007A490D">
        <w:rPr>
          <w:rFonts w:ascii="Arial" w:hAnsi="Arial" w:cs="Arial"/>
          <w:sz w:val="20"/>
          <w:szCs w:val="20"/>
        </w:rPr>
        <w:t xml:space="preserve"> </w:t>
      </w:r>
      <w:r w:rsidRPr="007A490D">
        <w:rPr>
          <w:rFonts w:ascii="Arial" w:hAnsi="Arial" w:cs="Arial"/>
          <w:sz w:val="20"/>
          <w:szCs w:val="20"/>
        </w:rPr>
        <w:t>ubicados en el municipio que corresponda ni el personal del Registro Público de la</w:t>
      </w:r>
      <w:r w:rsidR="00FD14E6" w:rsidRPr="007A490D">
        <w:rPr>
          <w:rFonts w:ascii="Arial" w:hAnsi="Arial" w:cs="Arial"/>
          <w:sz w:val="20"/>
          <w:szCs w:val="20"/>
        </w:rPr>
        <w:t xml:space="preserve"> </w:t>
      </w:r>
      <w:r w:rsidRPr="007A490D">
        <w:rPr>
          <w:rFonts w:ascii="Arial" w:hAnsi="Arial" w:cs="Arial"/>
          <w:sz w:val="20"/>
          <w:szCs w:val="20"/>
        </w:rPr>
        <w:t>Propiedad y del Comercio del Estado, harán las inscripciones respectivas, si no se</w:t>
      </w:r>
      <w:r w:rsidR="00FD14E6" w:rsidRPr="007A490D">
        <w:rPr>
          <w:rFonts w:ascii="Arial" w:hAnsi="Arial" w:cs="Arial"/>
          <w:sz w:val="20"/>
          <w:szCs w:val="20"/>
        </w:rPr>
        <w:t xml:space="preserve"> </w:t>
      </w:r>
      <w:r w:rsidRPr="007A490D">
        <w:rPr>
          <w:rFonts w:ascii="Arial" w:hAnsi="Arial" w:cs="Arial"/>
          <w:sz w:val="20"/>
          <w:szCs w:val="20"/>
        </w:rPr>
        <w:t>comprueba, mediante certificado expedido por la Tesorería Municipal, que se han</w:t>
      </w:r>
      <w:r w:rsidR="00FD14E6" w:rsidRPr="007A490D">
        <w:rPr>
          <w:rFonts w:ascii="Arial" w:hAnsi="Arial" w:cs="Arial"/>
          <w:sz w:val="20"/>
          <w:szCs w:val="20"/>
        </w:rPr>
        <w:t xml:space="preserve"> </w:t>
      </w:r>
      <w:r w:rsidRPr="007A490D">
        <w:rPr>
          <w:rFonts w:ascii="Arial" w:hAnsi="Arial" w:cs="Arial"/>
          <w:sz w:val="20"/>
          <w:szCs w:val="20"/>
        </w:rPr>
        <w:t>pagado los derechos a que se refiere este capítulo.</w:t>
      </w:r>
    </w:p>
    <w:p w14:paraId="6EFDFDE5" w14:textId="77777777" w:rsidR="00FD14E6" w:rsidRPr="007A490D" w:rsidRDefault="00FD14E6" w:rsidP="00437C62">
      <w:pPr>
        <w:autoSpaceDE w:val="0"/>
        <w:autoSpaceDN w:val="0"/>
        <w:adjustRightInd w:val="0"/>
        <w:spacing w:after="0" w:line="360" w:lineRule="auto"/>
        <w:jc w:val="both"/>
        <w:rPr>
          <w:rFonts w:ascii="Arial" w:hAnsi="Arial" w:cs="Arial"/>
          <w:sz w:val="20"/>
          <w:szCs w:val="20"/>
        </w:rPr>
      </w:pPr>
    </w:p>
    <w:p w14:paraId="6E279BBD" w14:textId="050216F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el caso de que, alguna de las personas mencionadas en este Artículo, viole</w:t>
      </w:r>
      <w:r w:rsidR="00FD14E6" w:rsidRPr="007A490D">
        <w:rPr>
          <w:rFonts w:ascii="Arial" w:hAnsi="Arial" w:cs="Arial"/>
          <w:sz w:val="20"/>
          <w:szCs w:val="20"/>
        </w:rPr>
        <w:t xml:space="preserve"> </w:t>
      </w:r>
      <w:r w:rsidRPr="007A490D">
        <w:rPr>
          <w:rFonts w:ascii="Arial" w:hAnsi="Arial" w:cs="Arial"/>
          <w:sz w:val="20"/>
          <w:szCs w:val="20"/>
        </w:rPr>
        <w:t>lo dispuesto en el párrafo inmediato anterior, quien o quienes hubiesen incurrido</w:t>
      </w:r>
      <w:r w:rsidR="00FD14E6" w:rsidRPr="007A490D">
        <w:rPr>
          <w:rFonts w:ascii="Arial" w:hAnsi="Arial" w:cs="Arial"/>
          <w:sz w:val="20"/>
          <w:szCs w:val="20"/>
        </w:rPr>
        <w:t xml:space="preserve"> </w:t>
      </w:r>
      <w:r w:rsidRPr="007A490D">
        <w:rPr>
          <w:rFonts w:ascii="Arial" w:hAnsi="Arial" w:cs="Arial"/>
          <w:sz w:val="20"/>
          <w:szCs w:val="20"/>
        </w:rPr>
        <w:t>en la violación, serán solidariamente responsables, con el contribuyente, del pago</w:t>
      </w:r>
      <w:r w:rsidR="00FD14E6" w:rsidRPr="007A490D">
        <w:rPr>
          <w:rFonts w:ascii="Arial" w:hAnsi="Arial" w:cs="Arial"/>
          <w:sz w:val="20"/>
          <w:szCs w:val="20"/>
        </w:rPr>
        <w:t xml:space="preserve"> </w:t>
      </w:r>
      <w:r w:rsidRPr="007A490D">
        <w:rPr>
          <w:rFonts w:ascii="Arial" w:hAnsi="Arial" w:cs="Arial"/>
          <w:sz w:val="20"/>
          <w:szCs w:val="20"/>
        </w:rPr>
        <w:t>de los derechos que se hubiesen omitido.</w:t>
      </w:r>
    </w:p>
    <w:p w14:paraId="3C38C259" w14:textId="77777777" w:rsidR="00FD14E6" w:rsidRPr="007A490D" w:rsidRDefault="00FD14E6" w:rsidP="00437C62">
      <w:pPr>
        <w:autoSpaceDE w:val="0"/>
        <w:autoSpaceDN w:val="0"/>
        <w:adjustRightInd w:val="0"/>
        <w:spacing w:after="0" w:line="360" w:lineRule="auto"/>
        <w:jc w:val="both"/>
        <w:rPr>
          <w:rFonts w:ascii="Arial" w:hAnsi="Arial" w:cs="Arial"/>
          <w:sz w:val="20"/>
          <w:szCs w:val="20"/>
        </w:rPr>
      </w:pPr>
    </w:p>
    <w:p w14:paraId="008E8A90"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VII</w:t>
      </w:r>
    </w:p>
    <w:p w14:paraId="7766752D" w14:textId="28A2F099"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Servicio de Limpia</w:t>
      </w:r>
    </w:p>
    <w:p w14:paraId="2FA7C121" w14:textId="77777777" w:rsidR="000039A8" w:rsidRPr="007A490D" w:rsidRDefault="000039A8" w:rsidP="00437C62">
      <w:pPr>
        <w:autoSpaceDE w:val="0"/>
        <w:autoSpaceDN w:val="0"/>
        <w:adjustRightInd w:val="0"/>
        <w:spacing w:after="0" w:line="360" w:lineRule="auto"/>
        <w:jc w:val="center"/>
        <w:rPr>
          <w:rFonts w:ascii="Arial" w:hAnsi="Arial" w:cs="Arial"/>
          <w:b/>
          <w:bCs/>
          <w:sz w:val="20"/>
          <w:szCs w:val="20"/>
        </w:rPr>
      </w:pPr>
    </w:p>
    <w:p w14:paraId="30AA2866" w14:textId="124301C6"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45E2BBC0" w14:textId="77777777" w:rsidR="00FD14E6" w:rsidRPr="007A490D" w:rsidRDefault="00FD14E6" w:rsidP="00437C62">
      <w:pPr>
        <w:autoSpaceDE w:val="0"/>
        <w:autoSpaceDN w:val="0"/>
        <w:adjustRightInd w:val="0"/>
        <w:spacing w:after="0" w:line="360" w:lineRule="auto"/>
        <w:jc w:val="both"/>
        <w:rPr>
          <w:rFonts w:ascii="Arial" w:hAnsi="Arial" w:cs="Arial"/>
          <w:b/>
          <w:bCs/>
          <w:sz w:val="20"/>
          <w:szCs w:val="20"/>
        </w:rPr>
      </w:pPr>
    </w:p>
    <w:p w14:paraId="4E5B6773" w14:textId="1BFBEBC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106.- </w:t>
      </w:r>
      <w:r w:rsidRPr="007A490D">
        <w:rPr>
          <w:rFonts w:ascii="Arial" w:hAnsi="Arial" w:cs="Arial"/>
          <w:sz w:val="20"/>
          <w:szCs w:val="20"/>
        </w:rPr>
        <w:t>Son sujetos de este derecho, las personas físicas o morales que</w:t>
      </w:r>
      <w:r w:rsidR="00FD14E6" w:rsidRPr="007A490D">
        <w:rPr>
          <w:rFonts w:ascii="Arial" w:hAnsi="Arial" w:cs="Arial"/>
          <w:sz w:val="20"/>
          <w:szCs w:val="20"/>
        </w:rPr>
        <w:t xml:space="preserve"> </w:t>
      </w:r>
      <w:r w:rsidRPr="007A490D">
        <w:rPr>
          <w:rFonts w:ascii="Arial" w:hAnsi="Arial" w:cs="Arial"/>
          <w:sz w:val="20"/>
          <w:szCs w:val="20"/>
        </w:rPr>
        <w:t>soliciten los servicios de limpia que preste el Municipio.</w:t>
      </w:r>
    </w:p>
    <w:p w14:paraId="6C6D8035" w14:textId="77777777" w:rsidR="00FD14E6" w:rsidRPr="007A490D" w:rsidRDefault="00FD14E6" w:rsidP="00437C62">
      <w:pPr>
        <w:autoSpaceDE w:val="0"/>
        <w:autoSpaceDN w:val="0"/>
        <w:adjustRightInd w:val="0"/>
        <w:spacing w:after="0" w:line="360" w:lineRule="auto"/>
        <w:jc w:val="both"/>
        <w:rPr>
          <w:rFonts w:ascii="Arial" w:hAnsi="Arial" w:cs="Arial"/>
          <w:sz w:val="20"/>
          <w:szCs w:val="20"/>
        </w:rPr>
      </w:pPr>
    </w:p>
    <w:p w14:paraId="239C85DD" w14:textId="3FDC5D8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03FCC9A8" w14:textId="77777777" w:rsidR="00FD14E6" w:rsidRPr="007A490D" w:rsidRDefault="00FD14E6" w:rsidP="00437C62">
      <w:pPr>
        <w:autoSpaceDE w:val="0"/>
        <w:autoSpaceDN w:val="0"/>
        <w:adjustRightInd w:val="0"/>
        <w:spacing w:after="0" w:line="360" w:lineRule="auto"/>
        <w:jc w:val="both"/>
        <w:rPr>
          <w:rFonts w:ascii="Arial" w:hAnsi="Arial" w:cs="Arial"/>
          <w:b/>
          <w:bCs/>
          <w:sz w:val="20"/>
          <w:szCs w:val="20"/>
        </w:rPr>
      </w:pPr>
    </w:p>
    <w:p w14:paraId="305E827D" w14:textId="2E904A6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107.- </w:t>
      </w:r>
      <w:r w:rsidRPr="007A490D">
        <w:rPr>
          <w:rFonts w:ascii="Arial" w:hAnsi="Arial" w:cs="Arial"/>
          <w:sz w:val="20"/>
          <w:szCs w:val="20"/>
        </w:rPr>
        <w:t>Es objeto de este derecho el servicio de limpia y recolección de</w:t>
      </w:r>
      <w:r w:rsidR="00FD14E6" w:rsidRPr="007A490D">
        <w:rPr>
          <w:rFonts w:ascii="Arial" w:hAnsi="Arial" w:cs="Arial"/>
          <w:sz w:val="20"/>
          <w:szCs w:val="20"/>
        </w:rPr>
        <w:t xml:space="preserve"> </w:t>
      </w:r>
      <w:r w:rsidRPr="007A490D">
        <w:rPr>
          <w:rFonts w:ascii="Arial" w:hAnsi="Arial" w:cs="Arial"/>
          <w:sz w:val="20"/>
          <w:szCs w:val="20"/>
        </w:rPr>
        <w:t>basura a domicilio o en los lugares que al efecto se establezcan en los</w:t>
      </w:r>
      <w:r w:rsidR="00FD14E6" w:rsidRPr="007A490D">
        <w:rPr>
          <w:rFonts w:ascii="Arial" w:hAnsi="Arial" w:cs="Arial"/>
          <w:sz w:val="20"/>
          <w:szCs w:val="20"/>
        </w:rPr>
        <w:t xml:space="preserve"> </w:t>
      </w:r>
      <w:r w:rsidRPr="007A490D">
        <w:rPr>
          <w:rFonts w:ascii="Arial" w:hAnsi="Arial" w:cs="Arial"/>
          <w:sz w:val="20"/>
          <w:szCs w:val="20"/>
        </w:rPr>
        <w:t>Reglamentos Municipales correspondientes, así como la limpieza de predios</w:t>
      </w:r>
      <w:r w:rsidR="00FD14E6" w:rsidRPr="007A490D">
        <w:rPr>
          <w:rFonts w:ascii="Arial" w:hAnsi="Arial" w:cs="Arial"/>
          <w:sz w:val="20"/>
          <w:szCs w:val="20"/>
        </w:rPr>
        <w:t xml:space="preserve"> </w:t>
      </w:r>
      <w:r w:rsidRPr="007A490D">
        <w:rPr>
          <w:rFonts w:ascii="Arial" w:hAnsi="Arial" w:cs="Arial"/>
          <w:sz w:val="20"/>
          <w:szCs w:val="20"/>
        </w:rPr>
        <w:t>baldíos que sean aseados por el Ayuntamiento a solicitud del propietario de los</w:t>
      </w:r>
      <w:r w:rsidR="00FD14E6" w:rsidRPr="007A490D">
        <w:rPr>
          <w:rFonts w:ascii="Arial" w:hAnsi="Arial" w:cs="Arial"/>
          <w:sz w:val="20"/>
          <w:szCs w:val="20"/>
        </w:rPr>
        <w:t xml:space="preserve"> </w:t>
      </w:r>
      <w:r w:rsidRPr="007A490D">
        <w:rPr>
          <w:rFonts w:ascii="Arial" w:hAnsi="Arial" w:cs="Arial"/>
          <w:sz w:val="20"/>
          <w:szCs w:val="20"/>
        </w:rPr>
        <w:t>mismos, fuera de este último caso, se estará a lo dispuesto en la reglamentación</w:t>
      </w:r>
      <w:r w:rsidR="00FD14E6" w:rsidRPr="007A490D">
        <w:rPr>
          <w:rFonts w:ascii="Arial" w:hAnsi="Arial" w:cs="Arial"/>
          <w:sz w:val="20"/>
          <w:szCs w:val="20"/>
        </w:rPr>
        <w:t xml:space="preserve"> </w:t>
      </w:r>
      <w:r w:rsidRPr="007A490D">
        <w:rPr>
          <w:rFonts w:ascii="Arial" w:hAnsi="Arial" w:cs="Arial"/>
          <w:sz w:val="20"/>
          <w:szCs w:val="20"/>
        </w:rPr>
        <w:t>municipal respectiva.</w:t>
      </w:r>
    </w:p>
    <w:p w14:paraId="708395A7" w14:textId="77777777" w:rsidR="00FD14E6" w:rsidRPr="007A490D" w:rsidRDefault="00FD14E6" w:rsidP="00437C62">
      <w:pPr>
        <w:autoSpaceDE w:val="0"/>
        <w:autoSpaceDN w:val="0"/>
        <w:adjustRightInd w:val="0"/>
        <w:spacing w:after="0" w:line="360" w:lineRule="auto"/>
        <w:jc w:val="both"/>
        <w:rPr>
          <w:rFonts w:ascii="Arial" w:hAnsi="Arial" w:cs="Arial"/>
          <w:sz w:val="20"/>
          <w:szCs w:val="20"/>
        </w:rPr>
      </w:pPr>
    </w:p>
    <w:p w14:paraId="34C0C4FC" w14:textId="03111D0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 y la Tarifa</w:t>
      </w:r>
    </w:p>
    <w:p w14:paraId="42929A96" w14:textId="77777777" w:rsidR="00FD14E6" w:rsidRPr="007A490D" w:rsidRDefault="00FD14E6" w:rsidP="00437C62">
      <w:pPr>
        <w:autoSpaceDE w:val="0"/>
        <w:autoSpaceDN w:val="0"/>
        <w:adjustRightInd w:val="0"/>
        <w:spacing w:after="0" w:line="360" w:lineRule="auto"/>
        <w:jc w:val="center"/>
        <w:rPr>
          <w:rFonts w:ascii="Arial" w:hAnsi="Arial" w:cs="Arial"/>
          <w:b/>
          <w:bCs/>
          <w:sz w:val="20"/>
          <w:szCs w:val="20"/>
        </w:rPr>
      </w:pPr>
    </w:p>
    <w:p w14:paraId="0DC45C13" w14:textId="3DD9250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108.- </w:t>
      </w:r>
      <w:r w:rsidRPr="007A490D">
        <w:rPr>
          <w:rFonts w:ascii="Arial" w:hAnsi="Arial" w:cs="Arial"/>
          <w:sz w:val="20"/>
          <w:szCs w:val="20"/>
        </w:rPr>
        <w:t>Servirá de base para realizar el cobro del derecho de los servicios</w:t>
      </w:r>
      <w:r w:rsidR="004F7150" w:rsidRPr="007A490D">
        <w:rPr>
          <w:rFonts w:ascii="Arial" w:hAnsi="Arial" w:cs="Arial"/>
          <w:sz w:val="20"/>
          <w:szCs w:val="20"/>
        </w:rPr>
        <w:t xml:space="preserve"> </w:t>
      </w:r>
      <w:r w:rsidRPr="007A490D">
        <w:rPr>
          <w:rFonts w:ascii="Arial" w:hAnsi="Arial" w:cs="Arial"/>
          <w:sz w:val="20"/>
          <w:szCs w:val="20"/>
        </w:rPr>
        <w:t>de limpieza en terrenos baldíos, por parte del Ayuntamiento lo señalado en La Ley</w:t>
      </w:r>
      <w:r w:rsidR="004F7150" w:rsidRPr="007A490D">
        <w:rPr>
          <w:rFonts w:ascii="Arial" w:hAnsi="Arial" w:cs="Arial"/>
          <w:sz w:val="20"/>
          <w:szCs w:val="20"/>
        </w:rPr>
        <w:t xml:space="preserve"> </w:t>
      </w:r>
      <w:r w:rsidRPr="007A490D">
        <w:rPr>
          <w:rFonts w:ascii="Arial" w:hAnsi="Arial" w:cs="Arial"/>
          <w:sz w:val="20"/>
          <w:szCs w:val="20"/>
        </w:rPr>
        <w:t>de Ingresos del Municipio de Tetiz.</w:t>
      </w:r>
    </w:p>
    <w:p w14:paraId="10059028" w14:textId="60BD8DCC" w:rsidR="004F7150" w:rsidRDefault="004F7150" w:rsidP="00437C62">
      <w:pPr>
        <w:autoSpaceDE w:val="0"/>
        <w:autoSpaceDN w:val="0"/>
        <w:adjustRightInd w:val="0"/>
        <w:spacing w:after="0" w:line="360" w:lineRule="auto"/>
        <w:jc w:val="both"/>
        <w:rPr>
          <w:rFonts w:ascii="Arial" w:hAnsi="Arial" w:cs="Arial"/>
          <w:sz w:val="20"/>
          <w:szCs w:val="20"/>
        </w:rPr>
      </w:pPr>
    </w:p>
    <w:p w14:paraId="62F5BB33" w14:textId="77777777" w:rsidR="00724F81" w:rsidRPr="007A490D" w:rsidRDefault="00724F81" w:rsidP="00437C62">
      <w:pPr>
        <w:autoSpaceDE w:val="0"/>
        <w:autoSpaceDN w:val="0"/>
        <w:adjustRightInd w:val="0"/>
        <w:spacing w:after="0" w:line="360" w:lineRule="auto"/>
        <w:jc w:val="both"/>
        <w:rPr>
          <w:rFonts w:ascii="Arial" w:hAnsi="Arial" w:cs="Arial"/>
          <w:sz w:val="20"/>
          <w:szCs w:val="20"/>
        </w:rPr>
      </w:pPr>
    </w:p>
    <w:p w14:paraId="410D0078"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CAPÍTULO VIII</w:t>
      </w:r>
    </w:p>
    <w:p w14:paraId="2AD7E4F2"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 por el Uso del Relleno Sanitario del Municipio</w:t>
      </w:r>
    </w:p>
    <w:p w14:paraId="538C51A4" w14:textId="77777777" w:rsidR="000039A8" w:rsidRPr="007A490D" w:rsidRDefault="000039A8" w:rsidP="00437C62">
      <w:pPr>
        <w:autoSpaceDE w:val="0"/>
        <w:autoSpaceDN w:val="0"/>
        <w:adjustRightInd w:val="0"/>
        <w:spacing w:after="0" w:line="360" w:lineRule="auto"/>
        <w:jc w:val="center"/>
        <w:rPr>
          <w:rFonts w:ascii="Arial" w:hAnsi="Arial" w:cs="Arial"/>
          <w:b/>
          <w:bCs/>
          <w:sz w:val="20"/>
          <w:szCs w:val="20"/>
        </w:rPr>
      </w:pPr>
    </w:p>
    <w:p w14:paraId="3776DA3A" w14:textId="51A8CB4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558A8890" w14:textId="77777777" w:rsidR="004F7150" w:rsidRPr="007A490D" w:rsidRDefault="004F7150" w:rsidP="00437C62">
      <w:pPr>
        <w:autoSpaceDE w:val="0"/>
        <w:autoSpaceDN w:val="0"/>
        <w:adjustRightInd w:val="0"/>
        <w:spacing w:after="0" w:line="360" w:lineRule="auto"/>
        <w:jc w:val="both"/>
        <w:rPr>
          <w:rFonts w:ascii="Arial" w:hAnsi="Arial" w:cs="Arial"/>
          <w:b/>
          <w:bCs/>
          <w:sz w:val="20"/>
          <w:szCs w:val="20"/>
        </w:rPr>
      </w:pPr>
    </w:p>
    <w:p w14:paraId="1AD75CB4" w14:textId="4D24235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109.- </w:t>
      </w:r>
      <w:r w:rsidRPr="007A490D">
        <w:rPr>
          <w:rFonts w:ascii="Arial" w:hAnsi="Arial" w:cs="Arial"/>
          <w:sz w:val="20"/>
          <w:szCs w:val="20"/>
        </w:rPr>
        <w:t>Los sujetos obligados al pago de los derechos por los servicios</w:t>
      </w:r>
      <w:r w:rsidR="004F7150" w:rsidRPr="007A490D">
        <w:rPr>
          <w:rFonts w:ascii="Arial" w:hAnsi="Arial" w:cs="Arial"/>
          <w:sz w:val="20"/>
          <w:szCs w:val="20"/>
        </w:rPr>
        <w:t xml:space="preserve"> </w:t>
      </w:r>
      <w:r w:rsidRPr="007A490D">
        <w:rPr>
          <w:rFonts w:ascii="Arial" w:hAnsi="Arial" w:cs="Arial"/>
          <w:sz w:val="20"/>
          <w:szCs w:val="20"/>
        </w:rPr>
        <w:t>correspondientes a la recolecta de basura doméstica y comercial se causará lo</w:t>
      </w:r>
      <w:r w:rsidR="004F7150" w:rsidRPr="007A490D">
        <w:rPr>
          <w:rFonts w:ascii="Arial" w:hAnsi="Arial" w:cs="Arial"/>
          <w:sz w:val="20"/>
          <w:szCs w:val="20"/>
        </w:rPr>
        <w:t xml:space="preserve"> </w:t>
      </w:r>
      <w:r w:rsidRPr="007A490D">
        <w:rPr>
          <w:rFonts w:ascii="Arial" w:hAnsi="Arial" w:cs="Arial"/>
          <w:sz w:val="20"/>
          <w:szCs w:val="20"/>
        </w:rPr>
        <w:t>señalado en Ley de Ingresos del Municipio de Tetiz.</w:t>
      </w:r>
    </w:p>
    <w:p w14:paraId="7E6D6DF7"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14C37010" w14:textId="47208C00"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El Objeto</w:t>
      </w:r>
    </w:p>
    <w:p w14:paraId="46A7ABCC" w14:textId="77777777" w:rsidR="004F7150" w:rsidRPr="007A490D" w:rsidRDefault="004F7150" w:rsidP="00437C62">
      <w:pPr>
        <w:autoSpaceDE w:val="0"/>
        <w:autoSpaceDN w:val="0"/>
        <w:adjustRightInd w:val="0"/>
        <w:spacing w:after="0" w:line="360" w:lineRule="auto"/>
        <w:jc w:val="center"/>
        <w:rPr>
          <w:rFonts w:ascii="Arial" w:hAnsi="Arial" w:cs="Arial"/>
          <w:b/>
          <w:bCs/>
          <w:sz w:val="20"/>
          <w:szCs w:val="20"/>
        </w:rPr>
      </w:pPr>
    </w:p>
    <w:p w14:paraId="142F2AA3" w14:textId="6561573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110.- </w:t>
      </w:r>
      <w:r w:rsidRPr="007A490D">
        <w:rPr>
          <w:rFonts w:ascii="Arial" w:hAnsi="Arial" w:cs="Arial"/>
          <w:sz w:val="20"/>
          <w:szCs w:val="20"/>
        </w:rPr>
        <w:t>El objeto de este derecho por el uso del relleno sanitario del</w:t>
      </w:r>
      <w:r w:rsidR="004F7150" w:rsidRPr="007A490D">
        <w:rPr>
          <w:rFonts w:ascii="Arial" w:hAnsi="Arial" w:cs="Arial"/>
          <w:sz w:val="20"/>
          <w:szCs w:val="20"/>
        </w:rPr>
        <w:t xml:space="preserve"> </w:t>
      </w:r>
      <w:r w:rsidRPr="007A490D">
        <w:rPr>
          <w:rFonts w:ascii="Arial" w:hAnsi="Arial" w:cs="Arial"/>
          <w:sz w:val="20"/>
          <w:szCs w:val="20"/>
        </w:rPr>
        <w:t>Municipio de Tetiz, Yucatán, para los recolectores, particulares y demás</w:t>
      </w:r>
      <w:r w:rsidR="004F7150" w:rsidRPr="007A490D">
        <w:rPr>
          <w:rFonts w:ascii="Arial" w:hAnsi="Arial" w:cs="Arial"/>
          <w:sz w:val="20"/>
          <w:szCs w:val="20"/>
        </w:rPr>
        <w:t xml:space="preserve"> </w:t>
      </w:r>
      <w:r w:rsidRPr="007A490D">
        <w:rPr>
          <w:rFonts w:ascii="Arial" w:hAnsi="Arial" w:cs="Arial"/>
          <w:sz w:val="20"/>
          <w:szCs w:val="20"/>
        </w:rPr>
        <w:t>prestadores de este servicio que se encuentren concesionados estará sujeto a lo</w:t>
      </w:r>
      <w:r w:rsidR="004F7150" w:rsidRPr="007A490D">
        <w:rPr>
          <w:rFonts w:ascii="Arial" w:hAnsi="Arial" w:cs="Arial"/>
          <w:sz w:val="20"/>
          <w:szCs w:val="20"/>
        </w:rPr>
        <w:t xml:space="preserve"> </w:t>
      </w:r>
      <w:r w:rsidRPr="007A490D">
        <w:rPr>
          <w:rFonts w:ascii="Arial" w:hAnsi="Arial" w:cs="Arial"/>
          <w:sz w:val="20"/>
          <w:szCs w:val="20"/>
        </w:rPr>
        <w:t>señalado en la Ley de Ingresos del Municipio de Tetiz.</w:t>
      </w:r>
    </w:p>
    <w:p w14:paraId="625C8FEE"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70837A11" w14:textId="4924E668"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La Base y Tarifa</w:t>
      </w:r>
    </w:p>
    <w:p w14:paraId="27A7F7DA" w14:textId="77777777" w:rsidR="000039A8" w:rsidRPr="007A490D" w:rsidRDefault="000039A8" w:rsidP="00437C62">
      <w:pPr>
        <w:autoSpaceDE w:val="0"/>
        <w:autoSpaceDN w:val="0"/>
        <w:adjustRightInd w:val="0"/>
        <w:spacing w:after="0" w:line="360" w:lineRule="auto"/>
        <w:jc w:val="center"/>
        <w:rPr>
          <w:rFonts w:ascii="Arial" w:hAnsi="Arial" w:cs="Arial"/>
          <w:b/>
          <w:bCs/>
          <w:sz w:val="20"/>
          <w:szCs w:val="20"/>
        </w:rPr>
      </w:pPr>
    </w:p>
    <w:p w14:paraId="56C2F023" w14:textId="41A5907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111.- </w:t>
      </w:r>
      <w:r w:rsidRPr="007A490D">
        <w:rPr>
          <w:rFonts w:ascii="Arial" w:hAnsi="Arial" w:cs="Arial"/>
          <w:sz w:val="20"/>
          <w:szCs w:val="20"/>
        </w:rPr>
        <w:t>El pago se realizará en la caja de la Tesorería Municipal o con la</w:t>
      </w:r>
      <w:r w:rsidR="004F7150" w:rsidRPr="007A490D">
        <w:rPr>
          <w:rFonts w:ascii="Arial" w:hAnsi="Arial" w:cs="Arial"/>
          <w:sz w:val="20"/>
          <w:szCs w:val="20"/>
        </w:rPr>
        <w:t xml:space="preserve"> </w:t>
      </w:r>
      <w:r w:rsidRPr="007A490D">
        <w:rPr>
          <w:rFonts w:ascii="Arial" w:hAnsi="Arial" w:cs="Arial"/>
          <w:sz w:val="20"/>
          <w:szCs w:val="20"/>
        </w:rPr>
        <w:t>persona que el Ayuntamiento designe. De acu</w:t>
      </w:r>
      <w:r w:rsidR="004F7150" w:rsidRPr="007A490D">
        <w:rPr>
          <w:rFonts w:ascii="Arial" w:hAnsi="Arial" w:cs="Arial"/>
          <w:sz w:val="20"/>
          <w:szCs w:val="20"/>
        </w:rPr>
        <w:t>e</w:t>
      </w:r>
      <w:r w:rsidRPr="007A490D">
        <w:rPr>
          <w:rFonts w:ascii="Arial" w:hAnsi="Arial" w:cs="Arial"/>
          <w:sz w:val="20"/>
          <w:szCs w:val="20"/>
        </w:rPr>
        <w:t>rdo a lo señalado en Ley de</w:t>
      </w:r>
      <w:r w:rsidR="004F7150" w:rsidRPr="007A490D">
        <w:rPr>
          <w:rFonts w:ascii="Arial" w:hAnsi="Arial" w:cs="Arial"/>
          <w:sz w:val="20"/>
          <w:szCs w:val="20"/>
        </w:rPr>
        <w:t xml:space="preserve"> </w:t>
      </w:r>
      <w:r w:rsidRPr="007A490D">
        <w:rPr>
          <w:rFonts w:ascii="Arial" w:hAnsi="Arial" w:cs="Arial"/>
          <w:sz w:val="20"/>
          <w:szCs w:val="20"/>
        </w:rPr>
        <w:t>Ingresos del Municipio de Tetiz.</w:t>
      </w:r>
    </w:p>
    <w:p w14:paraId="07A34EEB"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0F8346FC"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IX</w:t>
      </w:r>
    </w:p>
    <w:p w14:paraId="3A46E3F9" w14:textId="1F17374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Licencias y Permisos</w:t>
      </w:r>
    </w:p>
    <w:p w14:paraId="58AFA70E" w14:textId="77777777" w:rsidR="004F7150" w:rsidRPr="007A490D" w:rsidRDefault="004F7150" w:rsidP="00437C62">
      <w:pPr>
        <w:autoSpaceDE w:val="0"/>
        <w:autoSpaceDN w:val="0"/>
        <w:adjustRightInd w:val="0"/>
        <w:spacing w:after="0" w:line="360" w:lineRule="auto"/>
        <w:jc w:val="both"/>
        <w:rPr>
          <w:rFonts w:ascii="Arial" w:hAnsi="Arial" w:cs="Arial"/>
          <w:b/>
          <w:bCs/>
          <w:sz w:val="20"/>
          <w:szCs w:val="20"/>
        </w:rPr>
      </w:pPr>
    </w:p>
    <w:p w14:paraId="7FCFC3AA" w14:textId="421DBA7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112.- </w:t>
      </w:r>
      <w:r w:rsidRPr="007A490D">
        <w:rPr>
          <w:rFonts w:ascii="Arial" w:hAnsi="Arial" w:cs="Arial"/>
          <w:sz w:val="20"/>
          <w:szCs w:val="20"/>
        </w:rPr>
        <w:t>Quedarán obligados al pago de los derechos para la obtención de</w:t>
      </w:r>
      <w:r w:rsidR="004F7150" w:rsidRPr="007A490D">
        <w:rPr>
          <w:rFonts w:ascii="Arial" w:hAnsi="Arial" w:cs="Arial"/>
          <w:sz w:val="20"/>
          <w:szCs w:val="20"/>
        </w:rPr>
        <w:t xml:space="preserve"> </w:t>
      </w:r>
      <w:r w:rsidRPr="007A490D">
        <w:rPr>
          <w:rFonts w:ascii="Arial" w:hAnsi="Arial" w:cs="Arial"/>
          <w:sz w:val="20"/>
          <w:szCs w:val="20"/>
        </w:rPr>
        <w:t>la Licencia de funcionamiento, todas aquéllas personas físicas o morales que</w:t>
      </w:r>
      <w:r w:rsidR="004F7150" w:rsidRPr="007A490D">
        <w:rPr>
          <w:rFonts w:ascii="Arial" w:hAnsi="Arial" w:cs="Arial"/>
          <w:sz w:val="20"/>
          <w:szCs w:val="20"/>
        </w:rPr>
        <w:t xml:space="preserve"> </w:t>
      </w:r>
      <w:r w:rsidRPr="007A490D">
        <w:rPr>
          <w:rFonts w:ascii="Arial" w:hAnsi="Arial" w:cs="Arial"/>
          <w:sz w:val="20"/>
          <w:szCs w:val="20"/>
        </w:rPr>
        <w:t>deseen abrir al público, establecimientos en los que se expendan bebidas</w:t>
      </w:r>
      <w:r w:rsidR="004F7150" w:rsidRPr="007A490D">
        <w:rPr>
          <w:rFonts w:ascii="Arial" w:hAnsi="Arial" w:cs="Arial"/>
          <w:sz w:val="20"/>
          <w:szCs w:val="20"/>
        </w:rPr>
        <w:t xml:space="preserve"> </w:t>
      </w:r>
      <w:r w:rsidRPr="007A490D">
        <w:rPr>
          <w:rFonts w:ascii="Arial" w:hAnsi="Arial" w:cs="Arial"/>
          <w:sz w:val="20"/>
          <w:szCs w:val="20"/>
        </w:rPr>
        <w:t>alcohólicas siempre que se efectúen parcial o totalmente con público en general,</w:t>
      </w:r>
      <w:r w:rsidR="004F7150" w:rsidRPr="007A490D">
        <w:rPr>
          <w:rFonts w:ascii="Arial" w:hAnsi="Arial" w:cs="Arial"/>
          <w:sz w:val="20"/>
          <w:szCs w:val="20"/>
        </w:rPr>
        <w:t xml:space="preserve"> </w:t>
      </w:r>
      <w:r w:rsidRPr="007A490D">
        <w:rPr>
          <w:rFonts w:ascii="Arial" w:hAnsi="Arial" w:cs="Arial"/>
          <w:sz w:val="20"/>
          <w:szCs w:val="20"/>
        </w:rPr>
        <w:t>tales como los que de manera enunciativa pero no limitativa se relacionan a</w:t>
      </w:r>
      <w:r w:rsidR="004F7150" w:rsidRPr="007A490D">
        <w:rPr>
          <w:rFonts w:ascii="Arial" w:hAnsi="Arial" w:cs="Arial"/>
          <w:sz w:val="20"/>
          <w:szCs w:val="20"/>
        </w:rPr>
        <w:t xml:space="preserve"> </w:t>
      </w:r>
      <w:r w:rsidRPr="007A490D">
        <w:rPr>
          <w:rFonts w:ascii="Arial" w:hAnsi="Arial" w:cs="Arial"/>
          <w:sz w:val="20"/>
          <w:szCs w:val="20"/>
        </w:rPr>
        <w:t>continuación:</w:t>
      </w:r>
    </w:p>
    <w:p w14:paraId="09887720"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60925BF9"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Vinaterías o licorerías.</w:t>
      </w:r>
    </w:p>
    <w:p w14:paraId="69DF4C2D"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Expendio de cerveza.</w:t>
      </w:r>
    </w:p>
    <w:p w14:paraId="0C69E1FF" w14:textId="286C382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Supermercados y minisúper con departamento de licores, tiendas de</w:t>
      </w:r>
      <w:r w:rsidR="000039A8" w:rsidRPr="007A490D">
        <w:rPr>
          <w:rFonts w:ascii="Arial" w:hAnsi="Arial" w:cs="Arial"/>
          <w:sz w:val="20"/>
          <w:szCs w:val="20"/>
        </w:rPr>
        <w:t xml:space="preserve"> </w:t>
      </w:r>
      <w:r w:rsidRPr="007A490D">
        <w:rPr>
          <w:rFonts w:ascii="Arial" w:hAnsi="Arial" w:cs="Arial"/>
          <w:sz w:val="20"/>
          <w:szCs w:val="20"/>
        </w:rPr>
        <w:t>autoservicio tipo A y tiendas de autoservicio tipo B.</w:t>
      </w:r>
    </w:p>
    <w:p w14:paraId="550FAD2E"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Mini súper.</w:t>
      </w:r>
    </w:p>
    <w:p w14:paraId="5573AABB"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V.-</w:t>
      </w:r>
      <w:r w:rsidRPr="007A490D">
        <w:rPr>
          <w:rFonts w:ascii="Arial" w:hAnsi="Arial" w:cs="Arial"/>
          <w:sz w:val="20"/>
          <w:szCs w:val="20"/>
        </w:rPr>
        <w:t xml:space="preserve"> Centros nocturnos y discotecas.</w:t>
      </w:r>
    </w:p>
    <w:p w14:paraId="5169ACC9"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Cantinas y bares.</w:t>
      </w:r>
    </w:p>
    <w:p w14:paraId="5E168797"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Pr="007A490D">
        <w:rPr>
          <w:rFonts w:ascii="Arial" w:hAnsi="Arial" w:cs="Arial"/>
          <w:sz w:val="20"/>
          <w:szCs w:val="20"/>
        </w:rPr>
        <w:t xml:space="preserve"> Clubes sociales.</w:t>
      </w:r>
    </w:p>
    <w:p w14:paraId="215C8D44"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VIII.-</w:t>
      </w:r>
      <w:r w:rsidRPr="007A490D">
        <w:rPr>
          <w:rFonts w:ascii="Arial" w:hAnsi="Arial" w:cs="Arial"/>
          <w:sz w:val="20"/>
          <w:szCs w:val="20"/>
        </w:rPr>
        <w:t xml:space="preserve"> Salones de baile.</w:t>
      </w:r>
    </w:p>
    <w:p w14:paraId="76A42245"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IX.-</w:t>
      </w:r>
      <w:r w:rsidRPr="007A490D">
        <w:rPr>
          <w:rFonts w:ascii="Arial" w:hAnsi="Arial" w:cs="Arial"/>
          <w:sz w:val="20"/>
          <w:szCs w:val="20"/>
        </w:rPr>
        <w:t xml:space="preserve"> Restaurantes en general, hoteles y moteles.</w:t>
      </w:r>
    </w:p>
    <w:p w14:paraId="11C3B697"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w:t>
      </w:r>
      <w:r w:rsidRPr="007A490D">
        <w:rPr>
          <w:rFonts w:ascii="Arial" w:hAnsi="Arial" w:cs="Arial"/>
          <w:sz w:val="20"/>
          <w:szCs w:val="20"/>
        </w:rPr>
        <w:t xml:space="preserve"> Restaurant-Bar, Pizzerías,</w:t>
      </w:r>
    </w:p>
    <w:p w14:paraId="1C408CB5" w14:textId="7A05F7F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XI.-</w:t>
      </w:r>
      <w:r w:rsidRPr="007A490D">
        <w:rPr>
          <w:rFonts w:ascii="Arial" w:hAnsi="Arial" w:cs="Arial"/>
          <w:sz w:val="20"/>
          <w:szCs w:val="20"/>
        </w:rPr>
        <w:t xml:space="preserve"> Tiendas de conveniencia y otros.</w:t>
      </w:r>
    </w:p>
    <w:p w14:paraId="5207E94C"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7DBF26B5" w14:textId="6489C91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por su denominación algún establecimiento no se encuentre comprendido</w:t>
      </w:r>
      <w:r w:rsidR="004F7150" w:rsidRPr="007A490D">
        <w:rPr>
          <w:rFonts w:ascii="Arial" w:hAnsi="Arial" w:cs="Arial"/>
          <w:sz w:val="20"/>
          <w:szCs w:val="20"/>
        </w:rPr>
        <w:t xml:space="preserve"> </w:t>
      </w:r>
      <w:r w:rsidRPr="007A490D">
        <w:rPr>
          <w:rFonts w:ascii="Arial" w:hAnsi="Arial" w:cs="Arial"/>
          <w:sz w:val="20"/>
          <w:szCs w:val="20"/>
        </w:rPr>
        <w:t>en la clasificación anterior, se ubicará en aquél que por sus características le sea</w:t>
      </w:r>
      <w:r w:rsidR="004F7150" w:rsidRPr="007A490D">
        <w:rPr>
          <w:rFonts w:ascii="Arial" w:hAnsi="Arial" w:cs="Arial"/>
          <w:sz w:val="20"/>
          <w:szCs w:val="20"/>
        </w:rPr>
        <w:t xml:space="preserve"> </w:t>
      </w:r>
      <w:r w:rsidRPr="007A490D">
        <w:rPr>
          <w:rFonts w:ascii="Arial" w:hAnsi="Arial" w:cs="Arial"/>
          <w:sz w:val="20"/>
          <w:szCs w:val="20"/>
        </w:rPr>
        <w:t>más semejante.</w:t>
      </w:r>
    </w:p>
    <w:p w14:paraId="14F4078B"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293CDADA" w14:textId="70D21BF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113.- </w:t>
      </w:r>
      <w:r w:rsidRPr="007A490D">
        <w:rPr>
          <w:rFonts w:ascii="Arial" w:hAnsi="Arial" w:cs="Arial"/>
          <w:sz w:val="20"/>
          <w:szCs w:val="20"/>
        </w:rPr>
        <w:t>Son objetos de estos derechos:</w:t>
      </w:r>
    </w:p>
    <w:p w14:paraId="47879C9C"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65B99F9F" w14:textId="4371031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Las licencias, permisos o autorizaciones para el funcionamiento de</w:t>
      </w:r>
      <w:r w:rsidR="004F7150" w:rsidRPr="007A490D">
        <w:rPr>
          <w:rFonts w:ascii="Arial" w:hAnsi="Arial" w:cs="Arial"/>
          <w:sz w:val="20"/>
          <w:szCs w:val="20"/>
        </w:rPr>
        <w:t xml:space="preserve"> </w:t>
      </w:r>
      <w:r w:rsidRPr="007A490D">
        <w:rPr>
          <w:rFonts w:ascii="Arial" w:hAnsi="Arial" w:cs="Arial"/>
          <w:sz w:val="20"/>
          <w:szCs w:val="20"/>
        </w:rPr>
        <w:t>establecimientos o locales, cuyos giros sean la enajenación de bebidas</w:t>
      </w:r>
      <w:r w:rsidR="004F7150" w:rsidRPr="007A490D">
        <w:rPr>
          <w:rFonts w:ascii="Arial" w:hAnsi="Arial" w:cs="Arial"/>
          <w:sz w:val="20"/>
          <w:szCs w:val="20"/>
        </w:rPr>
        <w:t xml:space="preserve"> </w:t>
      </w:r>
      <w:r w:rsidRPr="007A490D">
        <w:rPr>
          <w:rFonts w:ascii="Arial" w:hAnsi="Arial" w:cs="Arial"/>
          <w:sz w:val="20"/>
          <w:szCs w:val="20"/>
        </w:rPr>
        <w:t>alcohólicas o la prestación de servicios que incluyan el expendio de dichas</w:t>
      </w:r>
      <w:r w:rsidR="004F7150" w:rsidRPr="007A490D">
        <w:rPr>
          <w:rFonts w:ascii="Arial" w:hAnsi="Arial" w:cs="Arial"/>
          <w:sz w:val="20"/>
          <w:szCs w:val="20"/>
        </w:rPr>
        <w:t xml:space="preserve"> </w:t>
      </w:r>
      <w:r w:rsidRPr="007A490D">
        <w:rPr>
          <w:rFonts w:ascii="Arial" w:hAnsi="Arial" w:cs="Arial"/>
          <w:sz w:val="20"/>
          <w:szCs w:val="20"/>
        </w:rPr>
        <w:t>bebidas, siempre que se efectúen total o parcialmente con el público en general;</w:t>
      </w:r>
    </w:p>
    <w:p w14:paraId="7C410E1C" w14:textId="7984E2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Las licencias, permisos o autorizaciones para el funcionamiento de</w:t>
      </w:r>
      <w:r w:rsidR="0084352E" w:rsidRPr="007A490D">
        <w:rPr>
          <w:rFonts w:ascii="Arial" w:hAnsi="Arial" w:cs="Arial"/>
          <w:sz w:val="20"/>
          <w:szCs w:val="20"/>
        </w:rPr>
        <w:t xml:space="preserve"> </w:t>
      </w:r>
      <w:r w:rsidRPr="007A490D">
        <w:rPr>
          <w:rFonts w:ascii="Arial" w:hAnsi="Arial" w:cs="Arial"/>
          <w:sz w:val="20"/>
          <w:szCs w:val="20"/>
        </w:rPr>
        <w:t>establecimientos o locales comerciales o de servicios</w:t>
      </w:r>
      <w:r w:rsidR="000039A8" w:rsidRPr="007A490D">
        <w:rPr>
          <w:rFonts w:ascii="Arial" w:hAnsi="Arial" w:cs="Arial"/>
          <w:sz w:val="20"/>
          <w:szCs w:val="20"/>
        </w:rPr>
        <w:t>;</w:t>
      </w:r>
    </w:p>
    <w:p w14:paraId="04813006" w14:textId="12D8775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Las licencias, permisos, para instalación de anuncios de toda índole,</w:t>
      </w:r>
      <w:r w:rsidR="0084352E" w:rsidRPr="007A490D">
        <w:rPr>
          <w:rFonts w:ascii="Arial" w:hAnsi="Arial" w:cs="Arial"/>
          <w:sz w:val="20"/>
          <w:szCs w:val="20"/>
        </w:rPr>
        <w:t xml:space="preserve"> </w:t>
      </w:r>
      <w:r w:rsidRPr="007A490D">
        <w:rPr>
          <w:rFonts w:ascii="Arial" w:hAnsi="Arial" w:cs="Arial"/>
          <w:sz w:val="20"/>
          <w:szCs w:val="20"/>
        </w:rPr>
        <w:t>conforme a la reglamentación municipal correspondiente;</w:t>
      </w:r>
    </w:p>
    <w:p w14:paraId="527B2F40" w14:textId="210BDA9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Las licencias, permisos o autorizaciones por los diversos servicios,</w:t>
      </w:r>
      <w:r w:rsidR="004F7150" w:rsidRPr="007A490D">
        <w:rPr>
          <w:rFonts w:ascii="Arial" w:hAnsi="Arial" w:cs="Arial"/>
          <w:sz w:val="20"/>
          <w:szCs w:val="20"/>
        </w:rPr>
        <w:t xml:space="preserve"> </w:t>
      </w:r>
      <w:r w:rsidRPr="007A490D">
        <w:rPr>
          <w:rFonts w:ascii="Arial" w:hAnsi="Arial" w:cs="Arial"/>
          <w:sz w:val="20"/>
          <w:szCs w:val="20"/>
        </w:rPr>
        <w:t>señalados en los artículos 82 y 83 de la presente ley, que prestan las diversas</w:t>
      </w:r>
      <w:r w:rsidR="0084352E" w:rsidRPr="007A490D">
        <w:rPr>
          <w:rFonts w:ascii="Arial" w:hAnsi="Arial" w:cs="Arial"/>
          <w:sz w:val="20"/>
          <w:szCs w:val="20"/>
        </w:rPr>
        <w:t xml:space="preserve"> </w:t>
      </w:r>
      <w:r w:rsidRPr="007A490D">
        <w:rPr>
          <w:rFonts w:ascii="Arial" w:hAnsi="Arial" w:cs="Arial"/>
          <w:sz w:val="20"/>
          <w:szCs w:val="20"/>
        </w:rPr>
        <w:t>dependencias de la administración pública municipal y que realicen la regulación</w:t>
      </w:r>
      <w:r w:rsidR="0084352E" w:rsidRPr="007A490D">
        <w:rPr>
          <w:rFonts w:ascii="Arial" w:hAnsi="Arial" w:cs="Arial"/>
          <w:sz w:val="20"/>
          <w:szCs w:val="20"/>
        </w:rPr>
        <w:t xml:space="preserve"> </w:t>
      </w:r>
      <w:r w:rsidRPr="007A490D">
        <w:rPr>
          <w:rFonts w:ascii="Arial" w:hAnsi="Arial" w:cs="Arial"/>
          <w:sz w:val="20"/>
          <w:szCs w:val="20"/>
        </w:rPr>
        <w:t>de las actividades asignadas a su cargo, cualquiera que sea el nombre que se les</w:t>
      </w:r>
      <w:r w:rsidR="0084352E" w:rsidRPr="007A490D">
        <w:rPr>
          <w:rFonts w:ascii="Arial" w:hAnsi="Arial" w:cs="Arial"/>
          <w:sz w:val="20"/>
          <w:szCs w:val="20"/>
        </w:rPr>
        <w:t xml:space="preserve"> </w:t>
      </w:r>
      <w:r w:rsidRPr="007A490D">
        <w:rPr>
          <w:rFonts w:ascii="Arial" w:hAnsi="Arial" w:cs="Arial"/>
          <w:sz w:val="20"/>
          <w:szCs w:val="20"/>
        </w:rPr>
        <w:t>dé</w:t>
      </w:r>
      <w:r w:rsidR="000039A8" w:rsidRPr="007A490D">
        <w:rPr>
          <w:rFonts w:ascii="Arial" w:hAnsi="Arial" w:cs="Arial"/>
          <w:sz w:val="20"/>
          <w:szCs w:val="20"/>
        </w:rPr>
        <w:t>, y</w:t>
      </w:r>
    </w:p>
    <w:p w14:paraId="0B12276C" w14:textId="09C0CCE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Otro tipo licencias de funcionamiento, permisos y autorizaciones o de</w:t>
      </w:r>
      <w:r w:rsidR="004F7150" w:rsidRPr="007A490D">
        <w:rPr>
          <w:rFonts w:ascii="Arial" w:hAnsi="Arial" w:cs="Arial"/>
          <w:sz w:val="20"/>
          <w:szCs w:val="20"/>
        </w:rPr>
        <w:t xml:space="preserve"> </w:t>
      </w:r>
      <w:r w:rsidRPr="007A490D">
        <w:rPr>
          <w:rFonts w:ascii="Arial" w:hAnsi="Arial" w:cs="Arial"/>
          <w:sz w:val="20"/>
          <w:szCs w:val="20"/>
        </w:rPr>
        <w:t>tipo eventual que se señalen en la ley de ingresos del municipio de Tetiz.</w:t>
      </w:r>
    </w:p>
    <w:p w14:paraId="44806246" w14:textId="77777777" w:rsidR="004F7150" w:rsidRPr="007A490D" w:rsidRDefault="004F7150" w:rsidP="00437C62">
      <w:pPr>
        <w:autoSpaceDE w:val="0"/>
        <w:autoSpaceDN w:val="0"/>
        <w:adjustRightInd w:val="0"/>
        <w:spacing w:after="0" w:line="360" w:lineRule="auto"/>
        <w:jc w:val="both"/>
        <w:rPr>
          <w:rFonts w:ascii="Arial" w:hAnsi="Arial" w:cs="Arial"/>
          <w:sz w:val="20"/>
          <w:szCs w:val="20"/>
        </w:rPr>
      </w:pPr>
    </w:p>
    <w:p w14:paraId="0880086F" w14:textId="796C09D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114.- </w:t>
      </w:r>
      <w:r w:rsidRPr="007A490D">
        <w:rPr>
          <w:rFonts w:ascii="Arial" w:hAnsi="Arial" w:cs="Arial"/>
          <w:sz w:val="20"/>
          <w:szCs w:val="20"/>
        </w:rPr>
        <w:t>Las personas físicas o morales que soliciten licencias de</w:t>
      </w:r>
      <w:r w:rsidR="0084352E" w:rsidRPr="007A490D">
        <w:rPr>
          <w:rFonts w:ascii="Arial" w:hAnsi="Arial" w:cs="Arial"/>
          <w:sz w:val="20"/>
          <w:szCs w:val="20"/>
        </w:rPr>
        <w:t xml:space="preserve"> </w:t>
      </w:r>
      <w:r w:rsidRPr="007A490D">
        <w:rPr>
          <w:rFonts w:ascii="Arial" w:hAnsi="Arial" w:cs="Arial"/>
          <w:sz w:val="20"/>
          <w:szCs w:val="20"/>
        </w:rPr>
        <w:t>funcionamiento y que se expidan por cualquiera de los conceptos señalados en el</w:t>
      </w:r>
      <w:r w:rsidR="0084352E" w:rsidRPr="007A490D">
        <w:rPr>
          <w:rFonts w:ascii="Arial" w:hAnsi="Arial" w:cs="Arial"/>
          <w:sz w:val="20"/>
          <w:szCs w:val="20"/>
        </w:rPr>
        <w:t xml:space="preserve"> </w:t>
      </w:r>
      <w:r w:rsidRPr="007A490D">
        <w:rPr>
          <w:rFonts w:ascii="Arial" w:hAnsi="Arial" w:cs="Arial"/>
          <w:sz w:val="20"/>
          <w:szCs w:val="20"/>
        </w:rPr>
        <w:t>presente capítulo de esta ley, tendrán una vigencia anual y deberán revalidarse</w:t>
      </w:r>
      <w:r w:rsidR="0084352E" w:rsidRPr="007A490D">
        <w:rPr>
          <w:rFonts w:ascii="Arial" w:hAnsi="Arial" w:cs="Arial"/>
          <w:sz w:val="20"/>
          <w:szCs w:val="20"/>
        </w:rPr>
        <w:t xml:space="preserve"> </w:t>
      </w:r>
      <w:r w:rsidRPr="007A490D">
        <w:rPr>
          <w:rFonts w:ascii="Arial" w:hAnsi="Arial" w:cs="Arial"/>
          <w:sz w:val="20"/>
          <w:szCs w:val="20"/>
        </w:rPr>
        <w:t>durante los meses de enero y febrero.</w:t>
      </w:r>
    </w:p>
    <w:p w14:paraId="40C220EC" w14:textId="77777777" w:rsidR="0084352E" w:rsidRPr="007A490D" w:rsidRDefault="0084352E" w:rsidP="00437C62">
      <w:pPr>
        <w:autoSpaceDE w:val="0"/>
        <w:autoSpaceDN w:val="0"/>
        <w:adjustRightInd w:val="0"/>
        <w:spacing w:after="0" w:line="360" w:lineRule="auto"/>
        <w:jc w:val="both"/>
        <w:rPr>
          <w:rFonts w:ascii="Arial" w:hAnsi="Arial" w:cs="Arial"/>
          <w:sz w:val="20"/>
          <w:szCs w:val="20"/>
        </w:rPr>
      </w:pPr>
    </w:p>
    <w:p w14:paraId="2F54ED8A" w14:textId="6601B4F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115.- </w:t>
      </w:r>
      <w:r w:rsidRPr="007A490D">
        <w:rPr>
          <w:rFonts w:ascii="Arial" w:hAnsi="Arial" w:cs="Arial"/>
          <w:sz w:val="20"/>
          <w:szCs w:val="20"/>
        </w:rPr>
        <w:t>La tarifa que se cobrará para el otorgamiento de licencias de</w:t>
      </w:r>
      <w:r w:rsidR="0084352E" w:rsidRPr="007A490D">
        <w:rPr>
          <w:rFonts w:ascii="Arial" w:hAnsi="Arial" w:cs="Arial"/>
          <w:sz w:val="20"/>
          <w:szCs w:val="20"/>
        </w:rPr>
        <w:t xml:space="preserve"> </w:t>
      </w:r>
      <w:r w:rsidRPr="007A490D">
        <w:rPr>
          <w:rFonts w:ascii="Arial" w:hAnsi="Arial" w:cs="Arial"/>
          <w:sz w:val="20"/>
          <w:szCs w:val="20"/>
        </w:rPr>
        <w:t>apertura o renovación, para el funcionamiento de establecimientos con giros</w:t>
      </w:r>
      <w:r w:rsidR="0084352E" w:rsidRPr="007A490D">
        <w:rPr>
          <w:rFonts w:ascii="Arial" w:hAnsi="Arial" w:cs="Arial"/>
          <w:sz w:val="20"/>
          <w:szCs w:val="20"/>
        </w:rPr>
        <w:t xml:space="preserve"> </w:t>
      </w:r>
      <w:r w:rsidRPr="007A490D">
        <w:rPr>
          <w:rFonts w:ascii="Arial" w:hAnsi="Arial" w:cs="Arial"/>
          <w:sz w:val="20"/>
          <w:szCs w:val="20"/>
        </w:rPr>
        <w:t xml:space="preserve">relacionados con la venta de bebidas alcohólicas, </w:t>
      </w:r>
      <w:r w:rsidRPr="007A490D">
        <w:rPr>
          <w:rFonts w:ascii="Arial" w:hAnsi="Arial" w:cs="Arial"/>
          <w:sz w:val="20"/>
          <w:szCs w:val="20"/>
        </w:rPr>
        <w:lastRenderedPageBreak/>
        <w:t>señaladas en el artículo 112 de</w:t>
      </w:r>
      <w:r w:rsidR="0084352E" w:rsidRPr="007A490D">
        <w:rPr>
          <w:rFonts w:ascii="Arial" w:hAnsi="Arial" w:cs="Arial"/>
          <w:sz w:val="20"/>
          <w:szCs w:val="20"/>
        </w:rPr>
        <w:t xml:space="preserve"> </w:t>
      </w:r>
      <w:r w:rsidRPr="007A490D">
        <w:rPr>
          <w:rFonts w:ascii="Arial" w:hAnsi="Arial" w:cs="Arial"/>
          <w:sz w:val="20"/>
          <w:szCs w:val="20"/>
        </w:rPr>
        <w:t>la presente Ley, se basará en lo estipulado en Ley Ingresos del Municipio de</w:t>
      </w:r>
      <w:r w:rsidR="0084352E" w:rsidRPr="007A490D">
        <w:rPr>
          <w:rFonts w:ascii="Arial" w:hAnsi="Arial" w:cs="Arial"/>
          <w:sz w:val="20"/>
          <w:szCs w:val="20"/>
        </w:rPr>
        <w:t xml:space="preserve"> </w:t>
      </w:r>
      <w:r w:rsidRPr="007A490D">
        <w:rPr>
          <w:rFonts w:ascii="Arial" w:hAnsi="Arial" w:cs="Arial"/>
          <w:sz w:val="20"/>
          <w:szCs w:val="20"/>
        </w:rPr>
        <w:t>Tetiz.</w:t>
      </w:r>
    </w:p>
    <w:p w14:paraId="0A792EB6" w14:textId="77777777" w:rsidR="0084352E" w:rsidRPr="007A490D" w:rsidRDefault="0084352E" w:rsidP="00437C62">
      <w:pPr>
        <w:autoSpaceDE w:val="0"/>
        <w:autoSpaceDN w:val="0"/>
        <w:adjustRightInd w:val="0"/>
        <w:spacing w:after="0" w:line="360" w:lineRule="auto"/>
        <w:jc w:val="both"/>
        <w:rPr>
          <w:rFonts w:ascii="Arial" w:hAnsi="Arial" w:cs="Arial"/>
          <w:sz w:val="20"/>
          <w:szCs w:val="20"/>
        </w:rPr>
      </w:pPr>
    </w:p>
    <w:p w14:paraId="0A0AC895" w14:textId="733F133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116.- </w:t>
      </w:r>
      <w:r w:rsidRPr="007A490D">
        <w:rPr>
          <w:rFonts w:ascii="Arial" w:hAnsi="Arial" w:cs="Arial"/>
          <w:sz w:val="20"/>
          <w:szCs w:val="20"/>
        </w:rPr>
        <w:t>La tarifa que se cobrará para el otorgamiento de licencias de</w:t>
      </w:r>
      <w:r w:rsidR="0084352E" w:rsidRPr="007A490D">
        <w:rPr>
          <w:rFonts w:ascii="Arial" w:hAnsi="Arial" w:cs="Arial"/>
          <w:sz w:val="20"/>
          <w:szCs w:val="20"/>
        </w:rPr>
        <w:t xml:space="preserve"> </w:t>
      </w:r>
      <w:r w:rsidRPr="007A490D">
        <w:rPr>
          <w:rFonts w:ascii="Arial" w:hAnsi="Arial" w:cs="Arial"/>
          <w:sz w:val="20"/>
          <w:szCs w:val="20"/>
        </w:rPr>
        <w:t>apertura o renovación para el funcionamiento de establecimientos, negocio y/o</w:t>
      </w:r>
      <w:r w:rsidR="0084352E" w:rsidRPr="007A490D">
        <w:rPr>
          <w:rFonts w:ascii="Arial" w:hAnsi="Arial" w:cs="Arial"/>
          <w:sz w:val="20"/>
          <w:szCs w:val="20"/>
        </w:rPr>
        <w:t xml:space="preserve"> </w:t>
      </w:r>
      <w:r w:rsidRPr="007A490D">
        <w:rPr>
          <w:rFonts w:ascii="Arial" w:hAnsi="Arial" w:cs="Arial"/>
          <w:sz w:val="20"/>
          <w:szCs w:val="20"/>
        </w:rPr>
        <w:t>empresas en general, sean estas comerciales, industriales, de servicios o</w:t>
      </w:r>
      <w:r w:rsidR="0084352E" w:rsidRPr="007A490D">
        <w:rPr>
          <w:rFonts w:ascii="Arial" w:hAnsi="Arial" w:cs="Arial"/>
          <w:sz w:val="20"/>
          <w:szCs w:val="20"/>
        </w:rPr>
        <w:t xml:space="preserve"> </w:t>
      </w:r>
      <w:r w:rsidRPr="007A490D">
        <w:rPr>
          <w:rFonts w:ascii="Arial" w:hAnsi="Arial" w:cs="Arial"/>
          <w:sz w:val="20"/>
          <w:szCs w:val="20"/>
        </w:rPr>
        <w:t>cualquier otro giro, que no esté relacionados con la venta de bebidas alcohólicas,</w:t>
      </w:r>
      <w:r w:rsidR="0084352E" w:rsidRPr="007A490D">
        <w:rPr>
          <w:rFonts w:ascii="Arial" w:hAnsi="Arial" w:cs="Arial"/>
          <w:sz w:val="20"/>
          <w:szCs w:val="20"/>
        </w:rPr>
        <w:t xml:space="preserve"> </w:t>
      </w:r>
      <w:r w:rsidRPr="007A490D">
        <w:rPr>
          <w:rFonts w:ascii="Arial" w:hAnsi="Arial" w:cs="Arial"/>
          <w:sz w:val="20"/>
          <w:szCs w:val="20"/>
        </w:rPr>
        <w:t xml:space="preserve">se </w:t>
      </w:r>
      <w:r w:rsidR="0084352E" w:rsidRPr="007A490D">
        <w:rPr>
          <w:rFonts w:ascii="Arial" w:hAnsi="Arial" w:cs="Arial"/>
          <w:sz w:val="20"/>
          <w:szCs w:val="20"/>
        </w:rPr>
        <w:t>realizará</w:t>
      </w:r>
      <w:r w:rsidRPr="007A490D">
        <w:rPr>
          <w:rFonts w:ascii="Arial" w:hAnsi="Arial" w:cs="Arial"/>
          <w:sz w:val="20"/>
          <w:szCs w:val="20"/>
        </w:rPr>
        <w:t xml:space="preserve"> de la siguiente manera:</w:t>
      </w:r>
    </w:p>
    <w:p w14:paraId="69496E8C" w14:textId="77777777" w:rsidR="0084352E" w:rsidRPr="007A490D" w:rsidRDefault="0084352E" w:rsidP="00437C62">
      <w:pPr>
        <w:autoSpaceDE w:val="0"/>
        <w:autoSpaceDN w:val="0"/>
        <w:adjustRightInd w:val="0"/>
        <w:spacing w:after="0" w:line="360" w:lineRule="auto"/>
        <w:jc w:val="both"/>
        <w:rPr>
          <w:rFonts w:ascii="Arial" w:hAnsi="Arial" w:cs="Arial"/>
          <w:sz w:val="20"/>
          <w:szCs w:val="20"/>
        </w:rPr>
      </w:pPr>
    </w:p>
    <w:p w14:paraId="270B6FC4" w14:textId="2165E41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Pagar por única vez el derecho para el otorgamiento de la</w:t>
      </w:r>
      <w:r w:rsidR="0084352E" w:rsidRPr="007A490D">
        <w:rPr>
          <w:rFonts w:ascii="Arial" w:hAnsi="Arial" w:cs="Arial"/>
          <w:sz w:val="20"/>
          <w:szCs w:val="20"/>
        </w:rPr>
        <w:t xml:space="preserve"> </w:t>
      </w:r>
      <w:r w:rsidRPr="007A490D">
        <w:rPr>
          <w:rFonts w:ascii="Arial" w:hAnsi="Arial" w:cs="Arial"/>
          <w:sz w:val="20"/>
          <w:szCs w:val="20"/>
        </w:rPr>
        <w:t>correspondiente autorización del uso del suelo y la expedición de la licencia de</w:t>
      </w:r>
      <w:r w:rsidR="0084352E" w:rsidRPr="007A490D">
        <w:rPr>
          <w:rFonts w:ascii="Arial" w:hAnsi="Arial" w:cs="Arial"/>
          <w:sz w:val="20"/>
          <w:szCs w:val="20"/>
        </w:rPr>
        <w:t xml:space="preserve"> </w:t>
      </w:r>
      <w:r w:rsidRPr="007A490D">
        <w:rPr>
          <w:rFonts w:ascii="Arial" w:hAnsi="Arial" w:cs="Arial"/>
          <w:sz w:val="20"/>
          <w:szCs w:val="20"/>
        </w:rPr>
        <w:t>funcionamiento, este deberá ser cubierto hasta 15 días posteriores al inicio de</w:t>
      </w:r>
      <w:r w:rsidR="0084352E" w:rsidRPr="007A490D">
        <w:rPr>
          <w:rFonts w:ascii="Arial" w:hAnsi="Arial" w:cs="Arial"/>
          <w:sz w:val="20"/>
          <w:szCs w:val="20"/>
        </w:rPr>
        <w:t xml:space="preserve"> </w:t>
      </w:r>
      <w:r w:rsidRPr="007A490D">
        <w:rPr>
          <w:rFonts w:ascii="Arial" w:hAnsi="Arial" w:cs="Arial"/>
          <w:sz w:val="20"/>
          <w:szCs w:val="20"/>
        </w:rPr>
        <w:t>actividades</w:t>
      </w:r>
      <w:r w:rsidR="0028597C" w:rsidRPr="007A490D">
        <w:rPr>
          <w:rFonts w:ascii="Arial" w:hAnsi="Arial" w:cs="Arial"/>
          <w:sz w:val="20"/>
          <w:szCs w:val="20"/>
        </w:rPr>
        <w:t>, y</w:t>
      </w:r>
    </w:p>
    <w:p w14:paraId="2791B620" w14:textId="13F0B39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Pagar anualmente el derecho correspondiente a la renovación de la</w:t>
      </w:r>
      <w:r w:rsidR="0084352E" w:rsidRPr="007A490D">
        <w:rPr>
          <w:rFonts w:ascii="Arial" w:hAnsi="Arial" w:cs="Arial"/>
          <w:sz w:val="20"/>
          <w:szCs w:val="20"/>
        </w:rPr>
        <w:t xml:space="preserve"> </w:t>
      </w:r>
      <w:r w:rsidRPr="007A490D">
        <w:rPr>
          <w:rFonts w:ascii="Arial" w:hAnsi="Arial" w:cs="Arial"/>
          <w:sz w:val="20"/>
          <w:szCs w:val="20"/>
        </w:rPr>
        <w:t>licencia de funcionamiento, dentro de los primeros treinta días de cada año.</w:t>
      </w:r>
    </w:p>
    <w:p w14:paraId="14277C1C" w14:textId="77777777" w:rsidR="0084352E" w:rsidRPr="007A490D" w:rsidRDefault="0084352E" w:rsidP="00437C62">
      <w:pPr>
        <w:autoSpaceDE w:val="0"/>
        <w:autoSpaceDN w:val="0"/>
        <w:adjustRightInd w:val="0"/>
        <w:spacing w:after="0" w:line="360" w:lineRule="auto"/>
        <w:jc w:val="both"/>
        <w:rPr>
          <w:rFonts w:ascii="Arial" w:hAnsi="Arial" w:cs="Arial"/>
          <w:sz w:val="20"/>
          <w:szCs w:val="20"/>
        </w:rPr>
      </w:pPr>
    </w:p>
    <w:p w14:paraId="67107E8E" w14:textId="4C3FEFD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La tarifa se determinará con base en el cuadro de categorización de los giros</w:t>
      </w:r>
      <w:r w:rsidR="0084352E" w:rsidRPr="007A490D">
        <w:rPr>
          <w:rFonts w:ascii="Arial" w:hAnsi="Arial" w:cs="Arial"/>
          <w:sz w:val="20"/>
          <w:szCs w:val="20"/>
        </w:rPr>
        <w:t xml:space="preserve"> </w:t>
      </w:r>
      <w:r w:rsidRPr="007A490D">
        <w:rPr>
          <w:rFonts w:ascii="Arial" w:hAnsi="Arial" w:cs="Arial"/>
          <w:sz w:val="20"/>
          <w:szCs w:val="20"/>
        </w:rPr>
        <w:t>comerciales o de servicios, tasados para su cobro estipulado en La Ley de</w:t>
      </w:r>
      <w:r w:rsidR="0084352E" w:rsidRPr="007A490D">
        <w:rPr>
          <w:rFonts w:ascii="Arial" w:hAnsi="Arial" w:cs="Arial"/>
          <w:sz w:val="20"/>
          <w:szCs w:val="20"/>
        </w:rPr>
        <w:t xml:space="preserve"> </w:t>
      </w:r>
      <w:r w:rsidRPr="007A490D">
        <w:rPr>
          <w:rFonts w:ascii="Arial" w:hAnsi="Arial" w:cs="Arial"/>
          <w:sz w:val="20"/>
          <w:szCs w:val="20"/>
        </w:rPr>
        <w:t>Ingresos del Municipio de Tetiz.</w:t>
      </w:r>
    </w:p>
    <w:p w14:paraId="4BE1AA9B" w14:textId="77777777" w:rsidR="0084352E" w:rsidRPr="007A490D" w:rsidRDefault="0084352E" w:rsidP="00437C62">
      <w:pPr>
        <w:autoSpaceDE w:val="0"/>
        <w:autoSpaceDN w:val="0"/>
        <w:adjustRightInd w:val="0"/>
        <w:spacing w:after="0" w:line="360" w:lineRule="auto"/>
        <w:jc w:val="both"/>
        <w:rPr>
          <w:rFonts w:ascii="Arial" w:hAnsi="Arial" w:cs="Arial"/>
          <w:sz w:val="20"/>
          <w:szCs w:val="20"/>
        </w:rPr>
      </w:pPr>
    </w:p>
    <w:p w14:paraId="253FC93A" w14:textId="264A940F" w:rsidR="00202808"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por su denominación algún establecimiento no se encuentre comprendido</w:t>
      </w:r>
      <w:r w:rsidR="009E0959" w:rsidRPr="007A490D">
        <w:rPr>
          <w:rFonts w:ascii="Arial" w:hAnsi="Arial" w:cs="Arial"/>
          <w:sz w:val="20"/>
          <w:szCs w:val="20"/>
        </w:rPr>
        <w:t xml:space="preserve"> </w:t>
      </w:r>
      <w:r w:rsidRPr="007A490D">
        <w:rPr>
          <w:rFonts w:ascii="Arial" w:hAnsi="Arial" w:cs="Arial"/>
          <w:sz w:val="20"/>
          <w:szCs w:val="20"/>
        </w:rPr>
        <w:t>en cuadro de categorización de los giros comerciales, se ubicará en aquél que por</w:t>
      </w:r>
      <w:r w:rsidR="009E0959" w:rsidRPr="007A490D">
        <w:rPr>
          <w:rFonts w:ascii="Arial" w:hAnsi="Arial" w:cs="Arial"/>
          <w:sz w:val="20"/>
          <w:szCs w:val="20"/>
        </w:rPr>
        <w:t xml:space="preserve"> </w:t>
      </w:r>
      <w:r w:rsidR="0084352E" w:rsidRPr="007A490D">
        <w:rPr>
          <w:rFonts w:ascii="Arial" w:hAnsi="Arial" w:cs="Arial"/>
          <w:sz w:val="20"/>
          <w:szCs w:val="20"/>
        </w:rPr>
        <w:t>sus características le sean</w:t>
      </w:r>
      <w:r w:rsidRPr="007A490D">
        <w:rPr>
          <w:rFonts w:ascii="Arial" w:hAnsi="Arial" w:cs="Arial"/>
          <w:sz w:val="20"/>
          <w:szCs w:val="20"/>
        </w:rPr>
        <w:t xml:space="preserve"> más semejante</w:t>
      </w:r>
      <w:r w:rsidR="00202808" w:rsidRPr="007A490D">
        <w:rPr>
          <w:rFonts w:ascii="Arial" w:hAnsi="Arial" w:cs="Arial"/>
          <w:sz w:val="20"/>
          <w:szCs w:val="20"/>
        </w:rPr>
        <w:t>.</w:t>
      </w:r>
    </w:p>
    <w:p w14:paraId="6E3E5A40"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67AEF58A" w14:textId="69193C1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Con el objeto de fomentar el desarrollo empresarial, comercial, industrial y de</w:t>
      </w:r>
      <w:r w:rsidR="0084352E" w:rsidRPr="007A490D">
        <w:rPr>
          <w:rFonts w:ascii="Arial" w:hAnsi="Arial" w:cs="Arial"/>
          <w:sz w:val="20"/>
          <w:szCs w:val="20"/>
        </w:rPr>
        <w:t xml:space="preserve"> </w:t>
      </w:r>
      <w:r w:rsidRPr="007A490D">
        <w:rPr>
          <w:rFonts w:ascii="Arial" w:hAnsi="Arial" w:cs="Arial"/>
          <w:sz w:val="20"/>
          <w:szCs w:val="20"/>
        </w:rPr>
        <w:t>servicios, entre los ciudadanos e incentivar sus inversiones, toda aquella persona</w:t>
      </w:r>
      <w:r w:rsidR="0084352E" w:rsidRPr="007A490D">
        <w:rPr>
          <w:rFonts w:ascii="Arial" w:hAnsi="Arial" w:cs="Arial"/>
          <w:sz w:val="20"/>
          <w:szCs w:val="20"/>
        </w:rPr>
        <w:t xml:space="preserve"> </w:t>
      </w:r>
      <w:r w:rsidRPr="007A490D">
        <w:rPr>
          <w:rFonts w:ascii="Arial" w:hAnsi="Arial" w:cs="Arial"/>
          <w:sz w:val="20"/>
          <w:szCs w:val="20"/>
        </w:rPr>
        <w:t>física o moral, que demuestre fehacientemente su vecindad en este municipio, por</w:t>
      </w:r>
      <w:r w:rsidR="0084352E" w:rsidRPr="007A490D">
        <w:rPr>
          <w:rFonts w:ascii="Arial" w:hAnsi="Arial" w:cs="Arial"/>
          <w:sz w:val="20"/>
          <w:szCs w:val="20"/>
        </w:rPr>
        <w:t xml:space="preserve"> </w:t>
      </w:r>
      <w:r w:rsidRPr="007A490D">
        <w:rPr>
          <w:rFonts w:ascii="Arial" w:hAnsi="Arial" w:cs="Arial"/>
          <w:sz w:val="20"/>
          <w:szCs w:val="20"/>
        </w:rPr>
        <w:t>ese simple hecho gozará del 25% de descuento en el pago de las tarifas.</w:t>
      </w:r>
    </w:p>
    <w:p w14:paraId="5602164C" w14:textId="77777777" w:rsidR="0084352E" w:rsidRPr="007A490D" w:rsidRDefault="0084352E" w:rsidP="00437C62">
      <w:pPr>
        <w:autoSpaceDE w:val="0"/>
        <w:autoSpaceDN w:val="0"/>
        <w:adjustRightInd w:val="0"/>
        <w:spacing w:after="0" w:line="360" w:lineRule="auto"/>
        <w:jc w:val="both"/>
        <w:rPr>
          <w:rFonts w:ascii="Arial" w:hAnsi="Arial" w:cs="Arial"/>
          <w:sz w:val="20"/>
          <w:szCs w:val="20"/>
        </w:rPr>
      </w:pPr>
    </w:p>
    <w:p w14:paraId="7F34F9A3" w14:textId="058C666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117.- </w:t>
      </w:r>
      <w:r w:rsidRPr="007A490D">
        <w:rPr>
          <w:rFonts w:ascii="Arial" w:hAnsi="Arial" w:cs="Arial"/>
          <w:sz w:val="20"/>
          <w:szCs w:val="20"/>
        </w:rPr>
        <w:t>Las personas físicas o morales que soliciten la renovación anual de</w:t>
      </w:r>
      <w:r w:rsidR="009972E9" w:rsidRPr="007A490D">
        <w:rPr>
          <w:rFonts w:ascii="Arial" w:hAnsi="Arial" w:cs="Arial"/>
          <w:sz w:val="20"/>
          <w:szCs w:val="20"/>
        </w:rPr>
        <w:t xml:space="preserve"> </w:t>
      </w:r>
      <w:r w:rsidRPr="007A490D">
        <w:rPr>
          <w:rFonts w:ascii="Arial" w:hAnsi="Arial" w:cs="Arial"/>
          <w:sz w:val="20"/>
          <w:szCs w:val="20"/>
        </w:rPr>
        <w:t>licencias de funcionamiento de los establecimientos que se relacionan en el</w:t>
      </w:r>
      <w:r w:rsidR="009972E9" w:rsidRPr="007A490D">
        <w:rPr>
          <w:rFonts w:ascii="Arial" w:hAnsi="Arial" w:cs="Arial"/>
          <w:sz w:val="20"/>
          <w:szCs w:val="20"/>
        </w:rPr>
        <w:t xml:space="preserve"> </w:t>
      </w:r>
      <w:r w:rsidRPr="007A490D">
        <w:rPr>
          <w:rFonts w:ascii="Arial" w:hAnsi="Arial" w:cs="Arial"/>
          <w:sz w:val="20"/>
          <w:szCs w:val="20"/>
        </w:rPr>
        <w:t>cuadro de categorización de los giros comerciales o de servicios, en la Ley de</w:t>
      </w:r>
      <w:r w:rsidR="009972E9" w:rsidRPr="007A490D">
        <w:rPr>
          <w:rFonts w:ascii="Arial" w:hAnsi="Arial" w:cs="Arial"/>
          <w:sz w:val="20"/>
          <w:szCs w:val="20"/>
        </w:rPr>
        <w:t xml:space="preserve"> </w:t>
      </w:r>
      <w:r w:rsidRPr="007A490D">
        <w:rPr>
          <w:rFonts w:ascii="Arial" w:hAnsi="Arial" w:cs="Arial"/>
          <w:sz w:val="20"/>
          <w:szCs w:val="20"/>
        </w:rPr>
        <w:t>Ingresos cuyos giros estén o no relacionados con la venta de bebidas alcohólicas,</w:t>
      </w:r>
      <w:r w:rsidR="009972E9" w:rsidRPr="007A490D">
        <w:rPr>
          <w:rFonts w:ascii="Arial" w:hAnsi="Arial" w:cs="Arial"/>
          <w:sz w:val="20"/>
          <w:szCs w:val="20"/>
        </w:rPr>
        <w:t xml:space="preserve"> </w:t>
      </w:r>
      <w:r w:rsidRPr="007A490D">
        <w:rPr>
          <w:rFonts w:ascii="Arial" w:hAnsi="Arial" w:cs="Arial"/>
          <w:sz w:val="20"/>
          <w:szCs w:val="20"/>
        </w:rPr>
        <w:t>se pagará el derecho conforme a lo estipulado en la Ley de Ingresos del Municipio</w:t>
      </w:r>
      <w:r w:rsidR="009972E9" w:rsidRPr="007A490D">
        <w:rPr>
          <w:rFonts w:ascii="Arial" w:hAnsi="Arial" w:cs="Arial"/>
          <w:sz w:val="20"/>
          <w:szCs w:val="20"/>
        </w:rPr>
        <w:t xml:space="preserve"> </w:t>
      </w:r>
      <w:r w:rsidRPr="007A490D">
        <w:rPr>
          <w:rFonts w:ascii="Arial" w:hAnsi="Arial" w:cs="Arial"/>
          <w:sz w:val="20"/>
          <w:szCs w:val="20"/>
        </w:rPr>
        <w:t>de Tetiz.</w:t>
      </w:r>
    </w:p>
    <w:p w14:paraId="764225C2" w14:textId="77777777" w:rsidR="009972E9" w:rsidRPr="007A490D" w:rsidRDefault="009972E9" w:rsidP="00437C62">
      <w:pPr>
        <w:autoSpaceDE w:val="0"/>
        <w:autoSpaceDN w:val="0"/>
        <w:adjustRightInd w:val="0"/>
        <w:spacing w:after="0" w:line="360" w:lineRule="auto"/>
        <w:jc w:val="both"/>
        <w:rPr>
          <w:rFonts w:ascii="Arial" w:hAnsi="Arial" w:cs="Arial"/>
          <w:sz w:val="20"/>
          <w:szCs w:val="20"/>
        </w:rPr>
      </w:pPr>
    </w:p>
    <w:p w14:paraId="0F2426CC" w14:textId="4C5C4DC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 xml:space="preserve">Artículo 118.- </w:t>
      </w:r>
      <w:r w:rsidRPr="007A490D">
        <w:rPr>
          <w:rFonts w:ascii="Arial" w:hAnsi="Arial" w:cs="Arial"/>
          <w:sz w:val="20"/>
          <w:szCs w:val="20"/>
        </w:rPr>
        <w:t>La cuota aplicable para la autorización del funcionamiento en</w:t>
      </w:r>
      <w:r w:rsidR="009972E9" w:rsidRPr="007A490D">
        <w:rPr>
          <w:rFonts w:ascii="Arial" w:hAnsi="Arial" w:cs="Arial"/>
          <w:sz w:val="20"/>
          <w:szCs w:val="20"/>
        </w:rPr>
        <w:t xml:space="preserve"> </w:t>
      </w:r>
      <w:r w:rsidRPr="007A490D">
        <w:rPr>
          <w:rFonts w:ascii="Arial" w:hAnsi="Arial" w:cs="Arial"/>
          <w:sz w:val="20"/>
          <w:szCs w:val="20"/>
        </w:rPr>
        <w:t>horario extraordinario relacionado con la venta de bebidas alcohólicas será por</w:t>
      </w:r>
      <w:r w:rsidR="009972E9" w:rsidRPr="007A490D">
        <w:rPr>
          <w:rFonts w:ascii="Arial" w:hAnsi="Arial" w:cs="Arial"/>
          <w:sz w:val="20"/>
          <w:szCs w:val="20"/>
        </w:rPr>
        <w:t xml:space="preserve"> </w:t>
      </w:r>
      <w:r w:rsidRPr="007A490D">
        <w:rPr>
          <w:rFonts w:ascii="Arial" w:hAnsi="Arial" w:cs="Arial"/>
          <w:sz w:val="20"/>
          <w:szCs w:val="20"/>
        </w:rPr>
        <w:t>cada hora diaria y cuando no contravenga lo establecido en la Ley de Salud del</w:t>
      </w:r>
      <w:r w:rsidR="009972E9" w:rsidRPr="007A490D">
        <w:rPr>
          <w:rFonts w:ascii="Arial" w:hAnsi="Arial" w:cs="Arial"/>
          <w:sz w:val="20"/>
          <w:szCs w:val="20"/>
        </w:rPr>
        <w:t xml:space="preserve"> </w:t>
      </w:r>
      <w:r w:rsidRPr="007A490D">
        <w:rPr>
          <w:rFonts w:ascii="Arial" w:hAnsi="Arial" w:cs="Arial"/>
          <w:sz w:val="20"/>
          <w:szCs w:val="20"/>
        </w:rPr>
        <w:t>Estado de Yucatán, la tarifa será estipulada en la Ley de Ingresos del Municipio de</w:t>
      </w:r>
      <w:r w:rsidR="009972E9" w:rsidRPr="007A490D">
        <w:rPr>
          <w:rFonts w:ascii="Arial" w:hAnsi="Arial" w:cs="Arial"/>
          <w:sz w:val="20"/>
          <w:szCs w:val="20"/>
        </w:rPr>
        <w:t xml:space="preserve"> </w:t>
      </w:r>
      <w:r w:rsidRPr="007A490D">
        <w:rPr>
          <w:rFonts w:ascii="Arial" w:hAnsi="Arial" w:cs="Arial"/>
          <w:sz w:val="20"/>
          <w:szCs w:val="20"/>
        </w:rPr>
        <w:t>Tetiz.</w:t>
      </w:r>
    </w:p>
    <w:p w14:paraId="0C213BBE" w14:textId="77777777" w:rsidR="009972E9" w:rsidRPr="007A490D" w:rsidRDefault="009972E9" w:rsidP="00437C62">
      <w:pPr>
        <w:autoSpaceDE w:val="0"/>
        <w:autoSpaceDN w:val="0"/>
        <w:adjustRightInd w:val="0"/>
        <w:spacing w:after="0" w:line="360" w:lineRule="auto"/>
        <w:jc w:val="both"/>
        <w:rPr>
          <w:rFonts w:ascii="Arial" w:hAnsi="Arial" w:cs="Arial"/>
          <w:sz w:val="20"/>
          <w:szCs w:val="20"/>
        </w:rPr>
      </w:pPr>
    </w:p>
    <w:p w14:paraId="27698457" w14:textId="5DEFF4A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119.- </w:t>
      </w:r>
      <w:r w:rsidRPr="007A490D">
        <w:rPr>
          <w:rFonts w:ascii="Arial" w:hAnsi="Arial" w:cs="Arial"/>
          <w:sz w:val="20"/>
          <w:szCs w:val="20"/>
        </w:rPr>
        <w:t>La cuota aplicable para el otorgamiento de permisos eventuales de</w:t>
      </w:r>
      <w:r w:rsidR="009972E9" w:rsidRPr="007A490D">
        <w:rPr>
          <w:rFonts w:ascii="Arial" w:hAnsi="Arial" w:cs="Arial"/>
          <w:sz w:val="20"/>
          <w:szCs w:val="20"/>
        </w:rPr>
        <w:t xml:space="preserve"> </w:t>
      </w:r>
      <w:r w:rsidRPr="007A490D">
        <w:rPr>
          <w:rFonts w:ascii="Arial" w:hAnsi="Arial" w:cs="Arial"/>
          <w:sz w:val="20"/>
          <w:szCs w:val="20"/>
        </w:rPr>
        <w:t>giros no relacionados con la venta de bebidas alcohólicas será por evento o por</w:t>
      </w:r>
      <w:r w:rsidR="009972E9" w:rsidRPr="007A490D">
        <w:rPr>
          <w:rFonts w:ascii="Arial" w:hAnsi="Arial" w:cs="Arial"/>
          <w:sz w:val="20"/>
          <w:szCs w:val="20"/>
        </w:rPr>
        <w:t xml:space="preserve"> </w:t>
      </w:r>
      <w:r w:rsidRPr="007A490D">
        <w:rPr>
          <w:rFonts w:ascii="Arial" w:hAnsi="Arial" w:cs="Arial"/>
          <w:sz w:val="20"/>
          <w:szCs w:val="20"/>
        </w:rPr>
        <w:t>día, dependiendo de la naturaleza del evento, el Presidente Municipal, estará</w:t>
      </w:r>
      <w:r w:rsidR="009972E9" w:rsidRPr="007A490D">
        <w:rPr>
          <w:rFonts w:ascii="Arial" w:hAnsi="Arial" w:cs="Arial"/>
          <w:sz w:val="20"/>
          <w:szCs w:val="20"/>
        </w:rPr>
        <w:t xml:space="preserve"> </w:t>
      </w:r>
      <w:r w:rsidRPr="007A490D">
        <w:rPr>
          <w:rFonts w:ascii="Arial" w:hAnsi="Arial" w:cs="Arial"/>
          <w:sz w:val="20"/>
          <w:szCs w:val="20"/>
        </w:rPr>
        <w:t>facultado para determinar descuentos sobre las tarifas, tomando en consideración,</w:t>
      </w:r>
      <w:r w:rsidR="009972E9" w:rsidRPr="007A490D">
        <w:rPr>
          <w:rFonts w:ascii="Arial" w:hAnsi="Arial" w:cs="Arial"/>
          <w:sz w:val="20"/>
          <w:szCs w:val="20"/>
        </w:rPr>
        <w:t xml:space="preserve"> </w:t>
      </w:r>
      <w:r w:rsidRPr="007A490D">
        <w:rPr>
          <w:rFonts w:ascii="Arial" w:hAnsi="Arial" w:cs="Arial"/>
          <w:sz w:val="20"/>
          <w:szCs w:val="20"/>
        </w:rPr>
        <w:t>si este es exclusivamente cultural, de beneficencia, religioso o en promoción del</w:t>
      </w:r>
      <w:r w:rsidR="009972E9" w:rsidRPr="007A490D">
        <w:rPr>
          <w:rFonts w:ascii="Arial" w:hAnsi="Arial" w:cs="Arial"/>
          <w:sz w:val="20"/>
          <w:szCs w:val="20"/>
        </w:rPr>
        <w:t xml:space="preserve"> </w:t>
      </w:r>
      <w:r w:rsidRPr="007A490D">
        <w:rPr>
          <w:rFonts w:ascii="Arial" w:hAnsi="Arial" w:cs="Arial"/>
          <w:sz w:val="20"/>
          <w:szCs w:val="20"/>
        </w:rPr>
        <w:t>deporte y el aforo previsto o estimado, para su aplicación y de acuerdo a lo</w:t>
      </w:r>
      <w:r w:rsidR="009972E9" w:rsidRPr="007A490D">
        <w:rPr>
          <w:rFonts w:ascii="Arial" w:hAnsi="Arial" w:cs="Arial"/>
          <w:sz w:val="20"/>
          <w:szCs w:val="20"/>
        </w:rPr>
        <w:t xml:space="preserve"> </w:t>
      </w:r>
      <w:r w:rsidRPr="007A490D">
        <w:rPr>
          <w:rFonts w:ascii="Arial" w:hAnsi="Arial" w:cs="Arial"/>
          <w:sz w:val="20"/>
          <w:szCs w:val="20"/>
        </w:rPr>
        <w:t>estipulado en la Ley de Ingresos del Municipio de Tetiz.</w:t>
      </w:r>
    </w:p>
    <w:p w14:paraId="598A9C37" w14:textId="77777777" w:rsidR="009972E9" w:rsidRPr="007A490D" w:rsidRDefault="009972E9" w:rsidP="00437C62">
      <w:pPr>
        <w:autoSpaceDE w:val="0"/>
        <w:autoSpaceDN w:val="0"/>
        <w:adjustRightInd w:val="0"/>
        <w:spacing w:after="0" w:line="360" w:lineRule="auto"/>
        <w:jc w:val="both"/>
        <w:rPr>
          <w:rFonts w:ascii="Arial" w:hAnsi="Arial" w:cs="Arial"/>
          <w:sz w:val="20"/>
          <w:szCs w:val="20"/>
        </w:rPr>
      </w:pPr>
    </w:p>
    <w:p w14:paraId="2C56A299" w14:textId="7623E2D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120.- </w:t>
      </w:r>
      <w:r w:rsidRPr="007A490D">
        <w:rPr>
          <w:rFonts w:ascii="Arial" w:hAnsi="Arial" w:cs="Arial"/>
          <w:sz w:val="20"/>
          <w:szCs w:val="20"/>
        </w:rPr>
        <w:t>Los establecimientos que expendan bebidas alcohólicas que antes</w:t>
      </w:r>
      <w:r w:rsidR="009972E9" w:rsidRPr="007A490D">
        <w:rPr>
          <w:rFonts w:ascii="Arial" w:hAnsi="Arial" w:cs="Arial"/>
          <w:sz w:val="20"/>
          <w:szCs w:val="20"/>
        </w:rPr>
        <w:t xml:space="preserve"> </w:t>
      </w:r>
      <w:r w:rsidRPr="007A490D">
        <w:rPr>
          <w:rFonts w:ascii="Arial" w:hAnsi="Arial" w:cs="Arial"/>
          <w:sz w:val="20"/>
          <w:szCs w:val="20"/>
        </w:rPr>
        <w:t>de su apertura, no obtengan la licencia de funcionamiento o que estando</w:t>
      </w:r>
      <w:r w:rsidR="009972E9" w:rsidRPr="007A490D">
        <w:rPr>
          <w:rFonts w:ascii="Arial" w:hAnsi="Arial" w:cs="Arial"/>
          <w:sz w:val="20"/>
          <w:szCs w:val="20"/>
        </w:rPr>
        <w:t xml:space="preserve"> </w:t>
      </w:r>
      <w:r w:rsidRPr="007A490D">
        <w:rPr>
          <w:rFonts w:ascii="Arial" w:hAnsi="Arial" w:cs="Arial"/>
          <w:sz w:val="20"/>
          <w:szCs w:val="20"/>
        </w:rPr>
        <w:t>funcionando no tramiten su revalidación, se harán acreedores a una sanción igual</w:t>
      </w:r>
      <w:r w:rsidR="009972E9" w:rsidRPr="007A490D">
        <w:rPr>
          <w:rFonts w:ascii="Arial" w:hAnsi="Arial" w:cs="Arial"/>
          <w:sz w:val="20"/>
          <w:szCs w:val="20"/>
        </w:rPr>
        <w:t xml:space="preserve"> </w:t>
      </w:r>
      <w:r w:rsidRPr="007A490D">
        <w:rPr>
          <w:rFonts w:ascii="Arial" w:hAnsi="Arial" w:cs="Arial"/>
          <w:sz w:val="20"/>
          <w:szCs w:val="20"/>
        </w:rPr>
        <w:t>a la tarifa señalada para el otorgamiento, renovación o permiso eventual, según</w:t>
      </w:r>
      <w:r w:rsidR="009972E9" w:rsidRPr="007A490D">
        <w:rPr>
          <w:rFonts w:ascii="Arial" w:hAnsi="Arial" w:cs="Arial"/>
          <w:sz w:val="20"/>
          <w:szCs w:val="20"/>
        </w:rPr>
        <w:t xml:space="preserve"> </w:t>
      </w:r>
      <w:r w:rsidRPr="007A490D">
        <w:rPr>
          <w:rFonts w:ascii="Arial" w:hAnsi="Arial" w:cs="Arial"/>
          <w:sz w:val="20"/>
          <w:szCs w:val="20"/>
        </w:rPr>
        <w:t>sea el caso.</w:t>
      </w:r>
    </w:p>
    <w:p w14:paraId="59C2EE15" w14:textId="77777777" w:rsidR="009972E9" w:rsidRPr="007A490D" w:rsidRDefault="009972E9" w:rsidP="00437C62">
      <w:pPr>
        <w:autoSpaceDE w:val="0"/>
        <w:autoSpaceDN w:val="0"/>
        <w:adjustRightInd w:val="0"/>
        <w:spacing w:after="0" w:line="360" w:lineRule="auto"/>
        <w:jc w:val="both"/>
        <w:rPr>
          <w:rFonts w:ascii="Arial" w:hAnsi="Arial" w:cs="Arial"/>
          <w:sz w:val="20"/>
          <w:szCs w:val="20"/>
        </w:rPr>
      </w:pPr>
    </w:p>
    <w:p w14:paraId="204D6CC7" w14:textId="5EDC83C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Esta sanción se aplicará sin perjuicio de que, la Tesorería proceda a la clausura</w:t>
      </w:r>
      <w:r w:rsidR="00202808" w:rsidRPr="007A490D">
        <w:rPr>
          <w:rFonts w:ascii="Arial" w:hAnsi="Arial" w:cs="Arial"/>
          <w:sz w:val="20"/>
          <w:szCs w:val="20"/>
        </w:rPr>
        <w:t xml:space="preserve"> </w:t>
      </w:r>
      <w:r w:rsidRPr="007A490D">
        <w:rPr>
          <w:rFonts w:ascii="Arial" w:hAnsi="Arial" w:cs="Arial"/>
          <w:sz w:val="20"/>
          <w:szCs w:val="20"/>
        </w:rPr>
        <w:t>del establecimiento hasta por cinco días, si el contribuyente no cumple con la</w:t>
      </w:r>
      <w:r w:rsidR="00202808" w:rsidRPr="007A490D">
        <w:rPr>
          <w:rFonts w:ascii="Arial" w:hAnsi="Arial" w:cs="Arial"/>
          <w:sz w:val="20"/>
          <w:szCs w:val="20"/>
        </w:rPr>
        <w:t xml:space="preserve"> </w:t>
      </w:r>
      <w:r w:rsidRPr="007A490D">
        <w:rPr>
          <w:rFonts w:ascii="Arial" w:hAnsi="Arial" w:cs="Arial"/>
          <w:sz w:val="20"/>
          <w:szCs w:val="20"/>
        </w:rPr>
        <w:t>obligación que tiene de obtener o revalidar la licencia a que se refiere este</w:t>
      </w:r>
      <w:r w:rsidR="00202808" w:rsidRPr="007A490D">
        <w:rPr>
          <w:rFonts w:ascii="Arial" w:hAnsi="Arial" w:cs="Arial"/>
          <w:sz w:val="20"/>
          <w:szCs w:val="20"/>
        </w:rPr>
        <w:t xml:space="preserve"> </w:t>
      </w:r>
      <w:r w:rsidRPr="007A490D">
        <w:rPr>
          <w:rFonts w:ascii="Arial" w:hAnsi="Arial" w:cs="Arial"/>
          <w:sz w:val="20"/>
          <w:szCs w:val="20"/>
        </w:rPr>
        <w:t>Artículo.</w:t>
      </w:r>
    </w:p>
    <w:p w14:paraId="4CB7BB49"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455B55D7" w14:textId="27F09CD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todo caso, la Tesorería antes de aplicar las sanciones que establece este</w:t>
      </w:r>
      <w:r w:rsidR="00202808" w:rsidRPr="007A490D">
        <w:rPr>
          <w:rFonts w:ascii="Arial" w:hAnsi="Arial" w:cs="Arial"/>
          <w:sz w:val="20"/>
          <w:szCs w:val="20"/>
        </w:rPr>
        <w:t xml:space="preserve"> </w:t>
      </w:r>
      <w:r w:rsidRPr="007A490D">
        <w:rPr>
          <w:rFonts w:ascii="Arial" w:hAnsi="Arial" w:cs="Arial"/>
          <w:sz w:val="20"/>
          <w:szCs w:val="20"/>
        </w:rPr>
        <w:t>artículo requerirá por escrito al contribuyente para que realice el trámite</w:t>
      </w:r>
      <w:r w:rsidR="00202808" w:rsidRPr="007A490D">
        <w:rPr>
          <w:rFonts w:ascii="Arial" w:hAnsi="Arial" w:cs="Arial"/>
          <w:sz w:val="20"/>
          <w:szCs w:val="20"/>
        </w:rPr>
        <w:t xml:space="preserve"> </w:t>
      </w:r>
      <w:r w:rsidRPr="007A490D">
        <w:rPr>
          <w:rFonts w:ascii="Arial" w:hAnsi="Arial" w:cs="Arial"/>
          <w:sz w:val="20"/>
          <w:szCs w:val="20"/>
        </w:rPr>
        <w:t>correspondiente, otorgándole un plazo de tres días para tal efecto. Si la persona</w:t>
      </w:r>
      <w:r w:rsidR="00202808" w:rsidRPr="007A490D">
        <w:rPr>
          <w:rFonts w:ascii="Arial" w:hAnsi="Arial" w:cs="Arial"/>
          <w:sz w:val="20"/>
          <w:szCs w:val="20"/>
        </w:rPr>
        <w:t xml:space="preserve"> </w:t>
      </w:r>
      <w:r w:rsidRPr="007A490D">
        <w:rPr>
          <w:rFonts w:ascii="Arial" w:hAnsi="Arial" w:cs="Arial"/>
          <w:sz w:val="20"/>
          <w:szCs w:val="20"/>
        </w:rPr>
        <w:t>requerida hace caso omiso del requerimiento mencionado, la tesorería procederá</w:t>
      </w:r>
      <w:r w:rsidR="00202808" w:rsidRPr="007A490D">
        <w:rPr>
          <w:rFonts w:ascii="Arial" w:hAnsi="Arial" w:cs="Arial"/>
          <w:sz w:val="20"/>
          <w:szCs w:val="20"/>
        </w:rPr>
        <w:t xml:space="preserve"> </w:t>
      </w:r>
      <w:r w:rsidRPr="007A490D">
        <w:rPr>
          <w:rFonts w:ascii="Arial" w:hAnsi="Arial" w:cs="Arial"/>
          <w:sz w:val="20"/>
          <w:szCs w:val="20"/>
        </w:rPr>
        <w:t>a la clausura del establecimiento, sin perjuicio de aplicar la sanción pecuniaria</w:t>
      </w:r>
      <w:r w:rsidR="00202808" w:rsidRPr="007A490D">
        <w:rPr>
          <w:rFonts w:ascii="Arial" w:hAnsi="Arial" w:cs="Arial"/>
          <w:sz w:val="20"/>
          <w:szCs w:val="20"/>
        </w:rPr>
        <w:t xml:space="preserve"> </w:t>
      </w:r>
      <w:r w:rsidRPr="007A490D">
        <w:rPr>
          <w:rFonts w:ascii="Arial" w:hAnsi="Arial" w:cs="Arial"/>
          <w:sz w:val="20"/>
          <w:szCs w:val="20"/>
        </w:rPr>
        <w:t>procedente.</w:t>
      </w:r>
    </w:p>
    <w:p w14:paraId="54BDB0D5"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71761E8C" w14:textId="46673AB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121.- </w:t>
      </w:r>
      <w:r w:rsidRPr="007A490D">
        <w:rPr>
          <w:rFonts w:ascii="Arial" w:hAnsi="Arial" w:cs="Arial"/>
          <w:sz w:val="20"/>
          <w:szCs w:val="20"/>
        </w:rPr>
        <w:t>Por la promoción, propaganda o publicidad de los establecimientos</w:t>
      </w:r>
      <w:r w:rsidR="00202808" w:rsidRPr="007A490D">
        <w:rPr>
          <w:rFonts w:ascii="Arial" w:hAnsi="Arial" w:cs="Arial"/>
          <w:sz w:val="20"/>
          <w:szCs w:val="20"/>
        </w:rPr>
        <w:t xml:space="preserve"> </w:t>
      </w:r>
      <w:r w:rsidRPr="007A490D">
        <w:rPr>
          <w:rFonts w:ascii="Arial" w:hAnsi="Arial" w:cs="Arial"/>
          <w:sz w:val="20"/>
          <w:szCs w:val="20"/>
        </w:rPr>
        <w:t>comerciales de la ciudad o del municipio, fijos o semifijos y ambulantes, se</w:t>
      </w:r>
      <w:r w:rsidR="00202808" w:rsidRPr="007A490D">
        <w:rPr>
          <w:rFonts w:ascii="Arial" w:hAnsi="Arial" w:cs="Arial"/>
          <w:sz w:val="20"/>
          <w:szCs w:val="20"/>
        </w:rPr>
        <w:t xml:space="preserve"> </w:t>
      </w:r>
      <w:r w:rsidRPr="007A490D">
        <w:rPr>
          <w:rFonts w:ascii="Arial" w:hAnsi="Arial" w:cs="Arial"/>
          <w:sz w:val="20"/>
          <w:szCs w:val="20"/>
        </w:rPr>
        <w:t>pagarán derechos de acuerdo a lo señalado a La Ley de Ingresos del Municipio de</w:t>
      </w:r>
      <w:r w:rsidR="00202808" w:rsidRPr="007A490D">
        <w:rPr>
          <w:rFonts w:ascii="Arial" w:hAnsi="Arial" w:cs="Arial"/>
          <w:sz w:val="20"/>
          <w:szCs w:val="20"/>
        </w:rPr>
        <w:t xml:space="preserve"> </w:t>
      </w:r>
      <w:r w:rsidRPr="007A490D">
        <w:rPr>
          <w:rFonts w:ascii="Arial" w:hAnsi="Arial" w:cs="Arial"/>
          <w:sz w:val="20"/>
          <w:szCs w:val="20"/>
        </w:rPr>
        <w:t>Tetiz.</w:t>
      </w:r>
    </w:p>
    <w:p w14:paraId="5B7EC2B7" w14:textId="0C6B7574" w:rsidR="003F1C0A" w:rsidRPr="007A490D" w:rsidRDefault="00724F81" w:rsidP="00724F81">
      <w:pPr>
        <w:autoSpaceDE w:val="0"/>
        <w:autoSpaceDN w:val="0"/>
        <w:adjustRightInd w:val="0"/>
        <w:spacing w:after="0" w:line="360" w:lineRule="auto"/>
        <w:jc w:val="center"/>
        <w:rPr>
          <w:rFonts w:ascii="Arial" w:hAnsi="Arial" w:cs="Arial"/>
          <w:b/>
          <w:bCs/>
          <w:sz w:val="20"/>
          <w:szCs w:val="20"/>
        </w:rPr>
      </w:pPr>
      <w:r>
        <w:rPr>
          <w:rFonts w:ascii="Arial" w:hAnsi="Arial" w:cs="Arial"/>
          <w:sz w:val="20"/>
          <w:szCs w:val="20"/>
        </w:rPr>
        <w:br w:type="column"/>
      </w:r>
      <w:r w:rsidR="003F1C0A" w:rsidRPr="007A490D">
        <w:rPr>
          <w:rFonts w:ascii="Arial" w:hAnsi="Arial" w:cs="Arial"/>
          <w:b/>
          <w:bCs/>
          <w:sz w:val="20"/>
          <w:szCs w:val="20"/>
        </w:rPr>
        <w:lastRenderedPageBreak/>
        <w:t>CAPÍTULO X</w:t>
      </w:r>
    </w:p>
    <w:p w14:paraId="2900C903" w14:textId="2FBE3D51"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Servicio de Cementerios</w:t>
      </w:r>
    </w:p>
    <w:p w14:paraId="30430F90" w14:textId="77777777" w:rsidR="00202808" w:rsidRPr="007A490D" w:rsidRDefault="00202808" w:rsidP="00437C62">
      <w:pPr>
        <w:autoSpaceDE w:val="0"/>
        <w:autoSpaceDN w:val="0"/>
        <w:adjustRightInd w:val="0"/>
        <w:spacing w:after="0" w:line="360" w:lineRule="auto"/>
        <w:jc w:val="center"/>
        <w:rPr>
          <w:rFonts w:ascii="Arial" w:hAnsi="Arial" w:cs="Arial"/>
          <w:b/>
          <w:bCs/>
          <w:sz w:val="20"/>
          <w:szCs w:val="20"/>
        </w:rPr>
      </w:pPr>
    </w:p>
    <w:p w14:paraId="139B64BA" w14:textId="1153540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122.- </w:t>
      </w:r>
      <w:r w:rsidRPr="007A490D">
        <w:rPr>
          <w:rFonts w:ascii="Arial" w:hAnsi="Arial" w:cs="Arial"/>
          <w:sz w:val="20"/>
          <w:szCs w:val="20"/>
        </w:rPr>
        <w:t>Los derechos a que se refiere este capítulo se causarán y pagarán</w:t>
      </w:r>
      <w:r w:rsidR="0028597C" w:rsidRPr="007A490D">
        <w:rPr>
          <w:rFonts w:ascii="Arial" w:hAnsi="Arial" w:cs="Arial"/>
          <w:sz w:val="20"/>
          <w:szCs w:val="20"/>
        </w:rPr>
        <w:t xml:space="preserve"> </w:t>
      </w:r>
      <w:r w:rsidRPr="007A490D">
        <w:rPr>
          <w:rFonts w:ascii="Arial" w:hAnsi="Arial" w:cs="Arial"/>
          <w:sz w:val="20"/>
          <w:szCs w:val="20"/>
        </w:rPr>
        <w:t>de conformidad con tarifa establecida en Ley de Ingresos del Municipio de</w:t>
      </w:r>
      <w:r w:rsidR="0028597C" w:rsidRPr="007A490D">
        <w:rPr>
          <w:rFonts w:ascii="Arial" w:hAnsi="Arial" w:cs="Arial"/>
          <w:sz w:val="20"/>
          <w:szCs w:val="20"/>
        </w:rPr>
        <w:t xml:space="preserve"> </w:t>
      </w:r>
      <w:r w:rsidRPr="007A490D">
        <w:rPr>
          <w:rFonts w:ascii="Arial" w:hAnsi="Arial" w:cs="Arial"/>
          <w:sz w:val="20"/>
          <w:szCs w:val="20"/>
        </w:rPr>
        <w:t>Tetiz.</w:t>
      </w:r>
    </w:p>
    <w:p w14:paraId="44CA5FF0" w14:textId="77777777" w:rsidR="0028597C" w:rsidRPr="007A490D" w:rsidRDefault="0028597C" w:rsidP="00437C62">
      <w:pPr>
        <w:autoSpaceDE w:val="0"/>
        <w:autoSpaceDN w:val="0"/>
        <w:adjustRightInd w:val="0"/>
        <w:spacing w:after="0" w:line="360" w:lineRule="auto"/>
        <w:jc w:val="both"/>
        <w:rPr>
          <w:rFonts w:ascii="Arial" w:hAnsi="Arial" w:cs="Arial"/>
          <w:sz w:val="20"/>
          <w:szCs w:val="20"/>
        </w:rPr>
      </w:pPr>
    </w:p>
    <w:p w14:paraId="385C8A11"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XI</w:t>
      </w:r>
    </w:p>
    <w:p w14:paraId="5129822B" w14:textId="101B2D7E"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Servicios de Vigilancia</w:t>
      </w:r>
    </w:p>
    <w:p w14:paraId="7DACFF68" w14:textId="77777777" w:rsidR="00202808" w:rsidRPr="007A490D" w:rsidRDefault="00202808" w:rsidP="00437C62">
      <w:pPr>
        <w:autoSpaceDE w:val="0"/>
        <w:autoSpaceDN w:val="0"/>
        <w:adjustRightInd w:val="0"/>
        <w:spacing w:after="0" w:line="360" w:lineRule="auto"/>
        <w:jc w:val="center"/>
        <w:rPr>
          <w:rFonts w:ascii="Arial" w:hAnsi="Arial" w:cs="Arial"/>
          <w:b/>
          <w:bCs/>
          <w:sz w:val="20"/>
          <w:szCs w:val="20"/>
        </w:rPr>
      </w:pPr>
    </w:p>
    <w:p w14:paraId="7674572E" w14:textId="5AB2425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123.- </w:t>
      </w:r>
      <w:r w:rsidRPr="007A490D">
        <w:rPr>
          <w:rFonts w:ascii="Arial" w:hAnsi="Arial" w:cs="Arial"/>
          <w:sz w:val="20"/>
          <w:szCs w:val="20"/>
        </w:rPr>
        <w:t>Son sujetos obligados al pago de este derecho las personas físicas</w:t>
      </w:r>
      <w:r w:rsidR="00202808" w:rsidRPr="007A490D">
        <w:rPr>
          <w:rFonts w:ascii="Arial" w:hAnsi="Arial" w:cs="Arial"/>
          <w:sz w:val="20"/>
          <w:szCs w:val="20"/>
        </w:rPr>
        <w:t xml:space="preserve"> </w:t>
      </w:r>
      <w:r w:rsidRPr="007A490D">
        <w:rPr>
          <w:rFonts w:ascii="Arial" w:hAnsi="Arial" w:cs="Arial"/>
          <w:sz w:val="20"/>
          <w:szCs w:val="20"/>
        </w:rPr>
        <w:t>o morales entre estas las instituciones públicas o privadas, que soliciten este</w:t>
      </w:r>
      <w:r w:rsidR="00202808" w:rsidRPr="007A490D">
        <w:rPr>
          <w:rFonts w:ascii="Arial" w:hAnsi="Arial" w:cs="Arial"/>
          <w:sz w:val="20"/>
          <w:szCs w:val="20"/>
        </w:rPr>
        <w:t xml:space="preserve"> </w:t>
      </w:r>
      <w:r w:rsidRPr="007A490D">
        <w:rPr>
          <w:rFonts w:ascii="Arial" w:hAnsi="Arial" w:cs="Arial"/>
          <w:sz w:val="20"/>
          <w:szCs w:val="20"/>
        </w:rPr>
        <w:t>servicio de acuerdo con la tarifa señalada en la Ley de Ingresos del Municipio de</w:t>
      </w:r>
      <w:r w:rsidR="00202808" w:rsidRPr="007A490D">
        <w:rPr>
          <w:rFonts w:ascii="Arial" w:hAnsi="Arial" w:cs="Arial"/>
          <w:sz w:val="20"/>
          <w:szCs w:val="20"/>
        </w:rPr>
        <w:t xml:space="preserve"> </w:t>
      </w:r>
      <w:r w:rsidRPr="007A490D">
        <w:rPr>
          <w:rFonts w:ascii="Arial" w:hAnsi="Arial" w:cs="Arial"/>
          <w:sz w:val="20"/>
          <w:szCs w:val="20"/>
        </w:rPr>
        <w:t>Tetiz.</w:t>
      </w:r>
    </w:p>
    <w:p w14:paraId="03A72D71"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5D02AAB5" w14:textId="3038B14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También se consideran como sujetos obligados las personas físicas o morales que</w:t>
      </w:r>
      <w:r w:rsidR="00202808" w:rsidRPr="007A490D">
        <w:rPr>
          <w:rFonts w:ascii="Arial" w:hAnsi="Arial" w:cs="Arial"/>
          <w:sz w:val="20"/>
          <w:szCs w:val="20"/>
        </w:rPr>
        <w:t xml:space="preserve"> </w:t>
      </w:r>
      <w:r w:rsidRPr="007A490D">
        <w:rPr>
          <w:rFonts w:ascii="Arial" w:hAnsi="Arial" w:cs="Arial"/>
          <w:sz w:val="20"/>
          <w:szCs w:val="20"/>
        </w:rPr>
        <w:t>requieran permisos por parte de la Dirección de Policía Municipal, para efectuar</w:t>
      </w:r>
      <w:r w:rsidR="00202808" w:rsidRPr="007A490D">
        <w:rPr>
          <w:rFonts w:ascii="Arial" w:hAnsi="Arial" w:cs="Arial"/>
          <w:sz w:val="20"/>
          <w:szCs w:val="20"/>
        </w:rPr>
        <w:t xml:space="preserve"> </w:t>
      </w:r>
      <w:r w:rsidRPr="007A490D">
        <w:rPr>
          <w:rFonts w:ascii="Arial" w:hAnsi="Arial" w:cs="Arial"/>
          <w:sz w:val="20"/>
          <w:szCs w:val="20"/>
        </w:rPr>
        <w:t>ciertos eventos, trabajos o maniobras que afecten la vialidad del lugar donde se</w:t>
      </w:r>
      <w:r w:rsidR="00202808" w:rsidRPr="007A490D">
        <w:rPr>
          <w:rFonts w:ascii="Arial" w:hAnsi="Arial" w:cs="Arial"/>
          <w:sz w:val="20"/>
          <w:szCs w:val="20"/>
        </w:rPr>
        <w:t xml:space="preserve"> </w:t>
      </w:r>
      <w:r w:rsidRPr="007A490D">
        <w:rPr>
          <w:rFonts w:ascii="Arial" w:hAnsi="Arial" w:cs="Arial"/>
          <w:sz w:val="20"/>
          <w:szCs w:val="20"/>
        </w:rPr>
        <w:t>realicen.</w:t>
      </w:r>
    </w:p>
    <w:p w14:paraId="09F50FEA"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4A5BD18C" w14:textId="19703CC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124.- </w:t>
      </w:r>
      <w:r w:rsidRPr="007A490D">
        <w:rPr>
          <w:rFonts w:ascii="Arial" w:hAnsi="Arial" w:cs="Arial"/>
          <w:sz w:val="20"/>
          <w:szCs w:val="20"/>
        </w:rPr>
        <w:t>Este derecho se pagará conforme a lo siguiente:</w:t>
      </w:r>
    </w:p>
    <w:p w14:paraId="01D9788A"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3F82C200" w14:textId="0EF2077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Por servicios de vigilancia:</w:t>
      </w:r>
    </w:p>
    <w:p w14:paraId="76156F6B"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0866D450" w14:textId="3DCD16E6" w:rsidR="003F1C0A" w:rsidRPr="007A490D" w:rsidRDefault="003F1C0A" w:rsidP="00EA2E53">
      <w:pPr>
        <w:pStyle w:val="Prrafodelista"/>
        <w:numPr>
          <w:ilvl w:val="0"/>
          <w:numId w:val="11"/>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sz w:val="20"/>
          <w:szCs w:val="20"/>
        </w:rPr>
        <w:t>En fiestas de carácter social, exposiciones, asambleas y demás</w:t>
      </w:r>
      <w:r w:rsidR="00202808" w:rsidRPr="007A490D">
        <w:rPr>
          <w:rFonts w:ascii="Arial" w:hAnsi="Arial" w:cs="Arial"/>
          <w:sz w:val="20"/>
          <w:szCs w:val="20"/>
        </w:rPr>
        <w:t xml:space="preserve"> </w:t>
      </w:r>
      <w:r w:rsidRPr="007A490D">
        <w:rPr>
          <w:rFonts w:ascii="Arial" w:hAnsi="Arial" w:cs="Arial"/>
          <w:sz w:val="20"/>
          <w:szCs w:val="20"/>
        </w:rPr>
        <w:t>eventos análogos, en general, una cuota equivalente a tres veces la unidad</w:t>
      </w:r>
      <w:r w:rsidR="00202808" w:rsidRPr="007A490D">
        <w:rPr>
          <w:rFonts w:ascii="Arial" w:hAnsi="Arial" w:cs="Arial"/>
          <w:sz w:val="20"/>
          <w:szCs w:val="20"/>
        </w:rPr>
        <w:t xml:space="preserve"> </w:t>
      </w:r>
      <w:r w:rsidRPr="007A490D">
        <w:rPr>
          <w:rFonts w:ascii="Arial" w:hAnsi="Arial" w:cs="Arial"/>
          <w:sz w:val="20"/>
          <w:szCs w:val="20"/>
        </w:rPr>
        <w:t>de medida y actualización por agente comisionado por cada jornada de</w:t>
      </w:r>
      <w:r w:rsidR="00202808" w:rsidRPr="007A490D">
        <w:rPr>
          <w:rFonts w:ascii="Arial" w:hAnsi="Arial" w:cs="Arial"/>
          <w:sz w:val="20"/>
          <w:szCs w:val="20"/>
        </w:rPr>
        <w:t xml:space="preserve"> </w:t>
      </w:r>
      <w:r w:rsidRPr="007A490D">
        <w:rPr>
          <w:rFonts w:ascii="Arial" w:hAnsi="Arial" w:cs="Arial"/>
          <w:sz w:val="20"/>
          <w:szCs w:val="20"/>
        </w:rPr>
        <w:t>ocho horas;</w:t>
      </w:r>
    </w:p>
    <w:p w14:paraId="7FF45682" w14:textId="77777777" w:rsidR="00202808" w:rsidRPr="007A490D" w:rsidRDefault="00202808" w:rsidP="00EA2E53">
      <w:pPr>
        <w:pStyle w:val="Prrafodelista"/>
        <w:autoSpaceDE w:val="0"/>
        <w:autoSpaceDN w:val="0"/>
        <w:adjustRightInd w:val="0"/>
        <w:spacing w:after="0" w:line="360" w:lineRule="auto"/>
        <w:ind w:left="851" w:hanging="284"/>
        <w:jc w:val="both"/>
        <w:rPr>
          <w:rFonts w:ascii="Arial" w:hAnsi="Arial" w:cs="Arial"/>
          <w:sz w:val="20"/>
          <w:szCs w:val="20"/>
        </w:rPr>
      </w:pPr>
    </w:p>
    <w:p w14:paraId="1A2F01DC" w14:textId="5BA7BB13" w:rsidR="003F1C0A" w:rsidRPr="007A490D" w:rsidRDefault="003F1C0A" w:rsidP="00EA2E53">
      <w:pPr>
        <w:pStyle w:val="Prrafodelista"/>
        <w:numPr>
          <w:ilvl w:val="0"/>
          <w:numId w:val="11"/>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sz w:val="20"/>
          <w:szCs w:val="20"/>
        </w:rPr>
        <w:t>En fiestas de carácter social, exposiciones, asambleas y demás</w:t>
      </w:r>
      <w:r w:rsidR="00202808" w:rsidRPr="007A490D">
        <w:rPr>
          <w:rFonts w:ascii="Arial" w:hAnsi="Arial" w:cs="Arial"/>
          <w:sz w:val="20"/>
          <w:szCs w:val="20"/>
        </w:rPr>
        <w:t xml:space="preserve"> </w:t>
      </w:r>
      <w:r w:rsidRPr="007A490D">
        <w:rPr>
          <w:rFonts w:ascii="Arial" w:hAnsi="Arial" w:cs="Arial"/>
          <w:sz w:val="20"/>
          <w:szCs w:val="20"/>
        </w:rPr>
        <w:t>eventos análogos, en general, una cuota equivalente a una vez la unidad de</w:t>
      </w:r>
      <w:r w:rsidR="00202808" w:rsidRPr="007A490D">
        <w:rPr>
          <w:rFonts w:ascii="Arial" w:hAnsi="Arial" w:cs="Arial"/>
          <w:sz w:val="20"/>
          <w:szCs w:val="20"/>
        </w:rPr>
        <w:t xml:space="preserve"> </w:t>
      </w:r>
      <w:r w:rsidRPr="007A490D">
        <w:rPr>
          <w:rFonts w:ascii="Arial" w:hAnsi="Arial" w:cs="Arial"/>
          <w:sz w:val="20"/>
          <w:szCs w:val="20"/>
        </w:rPr>
        <w:t>medida y actualización por agente comisionado por hora o fracción;</w:t>
      </w:r>
    </w:p>
    <w:p w14:paraId="198D53B5" w14:textId="77777777" w:rsidR="00202808" w:rsidRPr="007A490D" w:rsidRDefault="00202808" w:rsidP="00EA2E53">
      <w:pPr>
        <w:pStyle w:val="Prrafodelista"/>
        <w:spacing w:after="0" w:line="360" w:lineRule="auto"/>
        <w:ind w:left="851" w:hanging="284"/>
        <w:rPr>
          <w:rFonts w:ascii="Arial" w:hAnsi="Arial" w:cs="Arial"/>
          <w:sz w:val="20"/>
          <w:szCs w:val="20"/>
        </w:rPr>
      </w:pPr>
    </w:p>
    <w:p w14:paraId="1E835A7C" w14:textId="4D1FE86E" w:rsidR="003F1C0A" w:rsidRPr="007A490D" w:rsidRDefault="003F1C0A" w:rsidP="00EA2E53">
      <w:pPr>
        <w:pStyle w:val="Prrafodelista"/>
        <w:numPr>
          <w:ilvl w:val="0"/>
          <w:numId w:val="11"/>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sz w:val="20"/>
          <w:szCs w:val="20"/>
        </w:rPr>
        <w:t>En los centros deportivos, empresas privadas, instituciones y con</w:t>
      </w:r>
      <w:r w:rsidR="00202808" w:rsidRPr="007A490D">
        <w:rPr>
          <w:rFonts w:ascii="Arial" w:hAnsi="Arial" w:cs="Arial"/>
          <w:sz w:val="20"/>
          <w:szCs w:val="20"/>
        </w:rPr>
        <w:t xml:space="preserve"> </w:t>
      </w:r>
      <w:r w:rsidRPr="007A490D">
        <w:rPr>
          <w:rFonts w:ascii="Arial" w:hAnsi="Arial" w:cs="Arial"/>
          <w:sz w:val="20"/>
          <w:szCs w:val="20"/>
        </w:rPr>
        <w:t>particulares una cuota equivalente a tres veces la unidad de medida y</w:t>
      </w:r>
      <w:r w:rsidR="00202808" w:rsidRPr="007A490D">
        <w:rPr>
          <w:rFonts w:ascii="Arial" w:hAnsi="Arial" w:cs="Arial"/>
          <w:sz w:val="20"/>
          <w:szCs w:val="20"/>
        </w:rPr>
        <w:t xml:space="preserve"> </w:t>
      </w:r>
      <w:r w:rsidRPr="007A490D">
        <w:rPr>
          <w:rFonts w:ascii="Arial" w:hAnsi="Arial" w:cs="Arial"/>
          <w:sz w:val="20"/>
          <w:szCs w:val="20"/>
        </w:rPr>
        <w:t>actualización por agente comisionado, por cada jornada de ocho horas.</w:t>
      </w:r>
    </w:p>
    <w:p w14:paraId="02D51E03" w14:textId="77777777" w:rsidR="00202808" w:rsidRPr="007A490D" w:rsidRDefault="00202808" w:rsidP="00437C62">
      <w:pPr>
        <w:pStyle w:val="Prrafodelista"/>
        <w:spacing w:after="0" w:line="360" w:lineRule="auto"/>
        <w:ind w:left="0"/>
        <w:rPr>
          <w:rFonts w:ascii="Arial" w:hAnsi="Arial" w:cs="Arial"/>
          <w:sz w:val="20"/>
          <w:szCs w:val="20"/>
        </w:rPr>
      </w:pPr>
    </w:p>
    <w:p w14:paraId="10B6D069" w14:textId="061C8AA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 xml:space="preserve">Artículo 125.- </w:t>
      </w:r>
      <w:r w:rsidRPr="007A490D">
        <w:rPr>
          <w:rFonts w:ascii="Arial" w:hAnsi="Arial" w:cs="Arial"/>
          <w:sz w:val="20"/>
          <w:szCs w:val="20"/>
        </w:rPr>
        <w:t>El pago de los derechos se hará por anticipado en el momento de</w:t>
      </w:r>
      <w:r w:rsidR="00202808" w:rsidRPr="007A490D">
        <w:rPr>
          <w:rFonts w:ascii="Arial" w:hAnsi="Arial" w:cs="Arial"/>
          <w:sz w:val="20"/>
          <w:szCs w:val="20"/>
        </w:rPr>
        <w:t xml:space="preserve"> </w:t>
      </w:r>
      <w:r w:rsidRPr="007A490D">
        <w:rPr>
          <w:rFonts w:ascii="Arial" w:hAnsi="Arial" w:cs="Arial"/>
          <w:sz w:val="20"/>
          <w:szCs w:val="20"/>
        </w:rPr>
        <w:t>la solicitud del servicio, ante las oficinas de la Tesorería Municipal o lugar</w:t>
      </w:r>
      <w:r w:rsidR="00202808" w:rsidRPr="007A490D">
        <w:rPr>
          <w:rFonts w:ascii="Arial" w:hAnsi="Arial" w:cs="Arial"/>
          <w:sz w:val="20"/>
          <w:szCs w:val="20"/>
        </w:rPr>
        <w:t xml:space="preserve"> </w:t>
      </w:r>
      <w:r w:rsidRPr="007A490D">
        <w:rPr>
          <w:rFonts w:ascii="Arial" w:hAnsi="Arial" w:cs="Arial"/>
          <w:sz w:val="20"/>
          <w:szCs w:val="20"/>
        </w:rPr>
        <w:t>autorizado para ello. En el caso de que la autoridad determine de oficio la</w:t>
      </w:r>
      <w:r w:rsidR="00202808" w:rsidRPr="007A490D">
        <w:rPr>
          <w:rFonts w:ascii="Arial" w:hAnsi="Arial" w:cs="Arial"/>
          <w:sz w:val="20"/>
          <w:szCs w:val="20"/>
        </w:rPr>
        <w:t xml:space="preserve"> </w:t>
      </w:r>
      <w:r w:rsidRPr="007A490D">
        <w:rPr>
          <w:rFonts w:ascii="Arial" w:hAnsi="Arial" w:cs="Arial"/>
          <w:sz w:val="20"/>
          <w:szCs w:val="20"/>
        </w:rPr>
        <w:t xml:space="preserve">prestación del servicio, y el pago de </w:t>
      </w:r>
      <w:r w:rsidR="0028597C" w:rsidRPr="007A490D">
        <w:rPr>
          <w:rFonts w:ascii="Arial" w:hAnsi="Arial" w:cs="Arial"/>
          <w:sz w:val="20"/>
          <w:szCs w:val="20"/>
        </w:rPr>
        <w:t>este</w:t>
      </w:r>
      <w:r w:rsidRPr="007A490D">
        <w:rPr>
          <w:rFonts w:ascii="Arial" w:hAnsi="Arial" w:cs="Arial"/>
          <w:sz w:val="20"/>
          <w:szCs w:val="20"/>
        </w:rPr>
        <w:t xml:space="preserve"> no pudiera ser realizado con anterioridad,</w:t>
      </w:r>
      <w:r w:rsidR="00202808" w:rsidRPr="007A490D">
        <w:rPr>
          <w:rFonts w:ascii="Arial" w:hAnsi="Arial" w:cs="Arial"/>
          <w:sz w:val="20"/>
          <w:szCs w:val="20"/>
        </w:rPr>
        <w:t xml:space="preserve"> </w:t>
      </w:r>
      <w:r w:rsidRPr="007A490D">
        <w:rPr>
          <w:rFonts w:ascii="Arial" w:hAnsi="Arial" w:cs="Arial"/>
          <w:sz w:val="20"/>
          <w:szCs w:val="20"/>
        </w:rPr>
        <w:t>el sujeto obligado deberá realizar el pago dentro del plazo que establezca dicha</w:t>
      </w:r>
      <w:r w:rsidR="00202808" w:rsidRPr="007A490D">
        <w:rPr>
          <w:rFonts w:ascii="Arial" w:hAnsi="Arial" w:cs="Arial"/>
          <w:sz w:val="20"/>
          <w:szCs w:val="20"/>
        </w:rPr>
        <w:t xml:space="preserve"> </w:t>
      </w:r>
      <w:r w:rsidRPr="007A490D">
        <w:rPr>
          <w:rFonts w:ascii="Arial" w:hAnsi="Arial" w:cs="Arial"/>
          <w:sz w:val="20"/>
          <w:szCs w:val="20"/>
        </w:rPr>
        <w:t>autoridad.</w:t>
      </w:r>
    </w:p>
    <w:p w14:paraId="2AC4E93D"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5065FAD3"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XII</w:t>
      </w:r>
    </w:p>
    <w:p w14:paraId="735450B5" w14:textId="27895BB6"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los Servicios de la Unidad de Acceso a la Información Pública</w:t>
      </w:r>
    </w:p>
    <w:p w14:paraId="5B901E78" w14:textId="77777777" w:rsidR="00202808" w:rsidRPr="007A490D" w:rsidRDefault="00202808" w:rsidP="00437C62">
      <w:pPr>
        <w:autoSpaceDE w:val="0"/>
        <w:autoSpaceDN w:val="0"/>
        <w:adjustRightInd w:val="0"/>
        <w:spacing w:after="0" w:line="360" w:lineRule="auto"/>
        <w:jc w:val="center"/>
        <w:rPr>
          <w:rFonts w:ascii="Arial" w:hAnsi="Arial" w:cs="Arial"/>
          <w:b/>
          <w:bCs/>
          <w:sz w:val="20"/>
          <w:szCs w:val="20"/>
        </w:rPr>
      </w:pPr>
    </w:p>
    <w:p w14:paraId="57C661BE" w14:textId="5728F4DC" w:rsidR="000E1B01" w:rsidRPr="007A490D" w:rsidRDefault="000E1B01" w:rsidP="000E1B01">
      <w:pPr>
        <w:spacing w:after="0" w:line="360" w:lineRule="auto"/>
        <w:jc w:val="both"/>
        <w:rPr>
          <w:rFonts w:ascii="Arial" w:hAnsi="Arial" w:cs="Arial"/>
          <w:b/>
          <w:bCs/>
          <w:sz w:val="20"/>
          <w:szCs w:val="20"/>
        </w:rPr>
      </w:pPr>
      <w:bookmarkStart w:id="4" w:name="_Hlk89851169"/>
      <w:r w:rsidRPr="007A490D">
        <w:rPr>
          <w:rFonts w:ascii="Arial" w:hAnsi="Arial" w:cs="Arial"/>
          <w:b/>
          <w:bCs/>
          <w:sz w:val="20"/>
          <w:szCs w:val="20"/>
        </w:rPr>
        <w:t xml:space="preserve">Artículo 126.- </w:t>
      </w:r>
      <w:r w:rsidRPr="007A490D">
        <w:rPr>
          <w:rFonts w:ascii="Arial" w:hAnsi="Arial" w:cs="Arial"/>
          <w:sz w:val="20"/>
          <w:szCs w:val="20"/>
        </w:rPr>
        <w:t>El derecho por acceso a la información pública que proporciona la Unidad de Transparencia municipal será gratuita.</w:t>
      </w:r>
      <w:r w:rsidRPr="007A490D">
        <w:rPr>
          <w:rFonts w:ascii="Arial" w:hAnsi="Arial" w:cs="Arial"/>
          <w:b/>
          <w:bCs/>
          <w:sz w:val="20"/>
          <w:szCs w:val="20"/>
        </w:rPr>
        <w:t xml:space="preserve"> </w:t>
      </w:r>
    </w:p>
    <w:p w14:paraId="70A08B97" w14:textId="77777777" w:rsidR="000E1B01" w:rsidRPr="007A490D" w:rsidRDefault="000E1B01" w:rsidP="000E1B01">
      <w:pPr>
        <w:spacing w:after="0" w:line="360" w:lineRule="auto"/>
        <w:jc w:val="both"/>
        <w:rPr>
          <w:rFonts w:ascii="Arial" w:hAnsi="Arial" w:cs="Arial"/>
          <w:b/>
          <w:bCs/>
          <w:sz w:val="20"/>
          <w:szCs w:val="20"/>
        </w:rPr>
      </w:pPr>
    </w:p>
    <w:p w14:paraId="5A180A54" w14:textId="77777777" w:rsidR="000E1B01" w:rsidRPr="007A490D" w:rsidRDefault="000E1B01" w:rsidP="000E1B01">
      <w:pPr>
        <w:spacing w:after="0" w:line="360" w:lineRule="auto"/>
        <w:jc w:val="both"/>
        <w:rPr>
          <w:rFonts w:ascii="Arial" w:hAnsi="Arial" w:cs="Arial"/>
          <w:b/>
          <w:bCs/>
          <w:sz w:val="20"/>
          <w:szCs w:val="20"/>
        </w:rPr>
      </w:pPr>
      <w:r w:rsidRPr="007A490D">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75116B3" w14:textId="77777777" w:rsidR="000E1B01" w:rsidRPr="007A490D" w:rsidRDefault="000E1B01" w:rsidP="000E1B01">
      <w:pPr>
        <w:spacing w:after="0" w:line="360" w:lineRule="auto"/>
        <w:jc w:val="both"/>
        <w:rPr>
          <w:rFonts w:ascii="Arial" w:hAnsi="Arial" w:cs="Arial"/>
          <w:b/>
          <w:bCs/>
          <w:sz w:val="20"/>
          <w:szCs w:val="20"/>
        </w:rPr>
      </w:pPr>
    </w:p>
    <w:p w14:paraId="2CE0B73B" w14:textId="4C175EDD" w:rsidR="000E1B01" w:rsidRPr="007A490D" w:rsidRDefault="000E1B01" w:rsidP="000E1B01">
      <w:pPr>
        <w:spacing w:after="0" w:line="360" w:lineRule="auto"/>
        <w:jc w:val="both"/>
        <w:rPr>
          <w:rFonts w:ascii="Arial" w:hAnsi="Arial" w:cs="Arial"/>
          <w:sz w:val="20"/>
          <w:szCs w:val="20"/>
        </w:rPr>
      </w:pPr>
      <w:r w:rsidRPr="007A490D">
        <w:rPr>
          <w:rFonts w:ascii="Arial" w:hAnsi="Arial" w:cs="Arial"/>
          <w:b/>
          <w:bCs/>
          <w:sz w:val="20"/>
          <w:szCs w:val="20"/>
        </w:rPr>
        <w:t xml:space="preserve">Artículo 127.- </w:t>
      </w:r>
      <w:r w:rsidRPr="007A490D">
        <w:rPr>
          <w:rFonts w:ascii="Arial" w:hAnsi="Arial" w:cs="Arial"/>
          <w:sz w:val="20"/>
          <w:szCs w:val="20"/>
        </w:rPr>
        <w:t>Son sujetos del pago por concepto de costos de recuperación, a que se refiere la presente Sección, las personas que soliciten el ejercicio del derecho señalado en el artículo anterior.</w:t>
      </w:r>
    </w:p>
    <w:p w14:paraId="43E222FB" w14:textId="77777777" w:rsidR="000E1B01" w:rsidRPr="007A490D" w:rsidRDefault="000E1B01" w:rsidP="000E1B01">
      <w:pPr>
        <w:spacing w:after="0" w:line="360" w:lineRule="auto"/>
        <w:jc w:val="both"/>
        <w:rPr>
          <w:rFonts w:ascii="Arial" w:hAnsi="Arial" w:cs="Arial"/>
          <w:b/>
          <w:bCs/>
          <w:sz w:val="20"/>
          <w:szCs w:val="20"/>
        </w:rPr>
      </w:pPr>
    </w:p>
    <w:p w14:paraId="5564DB23" w14:textId="4AEF3DF7" w:rsidR="000E1B01" w:rsidRPr="007A490D" w:rsidRDefault="000E1B01" w:rsidP="000E1B01">
      <w:pPr>
        <w:spacing w:after="0" w:line="360" w:lineRule="auto"/>
        <w:jc w:val="both"/>
        <w:rPr>
          <w:rFonts w:ascii="Arial" w:hAnsi="Arial" w:cs="Arial"/>
          <w:sz w:val="20"/>
          <w:szCs w:val="20"/>
        </w:rPr>
      </w:pPr>
      <w:r w:rsidRPr="007A490D">
        <w:rPr>
          <w:rFonts w:ascii="Arial" w:hAnsi="Arial" w:cs="Arial"/>
          <w:b/>
          <w:bCs/>
          <w:sz w:val="20"/>
          <w:szCs w:val="20"/>
        </w:rPr>
        <w:t xml:space="preserve">Artículo 128.- </w:t>
      </w:r>
      <w:bookmarkStart w:id="5" w:name="_Hlk89851439"/>
      <w:r w:rsidRPr="007A490D">
        <w:rPr>
          <w:rFonts w:ascii="Arial" w:hAnsi="Arial" w:cs="Arial"/>
          <w:sz w:val="20"/>
          <w:szCs w:val="20"/>
        </w:rPr>
        <w:t>El costo de recuperación que deberá cubrir el solicitante por la modalidad de entrega de reproducción de la información que se refiere este Capítulo no podrá ser superior a la suma del precio total del medio utilizado</w:t>
      </w:r>
      <w:bookmarkEnd w:id="5"/>
      <w:r w:rsidRPr="007A490D">
        <w:rPr>
          <w:rFonts w:ascii="Arial" w:hAnsi="Arial" w:cs="Arial"/>
          <w:sz w:val="20"/>
          <w:szCs w:val="20"/>
        </w:rPr>
        <w:t>, el cual será determinado en la Ley de Ingresos del Municipio de Tetiz, Yucatán y deberá cubrirse de manera previa a la entrega.</w:t>
      </w:r>
    </w:p>
    <w:p w14:paraId="1937B365" w14:textId="77777777" w:rsidR="000E1B01" w:rsidRPr="007A490D" w:rsidRDefault="000E1B01" w:rsidP="000E1B01">
      <w:pPr>
        <w:spacing w:after="0" w:line="360" w:lineRule="auto"/>
        <w:jc w:val="both"/>
        <w:rPr>
          <w:rFonts w:ascii="Arial" w:hAnsi="Arial" w:cs="Arial"/>
          <w:b/>
          <w:bCs/>
          <w:sz w:val="20"/>
          <w:szCs w:val="20"/>
        </w:rPr>
      </w:pPr>
    </w:p>
    <w:p w14:paraId="08E9EFD4" w14:textId="0C0056A6" w:rsidR="000E1B01" w:rsidRPr="007A490D" w:rsidRDefault="000E1B01" w:rsidP="000E1B01">
      <w:pPr>
        <w:spacing w:after="0" w:line="360" w:lineRule="auto"/>
        <w:jc w:val="both"/>
        <w:rPr>
          <w:rFonts w:ascii="Arial" w:hAnsi="Arial" w:cs="Arial"/>
          <w:sz w:val="20"/>
          <w:szCs w:val="20"/>
        </w:rPr>
      </w:pPr>
      <w:r w:rsidRPr="007A490D">
        <w:rPr>
          <w:rFonts w:ascii="Arial" w:hAnsi="Arial" w:cs="Arial"/>
          <w:b/>
          <w:bCs/>
          <w:sz w:val="20"/>
          <w:szCs w:val="20"/>
        </w:rPr>
        <w:t xml:space="preserve">Artículo 129.- </w:t>
      </w:r>
      <w:r w:rsidRPr="007A490D">
        <w:rPr>
          <w:rFonts w:ascii="Arial" w:hAnsi="Arial" w:cs="Arial"/>
          <w:sz w:val="20"/>
          <w:szCs w:val="20"/>
        </w:rPr>
        <w:t>Las unidades de transparencia podrán exceptuar el pago de reproducción y envío atendiendo a las circunstancias socioeconómicas del solicitante y cuando los solicitantes sea personas con discapacidad.</w:t>
      </w:r>
    </w:p>
    <w:bookmarkEnd w:id="4"/>
    <w:p w14:paraId="1034CD3A"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7565D2BC"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XIII</w:t>
      </w:r>
    </w:p>
    <w:p w14:paraId="5E527F44" w14:textId="2F66BFDC"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Servicio de Alumbrado Público</w:t>
      </w:r>
    </w:p>
    <w:p w14:paraId="13DB36A3" w14:textId="77777777" w:rsidR="00202808" w:rsidRPr="007A490D" w:rsidRDefault="00202808" w:rsidP="00437C62">
      <w:pPr>
        <w:autoSpaceDE w:val="0"/>
        <w:autoSpaceDN w:val="0"/>
        <w:adjustRightInd w:val="0"/>
        <w:spacing w:after="0" w:line="360" w:lineRule="auto"/>
        <w:jc w:val="center"/>
        <w:rPr>
          <w:rFonts w:ascii="Arial" w:hAnsi="Arial" w:cs="Arial"/>
          <w:b/>
          <w:bCs/>
          <w:sz w:val="20"/>
          <w:szCs w:val="20"/>
        </w:rPr>
      </w:pPr>
    </w:p>
    <w:p w14:paraId="15BE7C96" w14:textId="7E33F28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0E1B01" w:rsidRPr="007A490D">
        <w:rPr>
          <w:rFonts w:ascii="Arial" w:hAnsi="Arial" w:cs="Arial"/>
          <w:b/>
          <w:bCs/>
          <w:sz w:val="20"/>
          <w:szCs w:val="20"/>
        </w:rPr>
        <w:t>30</w:t>
      </w:r>
      <w:r w:rsidRPr="007A490D">
        <w:rPr>
          <w:rFonts w:ascii="Arial" w:hAnsi="Arial" w:cs="Arial"/>
          <w:b/>
          <w:bCs/>
          <w:sz w:val="20"/>
          <w:szCs w:val="20"/>
        </w:rPr>
        <w:t xml:space="preserve">.- </w:t>
      </w:r>
      <w:r w:rsidRPr="007A490D">
        <w:rPr>
          <w:rFonts w:ascii="Arial" w:hAnsi="Arial" w:cs="Arial"/>
          <w:sz w:val="20"/>
          <w:szCs w:val="20"/>
        </w:rPr>
        <w:t>Son sujetos del Derecho de Alumbrado Público los propietarios o</w:t>
      </w:r>
      <w:r w:rsidR="00202808" w:rsidRPr="007A490D">
        <w:rPr>
          <w:rFonts w:ascii="Arial" w:hAnsi="Arial" w:cs="Arial"/>
          <w:sz w:val="20"/>
          <w:szCs w:val="20"/>
        </w:rPr>
        <w:t xml:space="preserve"> </w:t>
      </w:r>
      <w:r w:rsidRPr="007A490D">
        <w:rPr>
          <w:rFonts w:ascii="Arial" w:hAnsi="Arial" w:cs="Arial"/>
          <w:sz w:val="20"/>
          <w:szCs w:val="20"/>
        </w:rPr>
        <w:t>poseedores de predios urbanos o rústicos ubicados en el Municipio.</w:t>
      </w:r>
    </w:p>
    <w:p w14:paraId="4CDF27FA"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176F6DE9" w14:textId="26BC7D5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0E1B01" w:rsidRPr="007A490D">
        <w:rPr>
          <w:rFonts w:ascii="Arial" w:hAnsi="Arial" w:cs="Arial"/>
          <w:b/>
          <w:bCs/>
          <w:sz w:val="20"/>
          <w:szCs w:val="20"/>
        </w:rPr>
        <w:t>31</w:t>
      </w:r>
      <w:r w:rsidRPr="007A490D">
        <w:rPr>
          <w:rFonts w:ascii="Arial" w:hAnsi="Arial" w:cs="Arial"/>
          <w:b/>
          <w:bCs/>
          <w:sz w:val="20"/>
          <w:szCs w:val="20"/>
        </w:rPr>
        <w:t xml:space="preserve">.- </w:t>
      </w:r>
      <w:r w:rsidRPr="007A490D">
        <w:rPr>
          <w:rFonts w:ascii="Arial" w:hAnsi="Arial" w:cs="Arial"/>
          <w:sz w:val="20"/>
          <w:szCs w:val="20"/>
        </w:rPr>
        <w:t>Es objeto de este derecho la prestación del servicio de alumbrado</w:t>
      </w:r>
      <w:r w:rsidR="00202808" w:rsidRPr="007A490D">
        <w:rPr>
          <w:rFonts w:ascii="Arial" w:hAnsi="Arial" w:cs="Arial"/>
          <w:sz w:val="20"/>
          <w:szCs w:val="20"/>
        </w:rPr>
        <w:t xml:space="preserve"> </w:t>
      </w:r>
      <w:r w:rsidRPr="007A490D">
        <w:rPr>
          <w:rFonts w:ascii="Arial" w:hAnsi="Arial" w:cs="Arial"/>
          <w:sz w:val="20"/>
          <w:szCs w:val="20"/>
        </w:rPr>
        <w:t>público para los habitantes del Municipio. Se entiende por servicio de alumbrado</w:t>
      </w:r>
      <w:r w:rsidR="00202808" w:rsidRPr="007A490D">
        <w:rPr>
          <w:rFonts w:ascii="Arial" w:hAnsi="Arial" w:cs="Arial"/>
          <w:sz w:val="20"/>
          <w:szCs w:val="20"/>
        </w:rPr>
        <w:t xml:space="preserve"> </w:t>
      </w:r>
      <w:r w:rsidRPr="007A490D">
        <w:rPr>
          <w:rFonts w:ascii="Arial" w:hAnsi="Arial" w:cs="Arial"/>
          <w:sz w:val="20"/>
          <w:szCs w:val="20"/>
        </w:rPr>
        <w:t>público, el que el Municipio otorga a la comunidad, en calles, plazas, jardines y</w:t>
      </w:r>
      <w:r w:rsidR="00202808" w:rsidRPr="007A490D">
        <w:rPr>
          <w:rFonts w:ascii="Arial" w:hAnsi="Arial" w:cs="Arial"/>
          <w:sz w:val="20"/>
          <w:szCs w:val="20"/>
        </w:rPr>
        <w:t xml:space="preserve"> </w:t>
      </w:r>
      <w:r w:rsidRPr="007A490D">
        <w:rPr>
          <w:rFonts w:ascii="Arial" w:hAnsi="Arial" w:cs="Arial"/>
          <w:sz w:val="20"/>
          <w:szCs w:val="20"/>
        </w:rPr>
        <w:t>otros lugares de uso común.</w:t>
      </w:r>
    </w:p>
    <w:p w14:paraId="1E9AE80C"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5C361C62" w14:textId="6773405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0E1B01" w:rsidRPr="007A490D">
        <w:rPr>
          <w:rFonts w:ascii="Arial" w:hAnsi="Arial" w:cs="Arial"/>
          <w:b/>
          <w:bCs/>
          <w:sz w:val="20"/>
          <w:szCs w:val="20"/>
        </w:rPr>
        <w:t>32</w:t>
      </w:r>
      <w:r w:rsidRPr="007A490D">
        <w:rPr>
          <w:rFonts w:ascii="Arial" w:hAnsi="Arial" w:cs="Arial"/>
          <w:b/>
          <w:bCs/>
          <w:sz w:val="20"/>
          <w:szCs w:val="20"/>
        </w:rPr>
        <w:t xml:space="preserve">.- </w:t>
      </w:r>
      <w:r w:rsidRPr="007A490D">
        <w:rPr>
          <w:rFonts w:ascii="Arial" w:hAnsi="Arial" w:cs="Arial"/>
          <w:sz w:val="20"/>
          <w:szCs w:val="20"/>
        </w:rPr>
        <w:t>La tarifa mensual correspondiente al derecho de alumbrado público,</w:t>
      </w:r>
      <w:r w:rsidR="00202808" w:rsidRPr="007A490D">
        <w:rPr>
          <w:rFonts w:ascii="Arial" w:hAnsi="Arial" w:cs="Arial"/>
          <w:sz w:val="20"/>
          <w:szCs w:val="20"/>
        </w:rPr>
        <w:t xml:space="preserve"> </w:t>
      </w:r>
      <w:r w:rsidRPr="007A490D">
        <w:rPr>
          <w:rFonts w:ascii="Arial" w:hAnsi="Arial" w:cs="Arial"/>
          <w:sz w:val="20"/>
          <w:szCs w:val="20"/>
        </w:rPr>
        <w:t>será la obtenida como resultado de dividir el costo anual global general</w:t>
      </w:r>
      <w:r w:rsidR="00202808" w:rsidRPr="007A490D">
        <w:rPr>
          <w:rFonts w:ascii="Arial" w:hAnsi="Arial" w:cs="Arial"/>
          <w:sz w:val="20"/>
          <w:szCs w:val="20"/>
        </w:rPr>
        <w:t xml:space="preserve"> </w:t>
      </w:r>
      <w:r w:rsidRPr="007A490D">
        <w:rPr>
          <w:rFonts w:ascii="Arial" w:hAnsi="Arial" w:cs="Arial"/>
          <w:sz w:val="20"/>
          <w:szCs w:val="20"/>
        </w:rPr>
        <w:t>actualizado erogado por el municipio en la prestación de este servicio, entre el</w:t>
      </w:r>
      <w:r w:rsidR="00202808" w:rsidRPr="007A490D">
        <w:rPr>
          <w:rFonts w:ascii="Arial" w:hAnsi="Arial" w:cs="Arial"/>
          <w:sz w:val="20"/>
          <w:szCs w:val="20"/>
        </w:rPr>
        <w:t xml:space="preserve"> </w:t>
      </w:r>
      <w:r w:rsidRPr="007A490D">
        <w:rPr>
          <w:rFonts w:ascii="Arial" w:hAnsi="Arial" w:cs="Arial"/>
          <w:sz w:val="20"/>
          <w:szCs w:val="20"/>
        </w:rPr>
        <w:t>número de usuarios registrados en la Comisión Federal de Electricidad y el</w:t>
      </w:r>
      <w:r w:rsidR="00202808" w:rsidRPr="007A490D">
        <w:rPr>
          <w:rFonts w:ascii="Arial" w:hAnsi="Arial" w:cs="Arial"/>
          <w:sz w:val="20"/>
          <w:szCs w:val="20"/>
        </w:rPr>
        <w:t xml:space="preserve"> </w:t>
      </w:r>
      <w:r w:rsidRPr="007A490D">
        <w:rPr>
          <w:rFonts w:ascii="Arial" w:hAnsi="Arial" w:cs="Arial"/>
          <w:sz w:val="20"/>
          <w:szCs w:val="20"/>
        </w:rPr>
        <w:t>número de predios rústicos o urbanos detectados que no están registrados en la</w:t>
      </w:r>
      <w:r w:rsidR="00202808" w:rsidRPr="007A490D">
        <w:rPr>
          <w:rFonts w:ascii="Arial" w:hAnsi="Arial" w:cs="Arial"/>
          <w:sz w:val="20"/>
          <w:szCs w:val="20"/>
        </w:rPr>
        <w:t xml:space="preserve"> </w:t>
      </w:r>
      <w:r w:rsidRPr="007A490D">
        <w:rPr>
          <w:rFonts w:ascii="Arial" w:hAnsi="Arial" w:cs="Arial"/>
          <w:sz w:val="20"/>
          <w:szCs w:val="20"/>
        </w:rPr>
        <w:t>Comisión Federal de Electricidad. El resultado será dividido entre 12. Y lo que de</w:t>
      </w:r>
      <w:r w:rsidR="00202808" w:rsidRPr="007A490D">
        <w:rPr>
          <w:rFonts w:ascii="Arial" w:hAnsi="Arial" w:cs="Arial"/>
          <w:sz w:val="20"/>
          <w:szCs w:val="20"/>
        </w:rPr>
        <w:t xml:space="preserve"> </w:t>
      </w:r>
      <w:r w:rsidRPr="007A490D">
        <w:rPr>
          <w:rFonts w:ascii="Arial" w:hAnsi="Arial" w:cs="Arial"/>
          <w:sz w:val="20"/>
          <w:szCs w:val="20"/>
        </w:rPr>
        <w:t>cómo resultado de esta operación se cobrará en cada recibo que la Comisión</w:t>
      </w:r>
      <w:r w:rsidR="00202808" w:rsidRPr="007A490D">
        <w:rPr>
          <w:rFonts w:ascii="Arial" w:hAnsi="Arial" w:cs="Arial"/>
          <w:sz w:val="20"/>
          <w:szCs w:val="20"/>
        </w:rPr>
        <w:t xml:space="preserve"> </w:t>
      </w:r>
      <w:r w:rsidRPr="007A490D">
        <w:rPr>
          <w:rFonts w:ascii="Arial" w:hAnsi="Arial" w:cs="Arial"/>
          <w:sz w:val="20"/>
          <w:szCs w:val="20"/>
        </w:rPr>
        <w:t>Federal de Electricidad expida, y su monto no podrá ser superior al 5% de las</w:t>
      </w:r>
      <w:r w:rsidR="00202808" w:rsidRPr="007A490D">
        <w:rPr>
          <w:rFonts w:ascii="Arial" w:hAnsi="Arial" w:cs="Arial"/>
          <w:sz w:val="20"/>
          <w:szCs w:val="20"/>
        </w:rPr>
        <w:t xml:space="preserve"> </w:t>
      </w:r>
      <w:r w:rsidRPr="007A490D">
        <w:rPr>
          <w:rFonts w:ascii="Arial" w:hAnsi="Arial" w:cs="Arial"/>
          <w:sz w:val="20"/>
          <w:szCs w:val="20"/>
        </w:rPr>
        <w:t>cantidades que deban pagar los contribuyentes en forma particular, por el</w:t>
      </w:r>
      <w:r w:rsidR="00202808" w:rsidRPr="007A490D">
        <w:rPr>
          <w:rFonts w:ascii="Arial" w:hAnsi="Arial" w:cs="Arial"/>
          <w:sz w:val="20"/>
          <w:szCs w:val="20"/>
        </w:rPr>
        <w:t xml:space="preserve"> </w:t>
      </w:r>
      <w:r w:rsidRPr="007A490D">
        <w:rPr>
          <w:rFonts w:ascii="Arial" w:hAnsi="Arial" w:cs="Arial"/>
          <w:sz w:val="20"/>
          <w:szCs w:val="20"/>
        </w:rPr>
        <w:t>consumo de energía eléctrica.</w:t>
      </w:r>
    </w:p>
    <w:p w14:paraId="113365B7"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5C792F95" w14:textId="1052227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propietarios o poseedores de predios rústicos o urbanos que no estén</w:t>
      </w:r>
      <w:r w:rsidR="00202808" w:rsidRPr="007A490D">
        <w:rPr>
          <w:rFonts w:ascii="Arial" w:hAnsi="Arial" w:cs="Arial"/>
          <w:sz w:val="20"/>
          <w:szCs w:val="20"/>
        </w:rPr>
        <w:t xml:space="preserve"> </w:t>
      </w:r>
      <w:r w:rsidRPr="007A490D">
        <w:rPr>
          <w:rFonts w:ascii="Arial" w:hAnsi="Arial" w:cs="Arial"/>
          <w:sz w:val="20"/>
          <w:szCs w:val="20"/>
        </w:rPr>
        <w:t>registrados en la Comisión Federal de Electricidad, pagarán la tarifa resultante</w:t>
      </w:r>
      <w:r w:rsidR="00202808" w:rsidRPr="007A490D">
        <w:rPr>
          <w:rFonts w:ascii="Arial" w:hAnsi="Arial" w:cs="Arial"/>
          <w:sz w:val="20"/>
          <w:szCs w:val="20"/>
        </w:rPr>
        <w:t xml:space="preserve"> </w:t>
      </w:r>
      <w:r w:rsidRPr="007A490D">
        <w:rPr>
          <w:rFonts w:ascii="Arial" w:hAnsi="Arial" w:cs="Arial"/>
          <w:sz w:val="20"/>
          <w:szCs w:val="20"/>
        </w:rPr>
        <w:t>mencionada en el párrafo anterior, mediante el recibo que para tal efecto expida la</w:t>
      </w:r>
      <w:r w:rsidR="00202808" w:rsidRPr="007A490D">
        <w:rPr>
          <w:rFonts w:ascii="Arial" w:hAnsi="Arial" w:cs="Arial"/>
          <w:sz w:val="20"/>
          <w:szCs w:val="20"/>
        </w:rPr>
        <w:t xml:space="preserve"> </w:t>
      </w:r>
      <w:r w:rsidRPr="007A490D">
        <w:rPr>
          <w:rFonts w:ascii="Arial" w:hAnsi="Arial" w:cs="Arial"/>
          <w:sz w:val="20"/>
          <w:szCs w:val="20"/>
        </w:rPr>
        <w:t>Tesorería Municipal. Se entiende para los efectos de esta Ley por “costo anual</w:t>
      </w:r>
      <w:r w:rsidR="00202808" w:rsidRPr="007A490D">
        <w:rPr>
          <w:rFonts w:ascii="Arial" w:hAnsi="Arial" w:cs="Arial"/>
          <w:sz w:val="20"/>
          <w:szCs w:val="20"/>
        </w:rPr>
        <w:t xml:space="preserve"> </w:t>
      </w:r>
      <w:r w:rsidRPr="007A490D">
        <w:rPr>
          <w:rFonts w:ascii="Arial" w:hAnsi="Arial" w:cs="Arial"/>
          <w:sz w:val="20"/>
          <w:szCs w:val="20"/>
        </w:rPr>
        <w:t>global general actualizado erogado”, la suma que resulte del total de las</w:t>
      </w:r>
      <w:r w:rsidR="00202808" w:rsidRPr="007A490D">
        <w:rPr>
          <w:rFonts w:ascii="Arial" w:hAnsi="Arial" w:cs="Arial"/>
          <w:sz w:val="20"/>
          <w:szCs w:val="20"/>
        </w:rPr>
        <w:t xml:space="preserve"> </w:t>
      </w:r>
      <w:r w:rsidRPr="007A490D">
        <w:rPr>
          <w:rFonts w:ascii="Arial" w:hAnsi="Arial" w:cs="Arial"/>
          <w:sz w:val="20"/>
          <w:szCs w:val="20"/>
        </w:rPr>
        <w:t>erogaciones efectuadas, en el período comprendido del mes de noviembre del</w:t>
      </w:r>
      <w:r w:rsidR="00202808" w:rsidRPr="007A490D">
        <w:rPr>
          <w:rFonts w:ascii="Arial" w:hAnsi="Arial" w:cs="Arial"/>
          <w:sz w:val="20"/>
          <w:szCs w:val="20"/>
        </w:rPr>
        <w:t xml:space="preserve"> </w:t>
      </w:r>
      <w:r w:rsidRPr="007A490D">
        <w:rPr>
          <w:rFonts w:ascii="Arial" w:hAnsi="Arial" w:cs="Arial"/>
          <w:sz w:val="20"/>
          <w:szCs w:val="20"/>
        </w:rPr>
        <w:t>penúltimo ejercicio inmediato anterior hasta el mes de octubre del ejercicio</w:t>
      </w:r>
      <w:r w:rsidR="00202808" w:rsidRPr="007A490D">
        <w:rPr>
          <w:rFonts w:ascii="Arial" w:hAnsi="Arial" w:cs="Arial"/>
          <w:sz w:val="20"/>
          <w:szCs w:val="20"/>
        </w:rPr>
        <w:t xml:space="preserve"> </w:t>
      </w:r>
      <w:r w:rsidRPr="007A490D">
        <w:rPr>
          <w:rFonts w:ascii="Arial" w:hAnsi="Arial" w:cs="Arial"/>
          <w:sz w:val="20"/>
          <w:szCs w:val="20"/>
        </w:rPr>
        <w:t>inmediato anterior, por gasto directamente involucrado con la prestación de este</w:t>
      </w:r>
      <w:r w:rsidR="00202808" w:rsidRPr="007A490D">
        <w:rPr>
          <w:rFonts w:ascii="Arial" w:hAnsi="Arial" w:cs="Arial"/>
          <w:sz w:val="20"/>
          <w:szCs w:val="20"/>
        </w:rPr>
        <w:t xml:space="preserve"> </w:t>
      </w:r>
      <w:r w:rsidRPr="007A490D">
        <w:rPr>
          <w:rFonts w:ascii="Arial" w:hAnsi="Arial" w:cs="Arial"/>
          <w:sz w:val="20"/>
          <w:szCs w:val="20"/>
        </w:rPr>
        <w:t>servicio traídos a valor presente tras la aplicación de un factor de actualización</w:t>
      </w:r>
      <w:r w:rsidR="00202808" w:rsidRPr="007A490D">
        <w:rPr>
          <w:rFonts w:ascii="Arial" w:hAnsi="Arial" w:cs="Arial"/>
          <w:sz w:val="20"/>
          <w:szCs w:val="20"/>
        </w:rPr>
        <w:t xml:space="preserve"> </w:t>
      </w:r>
      <w:r w:rsidRPr="007A490D">
        <w:rPr>
          <w:rFonts w:ascii="Arial" w:hAnsi="Arial" w:cs="Arial"/>
          <w:sz w:val="20"/>
          <w:szCs w:val="20"/>
        </w:rPr>
        <w:t>que se obtendrá para cada ejercicio dividiendo el Índice Nacional de Precios al</w:t>
      </w:r>
      <w:r w:rsidR="00202808" w:rsidRPr="007A490D">
        <w:rPr>
          <w:rFonts w:ascii="Arial" w:hAnsi="Arial" w:cs="Arial"/>
          <w:sz w:val="20"/>
          <w:szCs w:val="20"/>
        </w:rPr>
        <w:t xml:space="preserve"> </w:t>
      </w:r>
      <w:r w:rsidRPr="007A490D">
        <w:rPr>
          <w:rFonts w:ascii="Arial" w:hAnsi="Arial" w:cs="Arial"/>
          <w:sz w:val="20"/>
          <w:szCs w:val="20"/>
        </w:rPr>
        <w:t>Consumidor del mes de Noviembre del ejercicio inmediato anterior entre el Índice</w:t>
      </w:r>
      <w:r w:rsidR="00202808" w:rsidRPr="007A490D">
        <w:rPr>
          <w:rFonts w:ascii="Arial" w:hAnsi="Arial" w:cs="Arial"/>
          <w:sz w:val="20"/>
          <w:szCs w:val="20"/>
        </w:rPr>
        <w:t xml:space="preserve"> </w:t>
      </w:r>
      <w:r w:rsidRPr="007A490D">
        <w:rPr>
          <w:rFonts w:ascii="Arial" w:hAnsi="Arial" w:cs="Arial"/>
          <w:sz w:val="20"/>
          <w:szCs w:val="20"/>
        </w:rPr>
        <w:t>Nacional de Precios al Consumidor correspondiente al mes de Octubre del</w:t>
      </w:r>
      <w:r w:rsidR="00202808" w:rsidRPr="007A490D">
        <w:rPr>
          <w:rFonts w:ascii="Arial" w:hAnsi="Arial" w:cs="Arial"/>
          <w:sz w:val="20"/>
          <w:szCs w:val="20"/>
        </w:rPr>
        <w:t xml:space="preserve"> </w:t>
      </w:r>
      <w:r w:rsidRPr="007A490D">
        <w:rPr>
          <w:rFonts w:ascii="Arial" w:hAnsi="Arial" w:cs="Arial"/>
          <w:sz w:val="20"/>
          <w:szCs w:val="20"/>
        </w:rPr>
        <w:t>penúltimo ejercicio inmediato anterior.</w:t>
      </w:r>
    </w:p>
    <w:p w14:paraId="39FFD052"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0A7C73B3" w14:textId="0313300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000E1B01" w:rsidRPr="007A490D">
        <w:rPr>
          <w:rFonts w:ascii="Arial" w:hAnsi="Arial" w:cs="Arial"/>
          <w:b/>
          <w:bCs/>
          <w:sz w:val="20"/>
          <w:szCs w:val="20"/>
        </w:rPr>
        <w:t>3</w:t>
      </w:r>
      <w:r w:rsidRPr="007A490D">
        <w:rPr>
          <w:rFonts w:ascii="Arial" w:hAnsi="Arial" w:cs="Arial"/>
          <w:b/>
          <w:bCs/>
          <w:sz w:val="20"/>
          <w:szCs w:val="20"/>
        </w:rPr>
        <w:t xml:space="preserve">.- </w:t>
      </w:r>
      <w:r w:rsidRPr="007A490D">
        <w:rPr>
          <w:rFonts w:ascii="Arial" w:hAnsi="Arial" w:cs="Arial"/>
          <w:sz w:val="20"/>
          <w:szCs w:val="20"/>
        </w:rPr>
        <w:t>El derecho de alumbrado público se causará mensualmente. El</w:t>
      </w:r>
      <w:r w:rsidR="00202808" w:rsidRPr="007A490D">
        <w:rPr>
          <w:rFonts w:ascii="Arial" w:hAnsi="Arial" w:cs="Arial"/>
          <w:sz w:val="20"/>
          <w:szCs w:val="20"/>
        </w:rPr>
        <w:t xml:space="preserve"> </w:t>
      </w:r>
      <w:r w:rsidRPr="007A490D">
        <w:rPr>
          <w:rFonts w:ascii="Arial" w:hAnsi="Arial" w:cs="Arial"/>
          <w:sz w:val="20"/>
          <w:szCs w:val="20"/>
        </w:rPr>
        <w:t>pago se hará dentro de los primeros 15 días siguientes al mes en que se cause,</w:t>
      </w:r>
      <w:r w:rsidR="00202808" w:rsidRPr="007A490D">
        <w:rPr>
          <w:rFonts w:ascii="Arial" w:hAnsi="Arial" w:cs="Arial"/>
          <w:sz w:val="20"/>
          <w:szCs w:val="20"/>
        </w:rPr>
        <w:t xml:space="preserve"> </w:t>
      </w:r>
      <w:r w:rsidRPr="007A490D">
        <w:rPr>
          <w:rFonts w:ascii="Arial" w:hAnsi="Arial" w:cs="Arial"/>
          <w:sz w:val="20"/>
          <w:szCs w:val="20"/>
        </w:rPr>
        <w:t>dicho pago deberá realizarse en las oficinas de la Tesorería Municipal o en las</w:t>
      </w:r>
      <w:r w:rsidR="00202808" w:rsidRPr="007A490D">
        <w:rPr>
          <w:rFonts w:ascii="Arial" w:hAnsi="Arial" w:cs="Arial"/>
          <w:sz w:val="20"/>
          <w:szCs w:val="20"/>
        </w:rPr>
        <w:t xml:space="preserve"> </w:t>
      </w:r>
      <w:r w:rsidRPr="007A490D">
        <w:rPr>
          <w:rFonts w:ascii="Arial" w:hAnsi="Arial" w:cs="Arial"/>
          <w:sz w:val="20"/>
          <w:szCs w:val="20"/>
        </w:rPr>
        <w:t>instituciones autorizadas para tal efecto. El plazo de pago a que se refiere el</w:t>
      </w:r>
      <w:r w:rsidR="00202808" w:rsidRPr="007A490D">
        <w:rPr>
          <w:rFonts w:ascii="Arial" w:hAnsi="Arial" w:cs="Arial"/>
          <w:sz w:val="20"/>
          <w:szCs w:val="20"/>
        </w:rPr>
        <w:t xml:space="preserve"> </w:t>
      </w:r>
      <w:r w:rsidRPr="007A490D">
        <w:rPr>
          <w:rFonts w:ascii="Arial" w:hAnsi="Arial" w:cs="Arial"/>
          <w:sz w:val="20"/>
          <w:szCs w:val="20"/>
        </w:rPr>
        <w:t>presente artículo podrá ser diferente, incluso podrá ser bimestral, en el caso a que</w:t>
      </w:r>
      <w:r w:rsidR="00202808" w:rsidRPr="007A490D">
        <w:rPr>
          <w:rFonts w:ascii="Arial" w:hAnsi="Arial" w:cs="Arial"/>
          <w:sz w:val="20"/>
          <w:szCs w:val="20"/>
        </w:rPr>
        <w:t xml:space="preserve"> </w:t>
      </w:r>
      <w:r w:rsidRPr="007A490D">
        <w:rPr>
          <w:rFonts w:ascii="Arial" w:hAnsi="Arial" w:cs="Arial"/>
          <w:sz w:val="20"/>
          <w:szCs w:val="20"/>
        </w:rPr>
        <w:t>se refiere el artículo 129 de la presente Ley.</w:t>
      </w:r>
    </w:p>
    <w:p w14:paraId="10CCFAB2"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1A47B7A7" w14:textId="4248615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000E1B01" w:rsidRPr="007A490D">
        <w:rPr>
          <w:rFonts w:ascii="Arial" w:hAnsi="Arial" w:cs="Arial"/>
          <w:b/>
          <w:bCs/>
          <w:sz w:val="20"/>
          <w:szCs w:val="20"/>
        </w:rPr>
        <w:t>4</w:t>
      </w:r>
      <w:r w:rsidRPr="007A490D">
        <w:rPr>
          <w:rFonts w:ascii="Arial" w:hAnsi="Arial" w:cs="Arial"/>
          <w:b/>
          <w:bCs/>
          <w:sz w:val="20"/>
          <w:szCs w:val="20"/>
        </w:rPr>
        <w:t xml:space="preserve">.- </w:t>
      </w:r>
      <w:r w:rsidRPr="007A490D">
        <w:rPr>
          <w:rFonts w:ascii="Arial" w:hAnsi="Arial" w:cs="Arial"/>
          <w:sz w:val="20"/>
          <w:szCs w:val="20"/>
        </w:rPr>
        <w:t>Para efectos del cobro de este derecho el Ayuntamiento podrá</w:t>
      </w:r>
      <w:r w:rsidR="00202808" w:rsidRPr="007A490D">
        <w:rPr>
          <w:rFonts w:ascii="Arial" w:hAnsi="Arial" w:cs="Arial"/>
          <w:sz w:val="20"/>
          <w:szCs w:val="20"/>
        </w:rPr>
        <w:t xml:space="preserve"> </w:t>
      </w:r>
      <w:r w:rsidRPr="007A490D">
        <w:rPr>
          <w:rFonts w:ascii="Arial" w:hAnsi="Arial" w:cs="Arial"/>
          <w:sz w:val="20"/>
          <w:szCs w:val="20"/>
        </w:rPr>
        <w:t>celebrar convenios con la compañía o empresa suministradora del servicio de</w:t>
      </w:r>
      <w:r w:rsidR="00202808" w:rsidRPr="007A490D">
        <w:rPr>
          <w:rFonts w:ascii="Arial" w:hAnsi="Arial" w:cs="Arial"/>
          <w:sz w:val="20"/>
          <w:szCs w:val="20"/>
        </w:rPr>
        <w:t xml:space="preserve"> </w:t>
      </w:r>
      <w:r w:rsidRPr="007A490D">
        <w:rPr>
          <w:rFonts w:ascii="Arial" w:hAnsi="Arial" w:cs="Arial"/>
          <w:sz w:val="20"/>
          <w:szCs w:val="20"/>
        </w:rPr>
        <w:t xml:space="preserve">energía eléctrica en el municipio. En estos casos, </w:t>
      </w:r>
      <w:r w:rsidRPr="007A490D">
        <w:rPr>
          <w:rFonts w:ascii="Arial" w:hAnsi="Arial" w:cs="Arial"/>
          <w:sz w:val="20"/>
          <w:szCs w:val="20"/>
        </w:rPr>
        <w:lastRenderedPageBreak/>
        <w:t>se deberá incluir el importe de</w:t>
      </w:r>
      <w:r w:rsidR="00202808" w:rsidRPr="007A490D">
        <w:rPr>
          <w:rFonts w:ascii="Arial" w:hAnsi="Arial" w:cs="Arial"/>
          <w:sz w:val="20"/>
          <w:szCs w:val="20"/>
        </w:rPr>
        <w:t xml:space="preserve"> </w:t>
      </w:r>
      <w:r w:rsidRPr="007A490D">
        <w:rPr>
          <w:rFonts w:ascii="Arial" w:hAnsi="Arial" w:cs="Arial"/>
          <w:sz w:val="20"/>
          <w:szCs w:val="20"/>
        </w:rPr>
        <w:t>este derecho en el documento que para tal efecto expida la compañía o la</w:t>
      </w:r>
      <w:r w:rsidR="00202808" w:rsidRPr="007A490D">
        <w:rPr>
          <w:rFonts w:ascii="Arial" w:hAnsi="Arial" w:cs="Arial"/>
          <w:sz w:val="20"/>
          <w:szCs w:val="20"/>
        </w:rPr>
        <w:t xml:space="preserve"> </w:t>
      </w:r>
      <w:r w:rsidRPr="007A490D">
        <w:rPr>
          <w:rFonts w:ascii="Arial" w:hAnsi="Arial" w:cs="Arial"/>
          <w:sz w:val="20"/>
          <w:szCs w:val="20"/>
        </w:rPr>
        <w:t>empresa, debiéndose pagar junto con el consumo de energía eléctrica, en el plazo</w:t>
      </w:r>
      <w:r w:rsidR="00202808" w:rsidRPr="007A490D">
        <w:rPr>
          <w:rFonts w:ascii="Arial" w:hAnsi="Arial" w:cs="Arial"/>
          <w:sz w:val="20"/>
          <w:szCs w:val="20"/>
        </w:rPr>
        <w:t xml:space="preserve"> </w:t>
      </w:r>
      <w:r w:rsidRPr="007A490D">
        <w:rPr>
          <w:rFonts w:ascii="Arial" w:hAnsi="Arial" w:cs="Arial"/>
          <w:sz w:val="20"/>
          <w:szCs w:val="20"/>
        </w:rPr>
        <w:t>y en las oficinas autorizadas por esta última.</w:t>
      </w:r>
    </w:p>
    <w:p w14:paraId="54C1FEF0" w14:textId="77777777" w:rsidR="00202808" w:rsidRPr="007A490D" w:rsidRDefault="00202808" w:rsidP="00724F81">
      <w:pPr>
        <w:autoSpaceDE w:val="0"/>
        <w:autoSpaceDN w:val="0"/>
        <w:adjustRightInd w:val="0"/>
        <w:spacing w:after="0" w:line="240" w:lineRule="auto"/>
        <w:jc w:val="both"/>
        <w:rPr>
          <w:rFonts w:ascii="Arial" w:hAnsi="Arial" w:cs="Arial"/>
          <w:sz w:val="20"/>
          <w:szCs w:val="20"/>
        </w:rPr>
      </w:pPr>
    </w:p>
    <w:p w14:paraId="7A1FE948" w14:textId="7DCEC68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000E1B01" w:rsidRPr="007A490D">
        <w:rPr>
          <w:rFonts w:ascii="Arial" w:hAnsi="Arial" w:cs="Arial"/>
          <w:b/>
          <w:bCs/>
          <w:sz w:val="20"/>
          <w:szCs w:val="20"/>
        </w:rPr>
        <w:t>5</w:t>
      </w:r>
      <w:r w:rsidRPr="007A490D">
        <w:rPr>
          <w:rFonts w:ascii="Arial" w:hAnsi="Arial" w:cs="Arial"/>
          <w:b/>
          <w:bCs/>
          <w:sz w:val="20"/>
          <w:szCs w:val="20"/>
        </w:rPr>
        <w:t xml:space="preserve">.- </w:t>
      </w:r>
      <w:r w:rsidRPr="007A490D">
        <w:rPr>
          <w:rFonts w:ascii="Arial" w:hAnsi="Arial" w:cs="Arial"/>
          <w:sz w:val="20"/>
          <w:szCs w:val="20"/>
        </w:rPr>
        <w:t>Los ingresos que se perciban por el derecho a que se refiere la</w:t>
      </w:r>
      <w:r w:rsidR="00202808" w:rsidRPr="007A490D">
        <w:rPr>
          <w:rFonts w:ascii="Arial" w:hAnsi="Arial" w:cs="Arial"/>
          <w:sz w:val="20"/>
          <w:szCs w:val="20"/>
        </w:rPr>
        <w:t xml:space="preserve"> </w:t>
      </w:r>
      <w:r w:rsidRPr="007A490D">
        <w:rPr>
          <w:rFonts w:ascii="Arial" w:hAnsi="Arial" w:cs="Arial"/>
          <w:sz w:val="20"/>
          <w:szCs w:val="20"/>
        </w:rPr>
        <w:t>presente Sección se destinarán al pago, mantenimiento y mejoramiento del</w:t>
      </w:r>
      <w:r w:rsidR="00202808" w:rsidRPr="007A490D">
        <w:rPr>
          <w:rFonts w:ascii="Arial" w:hAnsi="Arial" w:cs="Arial"/>
          <w:sz w:val="20"/>
          <w:szCs w:val="20"/>
        </w:rPr>
        <w:t xml:space="preserve"> </w:t>
      </w:r>
      <w:r w:rsidRPr="007A490D">
        <w:rPr>
          <w:rFonts w:ascii="Arial" w:hAnsi="Arial" w:cs="Arial"/>
          <w:sz w:val="20"/>
          <w:szCs w:val="20"/>
        </w:rPr>
        <w:t>servicio de alumbrado público que proporcione al Ayuntamiento.</w:t>
      </w:r>
    </w:p>
    <w:p w14:paraId="2C616899"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35455C67"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XIV</w:t>
      </w:r>
    </w:p>
    <w:p w14:paraId="40F6AEF7"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Derechos por Servicios de Agua Potable</w:t>
      </w:r>
    </w:p>
    <w:p w14:paraId="1CE6C214" w14:textId="77777777" w:rsidR="00202808" w:rsidRPr="007A490D" w:rsidRDefault="00202808" w:rsidP="00724F81">
      <w:pPr>
        <w:autoSpaceDE w:val="0"/>
        <w:autoSpaceDN w:val="0"/>
        <w:adjustRightInd w:val="0"/>
        <w:spacing w:after="0" w:line="240" w:lineRule="auto"/>
        <w:jc w:val="both"/>
        <w:rPr>
          <w:rFonts w:ascii="Arial" w:hAnsi="Arial" w:cs="Arial"/>
          <w:b/>
          <w:bCs/>
          <w:sz w:val="20"/>
          <w:szCs w:val="20"/>
        </w:rPr>
      </w:pPr>
    </w:p>
    <w:p w14:paraId="57AB4EB7" w14:textId="2F0DB01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000E1B01" w:rsidRPr="007A490D">
        <w:rPr>
          <w:rFonts w:ascii="Arial" w:hAnsi="Arial" w:cs="Arial"/>
          <w:b/>
          <w:bCs/>
          <w:sz w:val="20"/>
          <w:szCs w:val="20"/>
        </w:rPr>
        <w:t>6</w:t>
      </w:r>
      <w:r w:rsidRPr="007A490D">
        <w:rPr>
          <w:rFonts w:ascii="Arial" w:hAnsi="Arial" w:cs="Arial"/>
          <w:b/>
          <w:bCs/>
          <w:sz w:val="20"/>
          <w:szCs w:val="20"/>
        </w:rPr>
        <w:t xml:space="preserve">.- </w:t>
      </w:r>
      <w:r w:rsidRPr="007A490D">
        <w:rPr>
          <w:rFonts w:ascii="Arial" w:hAnsi="Arial" w:cs="Arial"/>
          <w:sz w:val="20"/>
          <w:szCs w:val="20"/>
        </w:rPr>
        <w:t>Son sujetos del pago de estos derechos, las personas físicas o</w:t>
      </w:r>
      <w:r w:rsidR="00202808" w:rsidRPr="007A490D">
        <w:rPr>
          <w:rFonts w:ascii="Arial" w:hAnsi="Arial" w:cs="Arial"/>
          <w:sz w:val="20"/>
          <w:szCs w:val="20"/>
        </w:rPr>
        <w:t xml:space="preserve"> </w:t>
      </w:r>
      <w:r w:rsidRPr="007A490D">
        <w:rPr>
          <w:rFonts w:ascii="Arial" w:hAnsi="Arial" w:cs="Arial"/>
          <w:sz w:val="20"/>
          <w:szCs w:val="20"/>
        </w:rPr>
        <w:t>morales, propietarios, poseedores por cualquier título, del predio o la construcción</w:t>
      </w:r>
      <w:r w:rsidR="00202808" w:rsidRPr="007A490D">
        <w:rPr>
          <w:rFonts w:ascii="Arial" w:hAnsi="Arial" w:cs="Arial"/>
          <w:sz w:val="20"/>
          <w:szCs w:val="20"/>
        </w:rPr>
        <w:t xml:space="preserve"> </w:t>
      </w:r>
      <w:r w:rsidRPr="007A490D">
        <w:rPr>
          <w:rFonts w:ascii="Arial" w:hAnsi="Arial" w:cs="Arial"/>
          <w:sz w:val="20"/>
          <w:szCs w:val="20"/>
        </w:rPr>
        <w:t>objeto de la prestación del servicio, considerándose que el servicio se presta, con</w:t>
      </w:r>
      <w:r w:rsidR="00202808" w:rsidRPr="007A490D">
        <w:rPr>
          <w:rFonts w:ascii="Arial" w:hAnsi="Arial" w:cs="Arial"/>
          <w:sz w:val="20"/>
          <w:szCs w:val="20"/>
        </w:rPr>
        <w:t xml:space="preserve"> </w:t>
      </w:r>
      <w:r w:rsidRPr="007A490D">
        <w:rPr>
          <w:rFonts w:ascii="Arial" w:hAnsi="Arial" w:cs="Arial"/>
          <w:sz w:val="20"/>
          <w:szCs w:val="20"/>
        </w:rPr>
        <w:t>la sola existencia de éste en el frente del predio, independientemente que se</w:t>
      </w:r>
      <w:r w:rsidR="00202808" w:rsidRPr="007A490D">
        <w:rPr>
          <w:rFonts w:ascii="Arial" w:hAnsi="Arial" w:cs="Arial"/>
          <w:sz w:val="20"/>
          <w:szCs w:val="20"/>
        </w:rPr>
        <w:t xml:space="preserve"> </w:t>
      </w:r>
      <w:r w:rsidRPr="007A490D">
        <w:rPr>
          <w:rFonts w:ascii="Arial" w:hAnsi="Arial" w:cs="Arial"/>
          <w:sz w:val="20"/>
          <w:szCs w:val="20"/>
        </w:rPr>
        <w:t>hagan o no las conexiones al mismo.</w:t>
      </w:r>
    </w:p>
    <w:p w14:paraId="71B59054" w14:textId="77777777" w:rsidR="00202808" w:rsidRPr="007A490D" w:rsidRDefault="00202808" w:rsidP="00724F81">
      <w:pPr>
        <w:autoSpaceDE w:val="0"/>
        <w:autoSpaceDN w:val="0"/>
        <w:adjustRightInd w:val="0"/>
        <w:spacing w:after="0" w:line="240" w:lineRule="auto"/>
        <w:jc w:val="both"/>
        <w:rPr>
          <w:rFonts w:ascii="Arial" w:hAnsi="Arial" w:cs="Arial"/>
          <w:sz w:val="20"/>
          <w:szCs w:val="20"/>
        </w:rPr>
      </w:pPr>
    </w:p>
    <w:p w14:paraId="75990BE9" w14:textId="1C77840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000E1B01" w:rsidRPr="007A490D">
        <w:rPr>
          <w:rFonts w:ascii="Arial" w:hAnsi="Arial" w:cs="Arial"/>
          <w:b/>
          <w:bCs/>
          <w:sz w:val="20"/>
          <w:szCs w:val="20"/>
        </w:rPr>
        <w:t>7</w:t>
      </w:r>
      <w:r w:rsidRPr="007A490D">
        <w:rPr>
          <w:rFonts w:ascii="Arial" w:hAnsi="Arial" w:cs="Arial"/>
          <w:b/>
          <w:bCs/>
          <w:sz w:val="20"/>
          <w:szCs w:val="20"/>
        </w:rPr>
        <w:t xml:space="preserve">.- </w:t>
      </w:r>
      <w:r w:rsidRPr="007A490D">
        <w:rPr>
          <w:rFonts w:ascii="Arial" w:hAnsi="Arial" w:cs="Arial"/>
          <w:sz w:val="20"/>
          <w:szCs w:val="20"/>
        </w:rPr>
        <w:t>Es objeto de este derecho la prestación de los servicios de agua</w:t>
      </w:r>
      <w:r w:rsidR="00202808" w:rsidRPr="007A490D">
        <w:rPr>
          <w:rFonts w:ascii="Arial" w:hAnsi="Arial" w:cs="Arial"/>
          <w:sz w:val="20"/>
          <w:szCs w:val="20"/>
        </w:rPr>
        <w:t xml:space="preserve"> </w:t>
      </w:r>
      <w:r w:rsidRPr="007A490D">
        <w:rPr>
          <w:rFonts w:ascii="Arial" w:hAnsi="Arial" w:cs="Arial"/>
          <w:sz w:val="20"/>
          <w:szCs w:val="20"/>
        </w:rPr>
        <w:t>potable a los habitantes del municipio de Tetiz, Yucatán.</w:t>
      </w:r>
    </w:p>
    <w:p w14:paraId="3E62AB1B" w14:textId="77777777" w:rsidR="00202808" w:rsidRPr="007A490D" w:rsidRDefault="00202808" w:rsidP="00724F81">
      <w:pPr>
        <w:autoSpaceDE w:val="0"/>
        <w:autoSpaceDN w:val="0"/>
        <w:adjustRightInd w:val="0"/>
        <w:spacing w:after="0" w:line="240" w:lineRule="auto"/>
        <w:jc w:val="both"/>
        <w:rPr>
          <w:rFonts w:ascii="Arial" w:hAnsi="Arial" w:cs="Arial"/>
          <w:sz w:val="20"/>
          <w:szCs w:val="20"/>
        </w:rPr>
      </w:pPr>
    </w:p>
    <w:p w14:paraId="11C263C6" w14:textId="3C67262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000E1B01" w:rsidRPr="007A490D">
        <w:rPr>
          <w:rFonts w:ascii="Arial" w:hAnsi="Arial" w:cs="Arial"/>
          <w:b/>
          <w:bCs/>
          <w:sz w:val="20"/>
          <w:szCs w:val="20"/>
        </w:rPr>
        <w:t>8</w:t>
      </w:r>
      <w:r w:rsidRPr="007A490D">
        <w:rPr>
          <w:rFonts w:ascii="Arial" w:hAnsi="Arial" w:cs="Arial"/>
          <w:b/>
          <w:bCs/>
          <w:sz w:val="20"/>
          <w:szCs w:val="20"/>
        </w:rPr>
        <w:t xml:space="preserve">.- </w:t>
      </w:r>
      <w:r w:rsidRPr="007A490D">
        <w:rPr>
          <w:rFonts w:ascii="Arial" w:hAnsi="Arial" w:cs="Arial"/>
          <w:sz w:val="20"/>
          <w:szCs w:val="20"/>
        </w:rPr>
        <w:t>Serán base de este derecho, el consumo en metros cúbicos de</w:t>
      </w:r>
      <w:r w:rsidR="00202808" w:rsidRPr="007A490D">
        <w:rPr>
          <w:rFonts w:ascii="Arial" w:hAnsi="Arial" w:cs="Arial"/>
          <w:sz w:val="20"/>
          <w:szCs w:val="20"/>
        </w:rPr>
        <w:t xml:space="preserve"> </w:t>
      </w:r>
      <w:r w:rsidRPr="007A490D">
        <w:rPr>
          <w:rFonts w:ascii="Arial" w:hAnsi="Arial" w:cs="Arial"/>
          <w:sz w:val="20"/>
          <w:szCs w:val="20"/>
        </w:rPr>
        <w:t>agua, en los casos que se haya instalado medidor y, a falta de éste, la cuota</w:t>
      </w:r>
      <w:r w:rsidR="00202808" w:rsidRPr="007A490D">
        <w:rPr>
          <w:rFonts w:ascii="Arial" w:hAnsi="Arial" w:cs="Arial"/>
          <w:sz w:val="20"/>
          <w:szCs w:val="20"/>
        </w:rPr>
        <w:t xml:space="preserve"> </w:t>
      </w:r>
      <w:r w:rsidRPr="007A490D">
        <w:rPr>
          <w:rFonts w:ascii="Arial" w:hAnsi="Arial" w:cs="Arial"/>
          <w:sz w:val="20"/>
          <w:szCs w:val="20"/>
        </w:rPr>
        <w:t>establecida en la Ley de Ingresos del Municipio de Tetiz; así como el costo del</w:t>
      </w:r>
      <w:r w:rsidR="00202808" w:rsidRPr="007A490D">
        <w:rPr>
          <w:rFonts w:ascii="Arial" w:hAnsi="Arial" w:cs="Arial"/>
          <w:sz w:val="20"/>
          <w:szCs w:val="20"/>
        </w:rPr>
        <w:t xml:space="preserve"> </w:t>
      </w:r>
      <w:r w:rsidRPr="007A490D">
        <w:rPr>
          <w:rFonts w:ascii="Arial" w:hAnsi="Arial" w:cs="Arial"/>
          <w:sz w:val="20"/>
          <w:szCs w:val="20"/>
        </w:rPr>
        <w:t>material utilizado en la instalación de tomas de agua potable.</w:t>
      </w:r>
    </w:p>
    <w:p w14:paraId="7D47B066" w14:textId="77777777" w:rsidR="00202808" w:rsidRPr="007A490D" w:rsidRDefault="00202808" w:rsidP="00724F81">
      <w:pPr>
        <w:autoSpaceDE w:val="0"/>
        <w:autoSpaceDN w:val="0"/>
        <w:adjustRightInd w:val="0"/>
        <w:spacing w:after="0" w:line="240" w:lineRule="auto"/>
        <w:jc w:val="both"/>
        <w:rPr>
          <w:rFonts w:ascii="Arial" w:hAnsi="Arial" w:cs="Arial"/>
          <w:sz w:val="20"/>
          <w:szCs w:val="20"/>
        </w:rPr>
      </w:pPr>
    </w:p>
    <w:p w14:paraId="18C9DD7E" w14:textId="278AA4A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13</w:t>
      </w:r>
      <w:r w:rsidR="000E1B01" w:rsidRPr="007A490D">
        <w:rPr>
          <w:rFonts w:ascii="Arial" w:hAnsi="Arial" w:cs="Arial"/>
          <w:b/>
          <w:bCs/>
          <w:sz w:val="20"/>
          <w:szCs w:val="20"/>
        </w:rPr>
        <w:t>9</w:t>
      </w:r>
      <w:r w:rsidRPr="007A490D">
        <w:rPr>
          <w:rFonts w:ascii="Arial" w:hAnsi="Arial" w:cs="Arial"/>
          <w:b/>
          <w:bCs/>
          <w:sz w:val="20"/>
          <w:szCs w:val="20"/>
        </w:rPr>
        <w:t xml:space="preserve">.- </w:t>
      </w:r>
      <w:r w:rsidRPr="007A490D">
        <w:rPr>
          <w:rFonts w:ascii="Arial" w:hAnsi="Arial" w:cs="Arial"/>
          <w:sz w:val="20"/>
          <w:szCs w:val="20"/>
        </w:rPr>
        <w:t>La cuota de este derecho será la que al efecto determine la Ley de</w:t>
      </w:r>
      <w:r w:rsidR="0028597C" w:rsidRPr="007A490D">
        <w:rPr>
          <w:rFonts w:ascii="Arial" w:hAnsi="Arial" w:cs="Arial"/>
          <w:sz w:val="20"/>
          <w:szCs w:val="20"/>
        </w:rPr>
        <w:t xml:space="preserve"> </w:t>
      </w:r>
      <w:r w:rsidRPr="007A490D">
        <w:rPr>
          <w:rFonts w:ascii="Arial" w:hAnsi="Arial" w:cs="Arial"/>
          <w:sz w:val="20"/>
          <w:szCs w:val="20"/>
        </w:rPr>
        <w:t>Ingresos del Municipio de Tetiz.</w:t>
      </w:r>
    </w:p>
    <w:p w14:paraId="416C6AB9"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1342FCBF"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QUINTO</w:t>
      </w:r>
    </w:p>
    <w:p w14:paraId="0BE6FA4A"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CONTRIBUCIONES DE MEJORAS</w:t>
      </w:r>
    </w:p>
    <w:p w14:paraId="21AE08F6" w14:textId="77777777" w:rsidR="00926008" w:rsidRPr="007A490D" w:rsidRDefault="00926008" w:rsidP="00724F81">
      <w:pPr>
        <w:autoSpaceDE w:val="0"/>
        <w:autoSpaceDN w:val="0"/>
        <w:adjustRightInd w:val="0"/>
        <w:spacing w:after="0" w:line="240" w:lineRule="auto"/>
        <w:jc w:val="center"/>
        <w:rPr>
          <w:rFonts w:ascii="Arial" w:hAnsi="Arial" w:cs="Arial"/>
          <w:b/>
          <w:bCs/>
          <w:sz w:val="20"/>
          <w:szCs w:val="20"/>
        </w:rPr>
      </w:pPr>
    </w:p>
    <w:p w14:paraId="371CA6A0" w14:textId="5518562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ÚNICO</w:t>
      </w:r>
    </w:p>
    <w:p w14:paraId="61311560" w14:textId="2A1D707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Sujetos</w:t>
      </w:r>
    </w:p>
    <w:p w14:paraId="466F901E" w14:textId="77777777" w:rsidR="00202808" w:rsidRPr="007A490D" w:rsidRDefault="00202808" w:rsidP="00724F81">
      <w:pPr>
        <w:autoSpaceDE w:val="0"/>
        <w:autoSpaceDN w:val="0"/>
        <w:adjustRightInd w:val="0"/>
        <w:spacing w:after="0" w:line="240" w:lineRule="auto"/>
        <w:jc w:val="center"/>
        <w:rPr>
          <w:rFonts w:ascii="Arial" w:hAnsi="Arial" w:cs="Arial"/>
          <w:b/>
          <w:bCs/>
          <w:sz w:val="20"/>
          <w:szCs w:val="20"/>
        </w:rPr>
      </w:pPr>
    </w:p>
    <w:p w14:paraId="48ECEF6B" w14:textId="6230F13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0E1B01" w:rsidRPr="007A490D">
        <w:rPr>
          <w:rFonts w:ascii="Arial" w:hAnsi="Arial" w:cs="Arial"/>
          <w:b/>
          <w:bCs/>
          <w:sz w:val="20"/>
          <w:szCs w:val="20"/>
        </w:rPr>
        <w:t>40</w:t>
      </w:r>
      <w:r w:rsidRPr="007A490D">
        <w:rPr>
          <w:rFonts w:ascii="Arial" w:hAnsi="Arial" w:cs="Arial"/>
          <w:b/>
          <w:bCs/>
          <w:sz w:val="20"/>
          <w:szCs w:val="20"/>
        </w:rPr>
        <w:t xml:space="preserve">.- </w:t>
      </w:r>
      <w:r w:rsidRPr="007A490D">
        <w:rPr>
          <w:rFonts w:ascii="Arial" w:hAnsi="Arial" w:cs="Arial"/>
          <w:sz w:val="20"/>
          <w:szCs w:val="20"/>
        </w:rPr>
        <w:t>Son sujetos obligados al pago de las contribuciones de mejoras las</w:t>
      </w:r>
      <w:r w:rsidR="00202808" w:rsidRPr="007A490D">
        <w:rPr>
          <w:rFonts w:ascii="Arial" w:hAnsi="Arial" w:cs="Arial"/>
          <w:sz w:val="20"/>
          <w:szCs w:val="20"/>
        </w:rPr>
        <w:t xml:space="preserve"> </w:t>
      </w:r>
      <w:r w:rsidRPr="007A490D">
        <w:rPr>
          <w:rFonts w:ascii="Arial" w:hAnsi="Arial" w:cs="Arial"/>
          <w:sz w:val="20"/>
          <w:szCs w:val="20"/>
        </w:rPr>
        <w:t>personas físicas o morales que sean propietarios, fideicomisarios, fideicomitentes,</w:t>
      </w:r>
      <w:r w:rsidR="00202808" w:rsidRPr="007A490D">
        <w:rPr>
          <w:rFonts w:ascii="Arial" w:hAnsi="Arial" w:cs="Arial"/>
          <w:sz w:val="20"/>
          <w:szCs w:val="20"/>
        </w:rPr>
        <w:t xml:space="preserve"> </w:t>
      </w:r>
      <w:r w:rsidRPr="007A490D">
        <w:rPr>
          <w:rFonts w:ascii="Arial" w:hAnsi="Arial" w:cs="Arial"/>
          <w:sz w:val="20"/>
          <w:szCs w:val="20"/>
        </w:rPr>
        <w:t>fiduciarios o poseedores por cualquier título de los predios beneficiados con obras</w:t>
      </w:r>
      <w:r w:rsidR="00202808" w:rsidRPr="007A490D">
        <w:rPr>
          <w:rFonts w:ascii="Arial" w:hAnsi="Arial" w:cs="Arial"/>
          <w:sz w:val="20"/>
          <w:szCs w:val="20"/>
        </w:rPr>
        <w:t xml:space="preserve"> </w:t>
      </w:r>
      <w:r w:rsidRPr="007A490D">
        <w:rPr>
          <w:rFonts w:ascii="Arial" w:hAnsi="Arial" w:cs="Arial"/>
          <w:sz w:val="20"/>
          <w:szCs w:val="20"/>
        </w:rPr>
        <w:t xml:space="preserve">realizadas por el Ayuntamiento, sin importar si están </w:t>
      </w:r>
      <w:r w:rsidRPr="007A490D">
        <w:rPr>
          <w:rFonts w:ascii="Arial" w:hAnsi="Arial" w:cs="Arial"/>
          <w:sz w:val="20"/>
          <w:szCs w:val="20"/>
        </w:rPr>
        <w:lastRenderedPageBreak/>
        <w:t>destinados a casa-habitación,</w:t>
      </w:r>
      <w:r w:rsidR="00202808" w:rsidRPr="007A490D">
        <w:rPr>
          <w:rFonts w:ascii="Arial" w:hAnsi="Arial" w:cs="Arial"/>
          <w:sz w:val="20"/>
          <w:szCs w:val="20"/>
        </w:rPr>
        <w:t xml:space="preserve"> </w:t>
      </w:r>
      <w:r w:rsidRPr="007A490D">
        <w:rPr>
          <w:rFonts w:ascii="Arial" w:hAnsi="Arial" w:cs="Arial"/>
          <w:sz w:val="20"/>
          <w:szCs w:val="20"/>
        </w:rPr>
        <w:t>o se trate de establecimientos comerciales, industriales y/o de prestación de</w:t>
      </w:r>
      <w:r w:rsidR="00202808" w:rsidRPr="007A490D">
        <w:rPr>
          <w:rFonts w:ascii="Arial" w:hAnsi="Arial" w:cs="Arial"/>
          <w:sz w:val="20"/>
          <w:szCs w:val="20"/>
        </w:rPr>
        <w:t xml:space="preserve"> </w:t>
      </w:r>
      <w:r w:rsidRPr="007A490D">
        <w:rPr>
          <w:rFonts w:ascii="Arial" w:hAnsi="Arial" w:cs="Arial"/>
          <w:sz w:val="20"/>
          <w:szCs w:val="20"/>
        </w:rPr>
        <w:t>servicios.</w:t>
      </w:r>
    </w:p>
    <w:p w14:paraId="65ABCA38"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3D81BABB" w14:textId="713872F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los efectos de este artículo se consideran beneficiados con las obras que</w:t>
      </w:r>
      <w:r w:rsidR="00202808" w:rsidRPr="007A490D">
        <w:rPr>
          <w:rFonts w:ascii="Arial" w:hAnsi="Arial" w:cs="Arial"/>
          <w:sz w:val="20"/>
          <w:szCs w:val="20"/>
        </w:rPr>
        <w:t xml:space="preserve"> </w:t>
      </w:r>
      <w:r w:rsidRPr="007A490D">
        <w:rPr>
          <w:rFonts w:ascii="Arial" w:hAnsi="Arial" w:cs="Arial"/>
          <w:sz w:val="20"/>
          <w:szCs w:val="20"/>
        </w:rPr>
        <w:t>efectúe el Ayuntamiento los siguientes:</w:t>
      </w:r>
    </w:p>
    <w:p w14:paraId="1D9E79F8"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5EFD451D" w14:textId="43D46EF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predios exteriores, que colinden con la calle en la que se hubiese ejecutado</w:t>
      </w:r>
      <w:r w:rsidR="00202808" w:rsidRPr="007A490D">
        <w:rPr>
          <w:rFonts w:ascii="Arial" w:hAnsi="Arial" w:cs="Arial"/>
          <w:sz w:val="20"/>
          <w:szCs w:val="20"/>
        </w:rPr>
        <w:t xml:space="preserve"> </w:t>
      </w:r>
      <w:r w:rsidRPr="007A490D">
        <w:rPr>
          <w:rFonts w:ascii="Arial" w:hAnsi="Arial" w:cs="Arial"/>
          <w:sz w:val="20"/>
          <w:szCs w:val="20"/>
        </w:rPr>
        <w:t>las obras.</w:t>
      </w:r>
    </w:p>
    <w:p w14:paraId="47B14EA6"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09A0EAE7" w14:textId="2C9A835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Los predios interiores, cuyo acceso al exterior, fueren por la calle en donde se</w:t>
      </w:r>
      <w:r w:rsidR="00202808" w:rsidRPr="007A490D">
        <w:rPr>
          <w:rFonts w:ascii="Arial" w:hAnsi="Arial" w:cs="Arial"/>
          <w:sz w:val="20"/>
          <w:szCs w:val="20"/>
        </w:rPr>
        <w:t xml:space="preserve"> </w:t>
      </w:r>
      <w:r w:rsidRPr="007A490D">
        <w:rPr>
          <w:rFonts w:ascii="Arial" w:hAnsi="Arial" w:cs="Arial"/>
          <w:sz w:val="20"/>
          <w:szCs w:val="20"/>
        </w:rPr>
        <w:t>hubiesen ejecutado las obras.</w:t>
      </w:r>
    </w:p>
    <w:p w14:paraId="3EAD3609" w14:textId="77777777" w:rsidR="00926008" w:rsidRPr="007A490D" w:rsidRDefault="00926008" w:rsidP="00437C62">
      <w:pPr>
        <w:autoSpaceDE w:val="0"/>
        <w:autoSpaceDN w:val="0"/>
        <w:adjustRightInd w:val="0"/>
        <w:spacing w:after="0" w:line="360" w:lineRule="auto"/>
        <w:jc w:val="both"/>
        <w:rPr>
          <w:rFonts w:ascii="Arial" w:hAnsi="Arial" w:cs="Arial"/>
          <w:sz w:val="20"/>
          <w:szCs w:val="20"/>
        </w:rPr>
      </w:pPr>
    </w:p>
    <w:p w14:paraId="16EC24FF" w14:textId="2A23551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el caso de edificios sujetos a régimen de propiedad en condominio, el importe</w:t>
      </w:r>
      <w:r w:rsidR="00202808" w:rsidRPr="007A490D">
        <w:rPr>
          <w:rFonts w:ascii="Arial" w:hAnsi="Arial" w:cs="Arial"/>
          <w:sz w:val="20"/>
          <w:szCs w:val="20"/>
        </w:rPr>
        <w:t xml:space="preserve"> </w:t>
      </w:r>
      <w:r w:rsidRPr="007A490D">
        <w:rPr>
          <w:rFonts w:ascii="Arial" w:hAnsi="Arial" w:cs="Arial"/>
          <w:sz w:val="20"/>
          <w:szCs w:val="20"/>
        </w:rPr>
        <w:t>de la contribución calculado en términos de este capítulo, se dividirá a prorrata</w:t>
      </w:r>
      <w:r w:rsidR="00202808" w:rsidRPr="007A490D">
        <w:rPr>
          <w:rFonts w:ascii="Arial" w:hAnsi="Arial" w:cs="Arial"/>
          <w:sz w:val="20"/>
          <w:szCs w:val="20"/>
        </w:rPr>
        <w:t xml:space="preserve"> </w:t>
      </w:r>
      <w:r w:rsidRPr="007A490D">
        <w:rPr>
          <w:rFonts w:ascii="Arial" w:hAnsi="Arial" w:cs="Arial"/>
          <w:sz w:val="20"/>
          <w:szCs w:val="20"/>
        </w:rPr>
        <w:t>entre el número de locales.</w:t>
      </w:r>
    </w:p>
    <w:p w14:paraId="2883C665"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7C54035B" w14:textId="55A2D468" w:rsidR="003F1C0A" w:rsidRPr="007A490D" w:rsidRDefault="00A77D18"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Clasificación</w:t>
      </w:r>
    </w:p>
    <w:p w14:paraId="6BE87124" w14:textId="77777777" w:rsidR="00202808" w:rsidRPr="007A490D" w:rsidRDefault="00202808" w:rsidP="00437C62">
      <w:pPr>
        <w:autoSpaceDE w:val="0"/>
        <w:autoSpaceDN w:val="0"/>
        <w:adjustRightInd w:val="0"/>
        <w:spacing w:after="0" w:line="360" w:lineRule="auto"/>
        <w:jc w:val="both"/>
        <w:rPr>
          <w:rFonts w:ascii="Arial" w:hAnsi="Arial" w:cs="Arial"/>
          <w:b/>
          <w:bCs/>
          <w:sz w:val="20"/>
          <w:szCs w:val="20"/>
        </w:rPr>
      </w:pPr>
    </w:p>
    <w:p w14:paraId="46466EFD" w14:textId="38C2F84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0E1B01" w:rsidRPr="007A490D">
        <w:rPr>
          <w:rFonts w:ascii="Arial" w:hAnsi="Arial" w:cs="Arial"/>
          <w:b/>
          <w:bCs/>
          <w:sz w:val="20"/>
          <w:szCs w:val="20"/>
        </w:rPr>
        <w:t>41</w:t>
      </w:r>
      <w:r w:rsidRPr="007A490D">
        <w:rPr>
          <w:rFonts w:ascii="Arial" w:hAnsi="Arial" w:cs="Arial"/>
          <w:b/>
          <w:bCs/>
          <w:sz w:val="20"/>
          <w:szCs w:val="20"/>
        </w:rPr>
        <w:t xml:space="preserve">.- </w:t>
      </w:r>
      <w:r w:rsidRPr="007A490D">
        <w:rPr>
          <w:rFonts w:ascii="Arial" w:hAnsi="Arial" w:cs="Arial"/>
          <w:sz w:val="20"/>
          <w:szCs w:val="20"/>
        </w:rPr>
        <w:t>Las contribuciones de mejoras se pagarán por la realización de</w:t>
      </w:r>
      <w:r w:rsidR="00202808" w:rsidRPr="007A490D">
        <w:rPr>
          <w:rFonts w:ascii="Arial" w:hAnsi="Arial" w:cs="Arial"/>
          <w:sz w:val="20"/>
          <w:szCs w:val="20"/>
        </w:rPr>
        <w:t xml:space="preserve"> </w:t>
      </w:r>
      <w:r w:rsidRPr="007A490D">
        <w:rPr>
          <w:rFonts w:ascii="Arial" w:hAnsi="Arial" w:cs="Arial"/>
          <w:sz w:val="20"/>
          <w:szCs w:val="20"/>
        </w:rPr>
        <w:t>obras públicas de urbanización consistentes en:</w:t>
      </w:r>
    </w:p>
    <w:p w14:paraId="35383E37"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171CC85D" w14:textId="5ACCE69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Pavimentación</w:t>
      </w:r>
      <w:r w:rsidR="0028597C" w:rsidRPr="007A490D">
        <w:rPr>
          <w:rFonts w:ascii="Arial" w:hAnsi="Arial" w:cs="Arial"/>
          <w:sz w:val="20"/>
          <w:szCs w:val="20"/>
        </w:rPr>
        <w:t>;</w:t>
      </w:r>
    </w:p>
    <w:p w14:paraId="463F5334" w14:textId="436832D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Construcción de banquetas</w:t>
      </w:r>
      <w:r w:rsidR="0028597C" w:rsidRPr="007A490D">
        <w:rPr>
          <w:rFonts w:ascii="Arial" w:hAnsi="Arial" w:cs="Arial"/>
          <w:sz w:val="20"/>
          <w:szCs w:val="20"/>
        </w:rPr>
        <w:t>;</w:t>
      </w:r>
    </w:p>
    <w:p w14:paraId="0667CD4F" w14:textId="6049006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Instalación de alumbrado público</w:t>
      </w:r>
      <w:r w:rsidR="0028597C" w:rsidRPr="007A490D">
        <w:rPr>
          <w:rFonts w:ascii="Arial" w:hAnsi="Arial" w:cs="Arial"/>
          <w:sz w:val="20"/>
          <w:szCs w:val="20"/>
        </w:rPr>
        <w:t>;</w:t>
      </w:r>
    </w:p>
    <w:p w14:paraId="573BF3E3" w14:textId="1EE1671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Introducción de agua potable</w:t>
      </w:r>
      <w:r w:rsidR="0028597C" w:rsidRPr="007A490D">
        <w:rPr>
          <w:rFonts w:ascii="Arial" w:hAnsi="Arial" w:cs="Arial"/>
          <w:sz w:val="20"/>
          <w:szCs w:val="20"/>
        </w:rPr>
        <w:t>;</w:t>
      </w:r>
    </w:p>
    <w:p w14:paraId="32084167" w14:textId="4DCAF1E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Construcción de drenaje y alcantarillado públicos</w:t>
      </w:r>
      <w:r w:rsidR="0028597C" w:rsidRPr="007A490D">
        <w:rPr>
          <w:rFonts w:ascii="Arial" w:hAnsi="Arial" w:cs="Arial"/>
          <w:sz w:val="20"/>
          <w:szCs w:val="20"/>
        </w:rPr>
        <w:t>;</w:t>
      </w:r>
    </w:p>
    <w:p w14:paraId="6E3F45EA" w14:textId="25FC9B2D" w:rsidR="00202808"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Electrificación en baja tensión</w:t>
      </w:r>
      <w:r w:rsidR="0028597C" w:rsidRPr="007A490D">
        <w:rPr>
          <w:rFonts w:ascii="Arial" w:hAnsi="Arial" w:cs="Arial"/>
          <w:sz w:val="20"/>
          <w:szCs w:val="20"/>
        </w:rPr>
        <w:t>, y</w:t>
      </w:r>
    </w:p>
    <w:p w14:paraId="648DE46A" w14:textId="44F17DB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Pr="007A490D">
        <w:rPr>
          <w:rFonts w:ascii="Arial" w:hAnsi="Arial" w:cs="Arial"/>
          <w:sz w:val="20"/>
          <w:szCs w:val="20"/>
        </w:rPr>
        <w:t xml:space="preserve"> Cualesquiera otras obras distintas de las anteriores que se lleven a</w:t>
      </w:r>
      <w:r w:rsidR="00202808" w:rsidRPr="007A490D">
        <w:rPr>
          <w:rFonts w:ascii="Arial" w:hAnsi="Arial" w:cs="Arial"/>
          <w:sz w:val="20"/>
          <w:szCs w:val="20"/>
        </w:rPr>
        <w:t xml:space="preserve"> </w:t>
      </w:r>
      <w:r w:rsidRPr="007A490D">
        <w:rPr>
          <w:rFonts w:ascii="Arial" w:hAnsi="Arial" w:cs="Arial"/>
          <w:sz w:val="20"/>
          <w:szCs w:val="20"/>
        </w:rPr>
        <w:t>cabo para el fortalecimiento del</w:t>
      </w:r>
      <w:r w:rsidR="00556DE2" w:rsidRPr="007A490D">
        <w:rPr>
          <w:rFonts w:ascii="Arial" w:hAnsi="Arial" w:cs="Arial"/>
          <w:sz w:val="20"/>
          <w:szCs w:val="20"/>
        </w:rPr>
        <w:t xml:space="preserve"> </w:t>
      </w:r>
      <w:r w:rsidRPr="007A490D">
        <w:rPr>
          <w:rFonts w:ascii="Arial" w:hAnsi="Arial" w:cs="Arial"/>
          <w:sz w:val="20"/>
          <w:szCs w:val="20"/>
        </w:rPr>
        <w:t>municipio o el mejoramiento de la infraestructura</w:t>
      </w:r>
      <w:r w:rsidR="00202808" w:rsidRPr="007A490D">
        <w:rPr>
          <w:rFonts w:ascii="Arial" w:hAnsi="Arial" w:cs="Arial"/>
          <w:sz w:val="20"/>
          <w:szCs w:val="20"/>
        </w:rPr>
        <w:t xml:space="preserve"> </w:t>
      </w:r>
      <w:r w:rsidRPr="007A490D">
        <w:rPr>
          <w:rFonts w:ascii="Arial" w:hAnsi="Arial" w:cs="Arial"/>
          <w:sz w:val="20"/>
          <w:szCs w:val="20"/>
        </w:rPr>
        <w:t>social municipal.</w:t>
      </w:r>
    </w:p>
    <w:p w14:paraId="3EFCAE25"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3280A208" w14:textId="7EB1A56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Objeto</w:t>
      </w:r>
    </w:p>
    <w:p w14:paraId="0022F960" w14:textId="77777777" w:rsidR="00202808" w:rsidRPr="007A490D" w:rsidRDefault="00202808" w:rsidP="00437C62">
      <w:pPr>
        <w:autoSpaceDE w:val="0"/>
        <w:autoSpaceDN w:val="0"/>
        <w:adjustRightInd w:val="0"/>
        <w:spacing w:after="0" w:line="360" w:lineRule="auto"/>
        <w:jc w:val="center"/>
        <w:rPr>
          <w:rFonts w:ascii="Arial" w:hAnsi="Arial" w:cs="Arial"/>
          <w:b/>
          <w:bCs/>
          <w:sz w:val="20"/>
          <w:szCs w:val="20"/>
        </w:rPr>
      </w:pPr>
    </w:p>
    <w:p w14:paraId="41448171" w14:textId="3D20215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0E1B01" w:rsidRPr="007A490D">
        <w:rPr>
          <w:rFonts w:ascii="Arial" w:hAnsi="Arial" w:cs="Arial"/>
          <w:b/>
          <w:bCs/>
          <w:sz w:val="20"/>
          <w:szCs w:val="20"/>
        </w:rPr>
        <w:t>42</w:t>
      </w:r>
      <w:r w:rsidRPr="007A490D">
        <w:rPr>
          <w:rFonts w:ascii="Arial" w:hAnsi="Arial" w:cs="Arial"/>
          <w:b/>
          <w:bCs/>
          <w:sz w:val="20"/>
          <w:szCs w:val="20"/>
        </w:rPr>
        <w:t xml:space="preserve">.- </w:t>
      </w:r>
      <w:r w:rsidRPr="007A490D">
        <w:rPr>
          <w:rFonts w:ascii="Arial" w:hAnsi="Arial" w:cs="Arial"/>
          <w:sz w:val="20"/>
          <w:szCs w:val="20"/>
        </w:rPr>
        <w:t>El objeto de la contribución de mejoras, es el beneficio diferencial</w:t>
      </w:r>
      <w:r w:rsidR="00202808" w:rsidRPr="007A490D">
        <w:rPr>
          <w:rFonts w:ascii="Arial" w:hAnsi="Arial" w:cs="Arial"/>
          <w:sz w:val="20"/>
          <w:szCs w:val="20"/>
        </w:rPr>
        <w:t xml:space="preserve"> </w:t>
      </w:r>
      <w:r w:rsidRPr="007A490D">
        <w:rPr>
          <w:rFonts w:ascii="Arial" w:hAnsi="Arial" w:cs="Arial"/>
          <w:sz w:val="20"/>
          <w:szCs w:val="20"/>
        </w:rPr>
        <w:t>que obtengan todos los bienes inmuebles que colinden con las obras y servicios</w:t>
      </w:r>
      <w:r w:rsidR="00202808" w:rsidRPr="007A490D">
        <w:rPr>
          <w:rFonts w:ascii="Arial" w:hAnsi="Arial" w:cs="Arial"/>
          <w:sz w:val="20"/>
          <w:szCs w:val="20"/>
        </w:rPr>
        <w:t xml:space="preserve"> </w:t>
      </w:r>
      <w:r w:rsidRPr="007A490D">
        <w:rPr>
          <w:rFonts w:ascii="Arial" w:hAnsi="Arial" w:cs="Arial"/>
          <w:sz w:val="20"/>
          <w:szCs w:val="20"/>
        </w:rPr>
        <w:t>de urbanización mencionados en el Artículo anterior, llevados a cabo por el</w:t>
      </w:r>
      <w:r w:rsidR="00202808" w:rsidRPr="007A490D">
        <w:rPr>
          <w:rFonts w:ascii="Arial" w:hAnsi="Arial" w:cs="Arial"/>
          <w:sz w:val="20"/>
          <w:szCs w:val="20"/>
        </w:rPr>
        <w:t xml:space="preserve"> </w:t>
      </w:r>
      <w:r w:rsidRPr="007A490D">
        <w:rPr>
          <w:rFonts w:ascii="Arial" w:hAnsi="Arial" w:cs="Arial"/>
          <w:sz w:val="20"/>
          <w:szCs w:val="20"/>
        </w:rPr>
        <w:t>Ayuntamiento.</w:t>
      </w:r>
    </w:p>
    <w:p w14:paraId="7C26A164" w14:textId="28A246CD"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De la Cuota Unitaria</w:t>
      </w:r>
    </w:p>
    <w:p w14:paraId="7482FC0A" w14:textId="77777777" w:rsidR="00202808" w:rsidRPr="007A490D" w:rsidRDefault="00202808" w:rsidP="00437C62">
      <w:pPr>
        <w:autoSpaceDE w:val="0"/>
        <w:autoSpaceDN w:val="0"/>
        <w:adjustRightInd w:val="0"/>
        <w:spacing w:after="0" w:line="360" w:lineRule="auto"/>
        <w:jc w:val="both"/>
        <w:rPr>
          <w:rFonts w:ascii="Arial" w:hAnsi="Arial" w:cs="Arial"/>
          <w:b/>
          <w:bCs/>
          <w:sz w:val="20"/>
          <w:szCs w:val="20"/>
        </w:rPr>
      </w:pPr>
    </w:p>
    <w:p w14:paraId="39414F9A" w14:textId="0EB7776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000E1B01" w:rsidRPr="007A490D">
        <w:rPr>
          <w:rFonts w:ascii="Arial" w:hAnsi="Arial" w:cs="Arial"/>
          <w:b/>
          <w:bCs/>
          <w:sz w:val="20"/>
          <w:szCs w:val="20"/>
        </w:rPr>
        <w:t>3</w:t>
      </w:r>
      <w:r w:rsidRPr="007A490D">
        <w:rPr>
          <w:rFonts w:ascii="Arial" w:hAnsi="Arial" w:cs="Arial"/>
          <w:b/>
          <w:bCs/>
          <w:sz w:val="20"/>
          <w:szCs w:val="20"/>
        </w:rPr>
        <w:t xml:space="preserve">.- </w:t>
      </w:r>
      <w:r w:rsidRPr="007A490D">
        <w:rPr>
          <w:rFonts w:ascii="Arial" w:hAnsi="Arial" w:cs="Arial"/>
          <w:sz w:val="20"/>
          <w:szCs w:val="20"/>
        </w:rPr>
        <w:t xml:space="preserve">Para calcular el importe de las contribuciones de mejoras, </w:t>
      </w:r>
      <w:r w:rsidR="00202808" w:rsidRPr="007A490D">
        <w:rPr>
          <w:rFonts w:ascii="Arial" w:hAnsi="Arial" w:cs="Arial"/>
          <w:sz w:val="20"/>
          <w:szCs w:val="20"/>
        </w:rPr>
        <w:t>el costo de la obra comprenderá</w:t>
      </w:r>
      <w:r w:rsidRPr="007A490D">
        <w:rPr>
          <w:rFonts w:ascii="Arial" w:hAnsi="Arial" w:cs="Arial"/>
          <w:sz w:val="20"/>
          <w:szCs w:val="20"/>
        </w:rPr>
        <w:t xml:space="preserve"> los siguientes conceptos:</w:t>
      </w:r>
    </w:p>
    <w:p w14:paraId="1ADE35DF" w14:textId="77777777" w:rsidR="00202808" w:rsidRPr="007A490D" w:rsidRDefault="00202808" w:rsidP="00437C62">
      <w:pPr>
        <w:autoSpaceDE w:val="0"/>
        <w:autoSpaceDN w:val="0"/>
        <w:adjustRightInd w:val="0"/>
        <w:spacing w:after="0" w:line="360" w:lineRule="auto"/>
        <w:jc w:val="both"/>
        <w:rPr>
          <w:rFonts w:ascii="Arial" w:hAnsi="Arial" w:cs="Arial"/>
          <w:sz w:val="20"/>
          <w:szCs w:val="20"/>
        </w:rPr>
      </w:pPr>
    </w:p>
    <w:p w14:paraId="19978CB5" w14:textId="48244BC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El costo del proyecto de la obra</w:t>
      </w:r>
      <w:r w:rsidR="00556DE2" w:rsidRPr="007A490D">
        <w:rPr>
          <w:rFonts w:ascii="Arial" w:hAnsi="Arial" w:cs="Arial"/>
          <w:sz w:val="20"/>
          <w:szCs w:val="20"/>
        </w:rPr>
        <w:t>;</w:t>
      </w:r>
    </w:p>
    <w:p w14:paraId="65FDB359" w14:textId="1AD16AB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La ejecución material de la obra</w:t>
      </w:r>
      <w:r w:rsidR="00556DE2" w:rsidRPr="007A490D">
        <w:rPr>
          <w:rFonts w:ascii="Arial" w:hAnsi="Arial" w:cs="Arial"/>
          <w:sz w:val="20"/>
          <w:szCs w:val="20"/>
        </w:rPr>
        <w:t>;</w:t>
      </w:r>
    </w:p>
    <w:p w14:paraId="50D654FE" w14:textId="30939D1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El costo de los materiales empleados en la obra</w:t>
      </w:r>
      <w:r w:rsidR="00556DE2" w:rsidRPr="007A490D">
        <w:rPr>
          <w:rFonts w:ascii="Arial" w:hAnsi="Arial" w:cs="Arial"/>
          <w:sz w:val="20"/>
          <w:szCs w:val="20"/>
        </w:rPr>
        <w:t>;</w:t>
      </w:r>
    </w:p>
    <w:p w14:paraId="4987712F" w14:textId="7C142D0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Los gastos de financiamiento para la ejecución de la obra</w:t>
      </w:r>
      <w:r w:rsidR="00556DE2" w:rsidRPr="007A490D">
        <w:rPr>
          <w:rFonts w:ascii="Arial" w:hAnsi="Arial" w:cs="Arial"/>
          <w:sz w:val="20"/>
          <w:szCs w:val="20"/>
        </w:rPr>
        <w:t>;</w:t>
      </w:r>
    </w:p>
    <w:p w14:paraId="6C0DFAE7" w14:textId="163B9540"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Pr="007A490D">
        <w:rPr>
          <w:rFonts w:ascii="Arial" w:hAnsi="Arial" w:cs="Arial"/>
          <w:sz w:val="20"/>
          <w:szCs w:val="20"/>
        </w:rPr>
        <w:t xml:space="preserve"> Los gastos de administración del financiamiento respectivo</w:t>
      </w:r>
      <w:r w:rsidR="00556DE2" w:rsidRPr="007A490D">
        <w:rPr>
          <w:rFonts w:ascii="Arial" w:hAnsi="Arial" w:cs="Arial"/>
          <w:sz w:val="20"/>
          <w:szCs w:val="20"/>
        </w:rPr>
        <w:t>, y</w:t>
      </w:r>
    </w:p>
    <w:p w14:paraId="6F5F6028" w14:textId="08FC413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Pr="007A490D">
        <w:rPr>
          <w:rFonts w:ascii="Arial" w:hAnsi="Arial" w:cs="Arial"/>
          <w:sz w:val="20"/>
          <w:szCs w:val="20"/>
        </w:rPr>
        <w:t xml:space="preserve"> Los gastos indirectos.</w:t>
      </w:r>
    </w:p>
    <w:p w14:paraId="505FCC14" w14:textId="77777777" w:rsidR="003A2FCF" w:rsidRPr="007A490D" w:rsidRDefault="003A2FCF" w:rsidP="00437C62">
      <w:pPr>
        <w:autoSpaceDE w:val="0"/>
        <w:autoSpaceDN w:val="0"/>
        <w:adjustRightInd w:val="0"/>
        <w:spacing w:after="0" w:line="360" w:lineRule="auto"/>
        <w:jc w:val="both"/>
        <w:rPr>
          <w:rFonts w:ascii="Arial" w:hAnsi="Arial" w:cs="Arial"/>
          <w:sz w:val="20"/>
          <w:szCs w:val="20"/>
        </w:rPr>
      </w:pPr>
    </w:p>
    <w:p w14:paraId="4162D39E" w14:textId="29CA794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Una vez determinado el costo de la obra, se aplicará la tasa que la autoridad haya</w:t>
      </w:r>
      <w:r w:rsidR="003A2FCF" w:rsidRPr="007A490D">
        <w:rPr>
          <w:rFonts w:ascii="Arial" w:hAnsi="Arial" w:cs="Arial"/>
          <w:sz w:val="20"/>
          <w:szCs w:val="20"/>
        </w:rPr>
        <w:t xml:space="preserve"> </w:t>
      </w:r>
      <w:r w:rsidRPr="007A490D">
        <w:rPr>
          <w:rFonts w:ascii="Arial" w:hAnsi="Arial" w:cs="Arial"/>
          <w:sz w:val="20"/>
          <w:szCs w:val="20"/>
        </w:rPr>
        <w:t>convenido con los beneficiarios, teniendo en cuenta las circunstancias económicas</w:t>
      </w:r>
      <w:r w:rsidR="003A2FCF" w:rsidRPr="007A490D">
        <w:rPr>
          <w:rFonts w:ascii="Arial" w:hAnsi="Arial" w:cs="Arial"/>
          <w:sz w:val="20"/>
          <w:szCs w:val="20"/>
        </w:rPr>
        <w:t xml:space="preserve"> </w:t>
      </w:r>
      <w:r w:rsidRPr="007A490D">
        <w:rPr>
          <w:rFonts w:ascii="Arial" w:hAnsi="Arial" w:cs="Arial"/>
          <w:sz w:val="20"/>
          <w:szCs w:val="20"/>
        </w:rPr>
        <w:t>de los beneficiados, procurando que la aportación económica no sea ruinosa o</w:t>
      </w:r>
      <w:r w:rsidR="003A2FCF" w:rsidRPr="007A490D">
        <w:rPr>
          <w:rFonts w:ascii="Arial" w:hAnsi="Arial" w:cs="Arial"/>
          <w:sz w:val="20"/>
          <w:szCs w:val="20"/>
        </w:rPr>
        <w:t xml:space="preserve"> </w:t>
      </w:r>
      <w:r w:rsidRPr="007A490D">
        <w:rPr>
          <w:rFonts w:ascii="Arial" w:hAnsi="Arial" w:cs="Arial"/>
          <w:sz w:val="20"/>
          <w:szCs w:val="20"/>
        </w:rPr>
        <w:t>desproporcionada y, la cantidad que resulte se dividirá entre el número de metros</w:t>
      </w:r>
      <w:r w:rsidR="003A2FCF" w:rsidRPr="007A490D">
        <w:rPr>
          <w:rFonts w:ascii="Arial" w:hAnsi="Arial" w:cs="Arial"/>
          <w:sz w:val="20"/>
          <w:szCs w:val="20"/>
        </w:rPr>
        <w:t xml:space="preserve"> </w:t>
      </w:r>
      <w:r w:rsidRPr="007A490D">
        <w:rPr>
          <w:rFonts w:ascii="Arial" w:hAnsi="Arial" w:cs="Arial"/>
          <w:sz w:val="20"/>
          <w:szCs w:val="20"/>
        </w:rPr>
        <w:t>lineales, cuadrados o cúbicos, según corresponda al tipo de la obra, con el objeto</w:t>
      </w:r>
      <w:r w:rsidR="003A2FCF" w:rsidRPr="007A490D">
        <w:rPr>
          <w:rFonts w:ascii="Arial" w:hAnsi="Arial" w:cs="Arial"/>
          <w:sz w:val="20"/>
          <w:szCs w:val="20"/>
        </w:rPr>
        <w:t xml:space="preserve"> </w:t>
      </w:r>
      <w:r w:rsidRPr="007A490D">
        <w:rPr>
          <w:rFonts w:ascii="Arial" w:hAnsi="Arial" w:cs="Arial"/>
          <w:sz w:val="20"/>
          <w:szCs w:val="20"/>
        </w:rPr>
        <w:t>de determinar la cuota unitaria que deberán pagar los sujetos obligados, de</w:t>
      </w:r>
      <w:r w:rsidR="003A2FCF" w:rsidRPr="007A490D">
        <w:rPr>
          <w:rFonts w:ascii="Arial" w:hAnsi="Arial" w:cs="Arial"/>
          <w:sz w:val="20"/>
          <w:szCs w:val="20"/>
        </w:rPr>
        <w:t xml:space="preserve"> </w:t>
      </w:r>
      <w:r w:rsidRPr="007A490D">
        <w:rPr>
          <w:rFonts w:ascii="Arial" w:hAnsi="Arial" w:cs="Arial"/>
          <w:sz w:val="20"/>
          <w:szCs w:val="20"/>
        </w:rPr>
        <w:t>acuerdo con las fórmulas especificadas en los artículos siguientes.</w:t>
      </w:r>
    </w:p>
    <w:p w14:paraId="579C628D" w14:textId="48720EFC" w:rsidR="00170B00" w:rsidRPr="007A490D" w:rsidRDefault="00170B00" w:rsidP="00437C62">
      <w:pPr>
        <w:autoSpaceDE w:val="0"/>
        <w:autoSpaceDN w:val="0"/>
        <w:adjustRightInd w:val="0"/>
        <w:spacing w:after="0" w:line="360" w:lineRule="auto"/>
        <w:jc w:val="both"/>
        <w:rPr>
          <w:rFonts w:ascii="Arial" w:hAnsi="Arial" w:cs="Arial"/>
          <w:sz w:val="20"/>
          <w:szCs w:val="20"/>
        </w:rPr>
      </w:pPr>
    </w:p>
    <w:p w14:paraId="075D36DC"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 para la determinación del Importe de las Obras de Pavimentación</w:t>
      </w:r>
    </w:p>
    <w:p w14:paraId="1E0E3CF6" w14:textId="15FECF2A"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y Construcción de Banquetas</w:t>
      </w:r>
    </w:p>
    <w:p w14:paraId="6B5E3434" w14:textId="77777777" w:rsidR="00926008" w:rsidRPr="007A490D" w:rsidRDefault="00926008" w:rsidP="00437C62">
      <w:pPr>
        <w:autoSpaceDE w:val="0"/>
        <w:autoSpaceDN w:val="0"/>
        <w:adjustRightInd w:val="0"/>
        <w:spacing w:after="0" w:line="360" w:lineRule="auto"/>
        <w:jc w:val="center"/>
        <w:rPr>
          <w:rFonts w:ascii="Arial" w:hAnsi="Arial" w:cs="Arial"/>
          <w:b/>
          <w:bCs/>
          <w:sz w:val="20"/>
          <w:szCs w:val="20"/>
        </w:rPr>
      </w:pPr>
    </w:p>
    <w:p w14:paraId="396258EF" w14:textId="1D436C4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000E1B01" w:rsidRPr="007A490D">
        <w:rPr>
          <w:rFonts w:ascii="Arial" w:hAnsi="Arial" w:cs="Arial"/>
          <w:b/>
          <w:bCs/>
          <w:sz w:val="20"/>
          <w:szCs w:val="20"/>
        </w:rPr>
        <w:t>4</w:t>
      </w:r>
      <w:r w:rsidRPr="007A490D">
        <w:rPr>
          <w:rFonts w:ascii="Arial" w:hAnsi="Arial" w:cs="Arial"/>
          <w:b/>
          <w:bCs/>
          <w:sz w:val="20"/>
          <w:szCs w:val="20"/>
        </w:rPr>
        <w:t xml:space="preserve">.- </w:t>
      </w:r>
      <w:r w:rsidRPr="007A490D">
        <w:rPr>
          <w:rFonts w:ascii="Arial" w:hAnsi="Arial" w:cs="Arial"/>
          <w:sz w:val="20"/>
          <w:szCs w:val="20"/>
        </w:rPr>
        <w:t>Para determinar el importe de la contribución en caso de obras y</w:t>
      </w:r>
      <w:r w:rsidR="00572430" w:rsidRPr="007A490D">
        <w:rPr>
          <w:rFonts w:ascii="Arial" w:hAnsi="Arial" w:cs="Arial"/>
          <w:sz w:val="20"/>
          <w:szCs w:val="20"/>
        </w:rPr>
        <w:t xml:space="preserve"> </w:t>
      </w:r>
      <w:r w:rsidRPr="007A490D">
        <w:rPr>
          <w:rFonts w:ascii="Arial" w:hAnsi="Arial" w:cs="Arial"/>
          <w:sz w:val="20"/>
          <w:szCs w:val="20"/>
        </w:rPr>
        <w:t>pavimentación o por construcción de banquetas en los términos de este capítulo,</w:t>
      </w:r>
      <w:r w:rsidR="00572430" w:rsidRPr="007A490D">
        <w:rPr>
          <w:rFonts w:ascii="Arial" w:hAnsi="Arial" w:cs="Arial"/>
          <w:sz w:val="20"/>
          <w:szCs w:val="20"/>
        </w:rPr>
        <w:t xml:space="preserve"> </w:t>
      </w:r>
      <w:r w:rsidRPr="007A490D">
        <w:rPr>
          <w:rFonts w:ascii="Arial" w:hAnsi="Arial" w:cs="Arial"/>
          <w:sz w:val="20"/>
          <w:szCs w:val="20"/>
        </w:rPr>
        <w:t>se estará a lo siguiente:</w:t>
      </w:r>
    </w:p>
    <w:p w14:paraId="4578F0F4"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51647991" w14:textId="178936A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En los casos de construcción, total o parcial de banquetas la contribución</w:t>
      </w:r>
      <w:r w:rsidR="00572430" w:rsidRPr="007A490D">
        <w:rPr>
          <w:rFonts w:ascii="Arial" w:hAnsi="Arial" w:cs="Arial"/>
          <w:sz w:val="20"/>
          <w:szCs w:val="20"/>
        </w:rPr>
        <w:t xml:space="preserve"> </w:t>
      </w:r>
      <w:r w:rsidRPr="007A490D">
        <w:rPr>
          <w:rFonts w:ascii="Arial" w:hAnsi="Arial" w:cs="Arial"/>
          <w:sz w:val="20"/>
          <w:szCs w:val="20"/>
        </w:rPr>
        <w:t>se cobrará a los sujetos obligados independientemente de la clase de propiedad,</w:t>
      </w:r>
      <w:r w:rsidR="00572430" w:rsidRPr="007A490D">
        <w:rPr>
          <w:rFonts w:ascii="Arial" w:hAnsi="Arial" w:cs="Arial"/>
          <w:sz w:val="20"/>
          <w:szCs w:val="20"/>
        </w:rPr>
        <w:t xml:space="preserve"> </w:t>
      </w:r>
      <w:r w:rsidRPr="007A490D">
        <w:rPr>
          <w:rFonts w:ascii="Arial" w:hAnsi="Arial" w:cs="Arial"/>
          <w:sz w:val="20"/>
          <w:szCs w:val="20"/>
        </w:rPr>
        <w:t>de los predios ubicados en la acera en la que se hubiesen ejecutado las obras.</w:t>
      </w:r>
    </w:p>
    <w:p w14:paraId="060258F9"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00082491" w14:textId="10CDB23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monto de la contribución se determinará, multiplicando la cuota unitaria,</w:t>
      </w:r>
      <w:r w:rsidR="00572430" w:rsidRPr="007A490D">
        <w:rPr>
          <w:rFonts w:ascii="Arial" w:hAnsi="Arial" w:cs="Arial"/>
          <w:sz w:val="20"/>
          <w:szCs w:val="20"/>
        </w:rPr>
        <w:t xml:space="preserve"> </w:t>
      </w:r>
      <w:r w:rsidRPr="007A490D">
        <w:rPr>
          <w:rFonts w:ascii="Arial" w:hAnsi="Arial" w:cs="Arial"/>
          <w:sz w:val="20"/>
          <w:szCs w:val="20"/>
        </w:rPr>
        <w:t>por el número de metros lineales de lindero de la obra, que corresponda a cada</w:t>
      </w:r>
      <w:r w:rsidR="00572430" w:rsidRPr="007A490D">
        <w:rPr>
          <w:rFonts w:ascii="Arial" w:hAnsi="Arial" w:cs="Arial"/>
          <w:sz w:val="20"/>
          <w:szCs w:val="20"/>
        </w:rPr>
        <w:t xml:space="preserve"> </w:t>
      </w:r>
      <w:r w:rsidRPr="007A490D">
        <w:rPr>
          <w:rFonts w:ascii="Arial" w:hAnsi="Arial" w:cs="Arial"/>
          <w:sz w:val="20"/>
          <w:szCs w:val="20"/>
        </w:rPr>
        <w:t>predio beneficiado.</w:t>
      </w:r>
    </w:p>
    <w:p w14:paraId="3E3B6DDB"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5813A05B" w14:textId="77777777" w:rsidR="00572430"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Cuando se trate de pavimentación, se estará a lo siguiente:</w:t>
      </w:r>
      <w:r w:rsidR="00572430" w:rsidRPr="007A490D">
        <w:rPr>
          <w:rFonts w:ascii="Arial" w:hAnsi="Arial" w:cs="Arial"/>
          <w:sz w:val="20"/>
          <w:szCs w:val="20"/>
        </w:rPr>
        <w:t xml:space="preserve"> </w:t>
      </w:r>
    </w:p>
    <w:p w14:paraId="6C115051" w14:textId="6FED663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a)</w:t>
      </w:r>
      <w:r w:rsidRPr="007A490D">
        <w:rPr>
          <w:rFonts w:ascii="Arial" w:hAnsi="Arial" w:cs="Arial"/>
          <w:sz w:val="20"/>
          <w:szCs w:val="20"/>
        </w:rPr>
        <w:t xml:space="preserve"> Si la pavimentación cubre la totalidad del ancho, se considerarán</w:t>
      </w:r>
      <w:r w:rsidR="00572430" w:rsidRPr="007A490D">
        <w:rPr>
          <w:rFonts w:ascii="Arial" w:hAnsi="Arial" w:cs="Arial"/>
          <w:sz w:val="20"/>
          <w:szCs w:val="20"/>
        </w:rPr>
        <w:t xml:space="preserve"> </w:t>
      </w:r>
      <w:r w:rsidRPr="007A490D">
        <w:rPr>
          <w:rFonts w:ascii="Arial" w:hAnsi="Arial" w:cs="Arial"/>
          <w:sz w:val="20"/>
          <w:szCs w:val="20"/>
        </w:rPr>
        <w:t>beneficiados los predios ubicados en ambos costados de la vía pública.</w:t>
      </w:r>
    </w:p>
    <w:p w14:paraId="75B6D94E"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2809222A" w14:textId="1764500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b)</w:t>
      </w:r>
      <w:r w:rsidRPr="007A490D">
        <w:rPr>
          <w:rFonts w:ascii="Arial" w:hAnsi="Arial" w:cs="Arial"/>
          <w:sz w:val="20"/>
          <w:szCs w:val="20"/>
        </w:rPr>
        <w:t xml:space="preserve"> Si la pavimentación cubre la mitad del ancho, se considerarán</w:t>
      </w:r>
      <w:r w:rsidR="00572430" w:rsidRPr="007A490D">
        <w:rPr>
          <w:rFonts w:ascii="Arial" w:hAnsi="Arial" w:cs="Arial"/>
          <w:sz w:val="20"/>
          <w:szCs w:val="20"/>
        </w:rPr>
        <w:t xml:space="preserve"> </w:t>
      </w:r>
      <w:r w:rsidRPr="007A490D">
        <w:rPr>
          <w:rFonts w:ascii="Arial" w:hAnsi="Arial" w:cs="Arial"/>
          <w:sz w:val="20"/>
          <w:szCs w:val="20"/>
        </w:rPr>
        <w:t>beneficiados los predios ubicados en el costado, de la vía pública que se</w:t>
      </w:r>
      <w:r w:rsidR="00572430" w:rsidRPr="007A490D">
        <w:rPr>
          <w:rFonts w:ascii="Arial" w:hAnsi="Arial" w:cs="Arial"/>
          <w:sz w:val="20"/>
          <w:szCs w:val="20"/>
        </w:rPr>
        <w:t xml:space="preserve"> </w:t>
      </w:r>
      <w:r w:rsidRPr="007A490D">
        <w:rPr>
          <w:rFonts w:ascii="Arial" w:hAnsi="Arial" w:cs="Arial"/>
          <w:sz w:val="20"/>
          <w:szCs w:val="20"/>
        </w:rPr>
        <w:t>pavimente.</w:t>
      </w:r>
    </w:p>
    <w:p w14:paraId="7E5EAF92"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506C94BD" w14:textId="228BACB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ambos casos, el monto de la contribución se determinará,</w:t>
      </w:r>
      <w:r w:rsidR="00572430" w:rsidRPr="007A490D">
        <w:rPr>
          <w:rFonts w:ascii="Arial" w:hAnsi="Arial" w:cs="Arial"/>
          <w:sz w:val="20"/>
          <w:szCs w:val="20"/>
        </w:rPr>
        <w:t xml:space="preserve"> </w:t>
      </w:r>
      <w:r w:rsidRPr="007A490D">
        <w:rPr>
          <w:rFonts w:ascii="Arial" w:hAnsi="Arial" w:cs="Arial"/>
          <w:sz w:val="20"/>
          <w:szCs w:val="20"/>
        </w:rPr>
        <w:t>multiplicando la cuota unitaria que corresponda, por el número de metros</w:t>
      </w:r>
      <w:r w:rsidR="00572430" w:rsidRPr="007A490D">
        <w:rPr>
          <w:rFonts w:ascii="Arial" w:hAnsi="Arial" w:cs="Arial"/>
          <w:sz w:val="20"/>
          <w:szCs w:val="20"/>
        </w:rPr>
        <w:t xml:space="preserve"> </w:t>
      </w:r>
      <w:r w:rsidRPr="007A490D">
        <w:rPr>
          <w:rFonts w:ascii="Arial" w:hAnsi="Arial" w:cs="Arial"/>
          <w:sz w:val="20"/>
          <w:szCs w:val="20"/>
        </w:rPr>
        <w:t>lineales, de cada predio beneficiado.</w:t>
      </w:r>
    </w:p>
    <w:p w14:paraId="636CDA44"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35D877DF" w14:textId="1E91C57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Si la pavimentación cubre una franja que comprenda ambos lados, sin</w:t>
      </w:r>
      <w:r w:rsidR="00572430" w:rsidRPr="007A490D">
        <w:rPr>
          <w:rFonts w:ascii="Arial" w:hAnsi="Arial" w:cs="Arial"/>
          <w:sz w:val="20"/>
          <w:szCs w:val="20"/>
        </w:rPr>
        <w:t xml:space="preserve"> </w:t>
      </w:r>
      <w:r w:rsidRPr="007A490D">
        <w:rPr>
          <w:rFonts w:ascii="Arial" w:hAnsi="Arial" w:cs="Arial"/>
          <w:sz w:val="20"/>
          <w:szCs w:val="20"/>
        </w:rPr>
        <w:t>que cubra la totalidad de éste, los sujetos obligados pagarán, independientemente</w:t>
      </w:r>
      <w:r w:rsidR="00572430" w:rsidRPr="007A490D">
        <w:rPr>
          <w:rFonts w:ascii="Arial" w:hAnsi="Arial" w:cs="Arial"/>
          <w:sz w:val="20"/>
          <w:szCs w:val="20"/>
        </w:rPr>
        <w:t xml:space="preserve"> </w:t>
      </w:r>
      <w:r w:rsidRPr="007A490D">
        <w:rPr>
          <w:rFonts w:ascii="Arial" w:hAnsi="Arial" w:cs="Arial"/>
          <w:sz w:val="20"/>
          <w:szCs w:val="20"/>
        </w:rPr>
        <w:t>de la clase de propiedad de los predios ubicados, en ambos costados, en forma</w:t>
      </w:r>
      <w:r w:rsidR="00572430" w:rsidRPr="007A490D">
        <w:rPr>
          <w:rFonts w:ascii="Arial" w:hAnsi="Arial" w:cs="Arial"/>
          <w:sz w:val="20"/>
          <w:szCs w:val="20"/>
        </w:rPr>
        <w:t xml:space="preserve"> </w:t>
      </w:r>
      <w:r w:rsidRPr="007A490D">
        <w:rPr>
          <w:rFonts w:ascii="Arial" w:hAnsi="Arial" w:cs="Arial"/>
          <w:sz w:val="20"/>
          <w:szCs w:val="20"/>
        </w:rPr>
        <w:t>proporcional al ancho de la franja de la vía pública que se pavimente.</w:t>
      </w:r>
    </w:p>
    <w:p w14:paraId="5951FD7D"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14D28E11" w14:textId="66315A3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monto de la contribución, se determinará, multiplicando la cuota unitaria</w:t>
      </w:r>
      <w:r w:rsidR="00572430" w:rsidRPr="007A490D">
        <w:rPr>
          <w:rFonts w:ascii="Arial" w:hAnsi="Arial" w:cs="Arial"/>
          <w:sz w:val="20"/>
          <w:szCs w:val="20"/>
        </w:rPr>
        <w:t xml:space="preserve"> </w:t>
      </w:r>
      <w:r w:rsidRPr="007A490D">
        <w:rPr>
          <w:rFonts w:ascii="Arial" w:hAnsi="Arial" w:cs="Arial"/>
          <w:sz w:val="20"/>
          <w:szCs w:val="20"/>
        </w:rPr>
        <w:t>que corresponda, por el número de metros lineales que existan, desde el límite de</w:t>
      </w:r>
      <w:r w:rsidR="00572430" w:rsidRPr="007A490D">
        <w:rPr>
          <w:rFonts w:ascii="Arial" w:hAnsi="Arial" w:cs="Arial"/>
          <w:sz w:val="20"/>
          <w:szCs w:val="20"/>
        </w:rPr>
        <w:t xml:space="preserve"> </w:t>
      </w:r>
      <w:r w:rsidRPr="007A490D">
        <w:rPr>
          <w:rFonts w:ascii="Arial" w:hAnsi="Arial" w:cs="Arial"/>
          <w:sz w:val="20"/>
          <w:szCs w:val="20"/>
        </w:rPr>
        <w:t>la pavimentación, hasta el eje y el producto así obtenido, se multiplicará por el</w:t>
      </w:r>
      <w:r w:rsidR="00572430" w:rsidRPr="007A490D">
        <w:rPr>
          <w:rFonts w:ascii="Arial" w:hAnsi="Arial" w:cs="Arial"/>
          <w:sz w:val="20"/>
          <w:szCs w:val="20"/>
        </w:rPr>
        <w:t xml:space="preserve"> </w:t>
      </w:r>
      <w:r w:rsidRPr="007A490D">
        <w:rPr>
          <w:rFonts w:ascii="Arial" w:hAnsi="Arial" w:cs="Arial"/>
          <w:sz w:val="20"/>
          <w:szCs w:val="20"/>
        </w:rPr>
        <w:t>número de metros lineales de lindero con la obra, por cada predio beneficiado.</w:t>
      </w:r>
    </w:p>
    <w:p w14:paraId="0E5F5497"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6CA0EF46" w14:textId="7A3CDF7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Demás Obras</w:t>
      </w:r>
    </w:p>
    <w:p w14:paraId="0C551A45"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4E9EECB2" w14:textId="35A791A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000E1B01" w:rsidRPr="007A490D">
        <w:rPr>
          <w:rFonts w:ascii="Arial" w:hAnsi="Arial" w:cs="Arial"/>
          <w:b/>
          <w:bCs/>
          <w:sz w:val="20"/>
          <w:szCs w:val="20"/>
        </w:rPr>
        <w:t>5</w:t>
      </w:r>
      <w:r w:rsidRPr="007A490D">
        <w:rPr>
          <w:rFonts w:ascii="Arial" w:hAnsi="Arial" w:cs="Arial"/>
          <w:b/>
          <w:bCs/>
          <w:sz w:val="20"/>
          <w:szCs w:val="20"/>
        </w:rPr>
        <w:t xml:space="preserve">.- </w:t>
      </w:r>
      <w:r w:rsidRPr="007A490D">
        <w:rPr>
          <w:rFonts w:ascii="Arial" w:hAnsi="Arial" w:cs="Arial"/>
          <w:sz w:val="20"/>
          <w:szCs w:val="20"/>
        </w:rPr>
        <w:t>Respecto de las obras de instalación de alumbrado público,</w:t>
      </w:r>
      <w:r w:rsidR="00572430" w:rsidRPr="007A490D">
        <w:rPr>
          <w:rFonts w:ascii="Arial" w:hAnsi="Arial" w:cs="Arial"/>
          <w:sz w:val="20"/>
          <w:szCs w:val="20"/>
        </w:rPr>
        <w:t xml:space="preserve"> </w:t>
      </w:r>
      <w:r w:rsidRPr="007A490D">
        <w:rPr>
          <w:rFonts w:ascii="Arial" w:hAnsi="Arial" w:cs="Arial"/>
          <w:sz w:val="20"/>
          <w:szCs w:val="20"/>
        </w:rPr>
        <w:t>introducción de agua potable, construcción de drenaje o alcantarillado público y</w:t>
      </w:r>
      <w:r w:rsidR="00572430" w:rsidRPr="007A490D">
        <w:rPr>
          <w:rFonts w:ascii="Arial" w:hAnsi="Arial" w:cs="Arial"/>
          <w:sz w:val="20"/>
          <w:szCs w:val="20"/>
        </w:rPr>
        <w:t xml:space="preserve"> </w:t>
      </w:r>
      <w:r w:rsidRPr="007A490D">
        <w:rPr>
          <w:rFonts w:ascii="Arial" w:hAnsi="Arial" w:cs="Arial"/>
          <w:sz w:val="20"/>
          <w:szCs w:val="20"/>
        </w:rPr>
        <w:t>electrificación en baja tensión, pagarán las contribuciones a que se refiere este</w:t>
      </w:r>
      <w:r w:rsidR="00572430" w:rsidRPr="007A490D">
        <w:rPr>
          <w:rFonts w:ascii="Arial" w:hAnsi="Arial" w:cs="Arial"/>
          <w:sz w:val="20"/>
          <w:szCs w:val="20"/>
        </w:rPr>
        <w:t xml:space="preserve"> </w:t>
      </w:r>
      <w:r w:rsidRPr="007A490D">
        <w:rPr>
          <w:rFonts w:ascii="Arial" w:hAnsi="Arial" w:cs="Arial"/>
          <w:sz w:val="20"/>
          <w:szCs w:val="20"/>
        </w:rPr>
        <w:t>capítulo, los propietarios, fideicomitentes, fideicomisarios o poseedores de los</w:t>
      </w:r>
      <w:r w:rsidR="00572430" w:rsidRPr="007A490D">
        <w:rPr>
          <w:rFonts w:ascii="Arial" w:hAnsi="Arial" w:cs="Arial"/>
          <w:sz w:val="20"/>
          <w:szCs w:val="20"/>
        </w:rPr>
        <w:t xml:space="preserve"> </w:t>
      </w:r>
      <w:r w:rsidRPr="007A490D">
        <w:rPr>
          <w:rFonts w:ascii="Arial" w:hAnsi="Arial" w:cs="Arial"/>
          <w:sz w:val="20"/>
          <w:szCs w:val="20"/>
        </w:rPr>
        <w:t>predios beneficiados, y ubicados en ambos costados de la vía pública, donde se</w:t>
      </w:r>
      <w:r w:rsidR="00572430" w:rsidRPr="007A490D">
        <w:rPr>
          <w:rFonts w:ascii="Arial" w:hAnsi="Arial" w:cs="Arial"/>
          <w:sz w:val="20"/>
          <w:szCs w:val="20"/>
        </w:rPr>
        <w:t xml:space="preserve"> </w:t>
      </w:r>
      <w:r w:rsidRPr="007A490D">
        <w:rPr>
          <w:rFonts w:ascii="Arial" w:hAnsi="Arial" w:cs="Arial"/>
          <w:sz w:val="20"/>
          <w:szCs w:val="20"/>
        </w:rPr>
        <w:t>hubiese realizado la obra, y se determinará su monto, multiplicando la cuota</w:t>
      </w:r>
      <w:r w:rsidR="00572430" w:rsidRPr="007A490D">
        <w:rPr>
          <w:rFonts w:ascii="Arial" w:hAnsi="Arial" w:cs="Arial"/>
          <w:sz w:val="20"/>
          <w:szCs w:val="20"/>
        </w:rPr>
        <w:t xml:space="preserve"> </w:t>
      </w:r>
      <w:r w:rsidRPr="007A490D">
        <w:rPr>
          <w:rFonts w:ascii="Arial" w:hAnsi="Arial" w:cs="Arial"/>
          <w:sz w:val="20"/>
          <w:szCs w:val="20"/>
        </w:rPr>
        <w:t>unitaria que corresponda, por el número de metros lineales de lindero con la obra</w:t>
      </w:r>
      <w:r w:rsidR="00572430" w:rsidRPr="007A490D">
        <w:rPr>
          <w:rFonts w:ascii="Arial" w:hAnsi="Arial" w:cs="Arial"/>
          <w:sz w:val="20"/>
          <w:szCs w:val="20"/>
        </w:rPr>
        <w:t xml:space="preserve"> </w:t>
      </w:r>
      <w:r w:rsidRPr="007A490D">
        <w:rPr>
          <w:rFonts w:ascii="Arial" w:hAnsi="Arial" w:cs="Arial"/>
          <w:sz w:val="20"/>
          <w:szCs w:val="20"/>
        </w:rPr>
        <w:t>de cada predio.</w:t>
      </w:r>
    </w:p>
    <w:p w14:paraId="3B684012" w14:textId="77777777" w:rsidR="00AB2CBF" w:rsidRPr="007A490D" w:rsidRDefault="00AB2CBF" w:rsidP="00437C62">
      <w:pPr>
        <w:autoSpaceDE w:val="0"/>
        <w:autoSpaceDN w:val="0"/>
        <w:adjustRightInd w:val="0"/>
        <w:spacing w:after="0" w:line="360" w:lineRule="auto"/>
        <w:jc w:val="both"/>
        <w:rPr>
          <w:rFonts w:ascii="Arial" w:hAnsi="Arial" w:cs="Arial"/>
          <w:sz w:val="20"/>
          <w:szCs w:val="20"/>
        </w:rPr>
      </w:pPr>
    </w:p>
    <w:p w14:paraId="4F2B824D" w14:textId="6864ECF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el caso de predios interiores beneficiados el importe de la cuota unitaria será</w:t>
      </w:r>
      <w:r w:rsidR="00572430" w:rsidRPr="007A490D">
        <w:rPr>
          <w:rFonts w:ascii="Arial" w:hAnsi="Arial" w:cs="Arial"/>
          <w:sz w:val="20"/>
          <w:szCs w:val="20"/>
        </w:rPr>
        <w:t xml:space="preserve"> </w:t>
      </w:r>
      <w:r w:rsidRPr="007A490D">
        <w:rPr>
          <w:rFonts w:ascii="Arial" w:hAnsi="Arial" w:cs="Arial"/>
          <w:sz w:val="20"/>
          <w:szCs w:val="20"/>
        </w:rPr>
        <w:t>determinado en cada caso por la Dirección de Obras Públicas o la Dependencia</w:t>
      </w:r>
      <w:r w:rsidR="00572430" w:rsidRPr="007A490D">
        <w:rPr>
          <w:rFonts w:ascii="Arial" w:hAnsi="Arial" w:cs="Arial"/>
          <w:sz w:val="20"/>
          <w:szCs w:val="20"/>
        </w:rPr>
        <w:t xml:space="preserve"> </w:t>
      </w:r>
      <w:r w:rsidRPr="007A490D">
        <w:rPr>
          <w:rFonts w:ascii="Arial" w:hAnsi="Arial" w:cs="Arial"/>
          <w:sz w:val="20"/>
          <w:szCs w:val="20"/>
        </w:rPr>
        <w:t>Municipal encargada de la realización de tales obras.</w:t>
      </w:r>
    </w:p>
    <w:p w14:paraId="5332B0B1" w14:textId="4EBF6B92" w:rsidR="003F1C0A" w:rsidRPr="007A490D" w:rsidRDefault="00724F81" w:rsidP="00724F81">
      <w:pPr>
        <w:autoSpaceDE w:val="0"/>
        <w:autoSpaceDN w:val="0"/>
        <w:adjustRightInd w:val="0"/>
        <w:spacing w:after="0" w:line="360" w:lineRule="auto"/>
        <w:jc w:val="center"/>
        <w:rPr>
          <w:rFonts w:ascii="Arial" w:hAnsi="Arial" w:cs="Arial"/>
          <w:b/>
          <w:bCs/>
          <w:sz w:val="20"/>
          <w:szCs w:val="20"/>
        </w:rPr>
      </w:pPr>
      <w:r>
        <w:rPr>
          <w:rFonts w:ascii="Arial" w:hAnsi="Arial" w:cs="Arial"/>
          <w:sz w:val="20"/>
          <w:szCs w:val="20"/>
        </w:rPr>
        <w:br w:type="column"/>
      </w:r>
      <w:r w:rsidR="003F1C0A" w:rsidRPr="007A490D">
        <w:rPr>
          <w:rFonts w:ascii="Arial" w:hAnsi="Arial" w:cs="Arial"/>
          <w:b/>
          <w:bCs/>
          <w:sz w:val="20"/>
          <w:szCs w:val="20"/>
        </w:rPr>
        <w:lastRenderedPageBreak/>
        <w:t>De las Obras de los Mercados Municipales</w:t>
      </w:r>
    </w:p>
    <w:p w14:paraId="3503198A"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6726AAFD" w14:textId="0784DA7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000E1B01" w:rsidRPr="007A490D">
        <w:rPr>
          <w:rFonts w:ascii="Arial" w:hAnsi="Arial" w:cs="Arial"/>
          <w:b/>
          <w:bCs/>
          <w:sz w:val="20"/>
          <w:szCs w:val="20"/>
        </w:rPr>
        <w:t>6</w:t>
      </w:r>
      <w:r w:rsidRPr="007A490D">
        <w:rPr>
          <w:rFonts w:ascii="Arial" w:hAnsi="Arial" w:cs="Arial"/>
          <w:b/>
          <w:bCs/>
          <w:sz w:val="20"/>
          <w:szCs w:val="20"/>
        </w:rPr>
        <w:t xml:space="preserve">.- </w:t>
      </w:r>
      <w:r w:rsidRPr="007A490D">
        <w:rPr>
          <w:rFonts w:ascii="Arial" w:hAnsi="Arial" w:cs="Arial"/>
          <w:sz w:val="20"/>
          <w:szCs w:val="20"/>
        </w:rPr>
        <w:t>También están obligados al pago de las contribuciones a que se</w:t>
      </w:r>
      <w:r w:rsidR="00572430" w:rsidRPr="007A490D">
        <w:rPr>
          <w:rFonts w:ascii="Arial" w:hAnsi="Arial" w:cs="Arial"/>
          <w:sz w:val="20"/>
          <w:szCs w:val="20"/>
        </w:rPr>
        <w:t xml:space="preserve"> </w:t>
      </w:r>
      <w:r w:rsidRPr="007A490D">
        <w:rPr>
          <w:rFonts w:ascii="Arial" w:hAnsi="Arial" w:cs="Arial"/>
          <w:sz w:val="20"/>
          <w:szCs w:val="20"/>
        </w:rPr>
        <w:t>refiere este capítulo, los concesionarios, permisionarios, locatarios y todos</w:t>
      </w:r>
      <w:r w:rsidR="00572430" w:rsidRPr="007A490D">
        <w:rPr>
          <w:rFonts w:ascii="Arial" w:hAnsi="Arial" w:cs="Arial"/>
          <w:sz w:val="20"/>
          <w:szCs w:val="20"/>
        </w:rPr>
        <w:t xml:space="preserve"> </w:t>
      </w:r>
      <w:r w:rsidRPr="007A490D">
        <w:rPr>
          <w:rFonts w:ascii="Arial" w:hAnsi="Arial" w:cs="Arial"/>
          <w:sz w:val="20"/>
          <w:szCs w:val="20"/>
        </w:rPr>
        <w:t>aquellos quienes tengan autorización para ejercer sus actividades comerciales en</w:t>
      </w:r>
      <w:r w:rsidR="00572430" w:rsidRPr="007A490D">
        <w:rPr>
          <w:rFonts w:ascii="Arial" w:hAnsi="Arial" w:cs="Arial"/>
          <w:sz w:val="20"/>
          <w:szCs w:val="20"/>
        </w:rPr>
        <w:t xml:space="preserve"> </w:t>
      </w:r>
      <w:r w:rsidRPr="007A490D">
        <w:rPr>
          <w:rFonts w:ascii="Arial" w:hAnsi="Arial" w:cs="Arial"/>
          <w:sz w:val="20"/>
          <w:szCs w:val="20"/>
        </w:rPr>
        <w:t>los mercados públicos propiedad del municipio, por la realización de obras de</w:t>
      </w:r>
      <w:r w:rsidR="00572430" w:rsidRPr="007A490D">
        <w:rPr>
          <w:rFonts w:ascii="Arial" w:hAnsi="Arial" w:cs="Arial"/>
          <w:sz w:val="20"/>
          <w:szCs w:val="20"/>
        </w:rPr>
        <w:t xml:space="preserve"> </w:t>
      </w:r>
      <w:r w:rsidRPr="007A490D">
        <w:rPr>
          <w:rFonts w:ascii="Arial" w:hAnsi="Arial" w:cs="Arial"/>
          <w:sz w:val="20"/>
          <w:szCs w:val="20"/>
        </w:rPr>
        <w:t>mejoramiento en los mercados donde ejerzan su actividad.</w:t>
      </w:r>
    </w:p>
    <w:p w14:paraId="0E7F5A21"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517A987B" w14:textId="46B15C2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Base</w:t>
      </w:r>
    </w:p>
    <w:p w14:paraId="1D2A59C2"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023E12DA" w14:textId="14E8FF9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000E1B01" w:rsidRPr="007A490D">
        <w:rPr>
          <w:rFonts w:ascii="Arial" w:hAnsi="Arial" w:cs="Arial"/>
          <w:b/>
          <w:bCs/>
          <w:sz w:val="20"/>
          <w:szCs w:val="20"/>
        </w:rPr>
        <w:t>7</w:t>
      </w:r>
      <w:r w:rsidRPr="007A490D">
        <w:rPr>
          <w:rFonts w:ascii="Arial" w:hAnsi="Arial" w:cs="Arial"/>
          <w:b/>
          <w:bCs/>
          <w:sz w:val="20"/>
          <w:szCs w:val="20"/>
        </w:rPr>
        <w:t xml:space="preserve">.- </w:t>
      </w:r>
      <w:r w:rsidRPr="007A490D">
        <w:rPr>
          <w:rFonts w:ascii="Arial" w:hAnsi="Arial" w:cs="Arial"/>
          <w:sz w:val="20"/>
          <w:szCs w:val="20"/>
        </w:rPr>
        <w:t>La base para calcular esta contribución es el costo unitario de las</w:t>
      </w:r>
      <w:r w:rsidR="00572430" w:rsidRPr="007A490D">
        <w:rPr>
          <w:rFonts w:ascii="Arial" w:hAnsi="Arial" w:cs="Arial"/>
          <w:sz w:val="20"/>
          <w:szCs w:val="20"/>
        </w:rPr>
        <w:t xml:space="preserve"> </w:t>
      </w:r>
      <w:r w:rsidRPr="007A490D">
        <w:rPr>
          <w:rFonts w:ascii="Arial" w:hAnsi="Arial" w:cs="Arial"/>
          <w:sz w:val="20"/>
          <w:szCs w:val="20"/>
        </w:rPr>
        <w:t>obras, que se obtendrá dividiendo el costo de las mismas, entre el número de</w:t>
      </w:r>
      <w:r w:rsidR="00572430" w:rsidRPr="007A490D">
        <w:rPr>
          <w:rFonts w:ascii="Arial" w:hAnsi="Arial" w:cs="Arial"/>
          <w:sz w:val="20"/>
          <w:szCs w:val="20"/>
        </w:rPr>
        <w:t xml:space="preserve"> </w:t>
      </w:r>
      <w:r w:rsidRPr="007A490D">
        <w:rPr>
          <w:rFonts w:ascii="Arial" w:hAnsi="Arial" w:cs="Arial"/>
          <w:sz w:val="20"/>
          <w:szCs w:val="20"/>
        </w:rPr>
        <w:t>metros de cada área concesionada en el mercado o la zona de éste donde se</w:t>
      </w:r>
      <w:r w:rsidR="00572430" w:rsidRPr="007A490D">
        <w:rPr>
          <w:rFonts w:ascii="Arial" w:hAnsi="Arial" w:cs="Arial"/>
          <w:sz w:val="20"/>
          <w:szCs w:val="20"/>
        </w:rPr>
        <w:t xml:space="preserve"> </w:t>
      </w:r>
      <w:r w:rsidRPr="007A490D">
        <w:rPr>
          <w:rFonts w:ascii="Arial" w:hAnsi="Arial" w:cs="Arial"/>
          <w:sz w:val="20"/>
          <w:szCs w:val="20"/>
        </w:rPr>
        <w:t>ejecuten las obras.</w:t>
      </w:r>
    </w:p>
    <w:p w14:paraId="747F46A3"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2265DE1C" w14:textId="51C5C730"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Tasa</w:t>
      </w:r>
    </w:p>
    <w:p w14:paraId="2B774C8A"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71AC00AD" w14:textId="78D5E31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005034A9" w:rsidRPr="007A490D">
        <w:rPr>
          <w:rFonts w:ascii="Arial" w:hAnsi="Arial" w:cs="Arial"/>
          <w:b/>
          <w:bCs/>
          <w:sz w:val="20"/>
          <w:szCs w:val="20"/>
        </w:rPr>
        <w:t>8</w:t>
      </w:r>
      <w:r w:rsidRPr="007A490D">
        <w:rPr>
          <w:rFonts w:ascii="Arial" w:hAnsi="Arial" w:cs="Arial"/>
          <w:b/>
          <w:bCs/>
          <w:sz w:val="20"/>
          <w:szCs w:val="20"/>
        </w:rPr>
        <w:t xml:space="preserve">.- </w:t>
      </w:r>
      <w:r w:rsidRPr="007A490D">
        <w:rPr>
          <w:rFonts w:ascii="Arial" w:hAnsi="Arial" w:cs="Arial"/>
          <w:sz w:val="20"/>
          <w:szCs w:val="20"/>
        </w:rPr>
        <w:t>La tasa será el porcentaje que se convenga entre los beneficiados y</w:t>
      </w:r>
      <w:r w:rsidR="00572430" w:rsidRPr="007A490D">
        <w:rPr>
          <w:rFonts w:ascii="Arial" w:hAnsi="Arial" w:cs="Arial"/>
          <w:sz w:val="20"/>
          <w:szCs w:val="20"/>
        </w:rPr>
        <w:t xml:space="preserve"> </w:t>
      </w:r>
      <w:r w:rsidRPr="007A490D">
        <w:rPr>
          <w:rFonts w:ascii="Arial" w:hAnsi="Arial" w:cs="Arial"/>
          <w:sz w:val="20"/>
          <w:szCs w:val="20"/>
        </w:rPr>
        <w:t>la autoridad teniendo en cuenta las circunstancias económicas de los</w:t>
      </w:r>
      <w:r w:rsidR="00572430" w:rsidRPr="007A490D">
        <w:rPr>
          <w:rFonts w:ascii="Arial" w:hAnsi="Arial" w:cs="Arial"/>
          <w:sz w:val="20"/>
          <w:szCs w:val="20"/>
        </w:rPr>
        <w:t xml:space="preserve"> </w:t>
      </w:r>
      <w:r w:rsidRPr="007A490D">
        <w:rPr>
          <w:rFonts w:ascii="Arial" w:hAnsi="Arial" w:cs="Arial"/>
          <w:sz w:val="20"/>
          <w:szCs w:val="20"/>
        </w:rPr>
        <w:t>beneficiados, procurando que la aportación económica no sea ruinosa o</w:t>
      </w:r>
      <w:r w:rsidR="00572430" w:rsidRPr="007A490D">
        <w:rPr>
          <w:rFonts w:ascii="Arial" w:hAnsi="Arial" w:cs="Arial"/>
          <w:sz w:val="20"/>
          <w:szCs w:val="20"/>
        </w:rPr>
        <w:t xml:space="preserve"> </w:t>
      </w:r>
      <w:r w:rsidRPr="007A490D">
        <w:rPr>
          <w:rFonts w:ascii="Arial" w:hAnsi="Arial" w:cs="Arial"/>
          <w:sz w:val="20"/>
          <w:szCs w:val="20"/>
        </w:rPr>
        <w:t>desproporcionada, y se aplicará al precio unitario por metro cuadrado de la</w:t>
      </w:r>
      <w:r w:rsidR="00572430" w:rsidRPr="007A490D">
        <w:rPr>
          <w:rFonts w:ascii="Arial" w:hAnsi="Arial" w:cs="Arial"/>
          <w:sz w:val="20"/>
          <w:szCs w:val="20"/>
        </w:rPr>
        <w:t xml:space="preserve"> </w:t>
      </w:r>
      <w:r w:rsidRPr="007A490D">
        <w:rPr>
          <w:rFonts w:ascii="Arial" w:hAnsi="Arial" w:cs="Arial"/>
          <w:sz w:val="20"/>
          <w:szCs w:val="20"/>
        </w:rPr>
        <w:t>superficie concesionada.</w:t>
      </w:r>
    </w:p>
    <w:p w14:paraId="0A8FE02A"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7C1955B5" w14:textId="3B81062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Causación</w:t>
      </w:r>
    </w:p>
    <w:p w14:paraId="5FD5CBED"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6020257D" w14:textId="69E62EB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14</w:t>
      </w:r>
      <w:r w:rsidR="005034A9" w:rsidRPr="007A490D">
        <w:rPr>
          <w:rFonts w:ascii="Arial" w:hAnsi="Arial" w:cs="Arial"/>
          <w:b/>
          <w:bCs/>
          <w:sz w:val="20"/>
          <w:szCs w:val="20"/>
        </w:rPr>
        <w:t>9</w:t>
      </w:r>
      <w:r w:rsidRPr="007A490D">
        <w:rPr>
          <w:rFonts w:ascii="Arial" w:hAnsi="Arial" w:cs="Arial"/>
          <w:b/>
          <w:bCs/>
          <w:sz w:val="20"/>
          <w:szCs w:val="20"/>
        </w:rPr>
        <w:t xml:space="preserve">.- </w:t>
      </w:r>
      <w:r w:rsidRPr="007A490D">
        <w:rPr>
          <w:rFonts w:ascii="Arial" w:hAnsi="Arial" w:cs="Arial"/>
          <w:sz w:val="20"/>
          <w:szCs w:val="20"/>
        </w:rPr>
        <w:t>Las contribuciones de mejoras a que se refiere este capítulo se</w:t>
      </w:r>
      <w:r w:rsidR="00572430" w:rsidRPr="007A490D">
        <w:rPr>
          <w:rFonts w:ascii="Arial" w:hAnsi="Arial" w:cs="Arial"/>
          <w:sz w:val="20"/>
          <w:szCs w:val="20"/>
        </w:rPr>
        <w:t xml:space="preserve"> </w:t>
      </w:r>
      <w:r w:rsidRPr="007A490D">
        <w:rPr>
          <w:rFonts w:ascii="Arial" w:hAnsi="Arial" w:cs="Arial"/>
          <w:sz w:val="20"/>
          <w:szCs w:val="20"/>
        </w:rPr>
        <w:t>causarán independientemente de que la obra hubiera sido o no solicitada por los</w:t>
      </w:r>
      <w:r w:rsidR="00572430" w:rsidRPr="007A490D">
        <w:rPr>
          <w:rFonts w:ascii="Arial" w:hAnsi="Arial" w:cs="Arial"/>
          <w:sz w:val="20"/>
          <w:szCs w:val="20"/>
        </w:rPr>
        <w:t xml:space="preserve"> </w:t>
      </w:r>
      <w:r w:rsidRPr="007A490D">
        <w:rPr>
          <w:rFonts w:ascii="Arial" w:hAnsi="Arial" w:cs="Arial"/>
          <w:sz w:val="20"/>
          <w:szCs w:val="20"/>
        </w:rPr>
        <w:t>vecinos, desde el momento en que se inicie.</w:t>
      </w:r>
    </w:p>
    <w:p w14:paraId="2BEF8771"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4C4B15D5" w14:textId="1F2BC3E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Época y Lugar de Pago</w:t>
      </w:r>
    </w:p>
    <w:p w14:paraId="6D085F0B"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63CA0591" w14:textId="7B72108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5034A9" w:rsidRPr="007A490D">
        <w:rPr>
          <w:rFonts w:ascii="Arial" w:hAnsi="Arial" w:cs="Arial"/>
          <w:b/>
          <w:bCs/>
          <w:sz w:val="20"/>
          <w:szCs w:val="20"/>
        </w:rPr>
        <w:t>50</w:t>
      </w:r>
      <w:r w:rsidRPr="007A490D">
        <w:rPr>
          <w:rFonts w:ascii="Arial" w:hAnsi="Arial" w:cs="Arial"/>
          <w:b/>
          <w:bCs/>
          <w:sz w:val="20"/>
          <w:szCs w:val="20"/>
        </w:rPr>
        <w:t xml:space="preserve">.- </w:t>
      </w:r>
      <w:r w:rsidRPr="007A490D">
        <w:rPr>
          <w:rFonts w:ascii="Arial" w:hAnsi="Arial" w:cs="Arial"/>
          <w:sz w:val="20"/>
          <w:szCs w:val="20"/>
        </w:rPr>
        <w:t>El pago de las contribuciones de mejoras se realizará a más tardar</w:t>
      </w:r>
      <w:r w:rsidR="00572430" w:rsidRPr="007A490D">
        <w:rPr>
          <w:rFonts w:ascii="Arial" w:hAnsi="Arial" w:cs="Arial"/>
          <w:sz w:val="20"/>
          <w:szCs w:val="20"/>
        </w:rPr>
        <w:t xml:space="preserve"> </w:t>
      </w:r>
      <w:r w:rsidRPr="007A490D">
        <w:rPr>
          <w:rFonts w:ascii="Arial" w:hAnsi="Arial" w:cs="Arial"/>
          <w:sz w:val="20"/>
          <w:szCs w:val="20"/>
        </w:rPr>
        <w:t>dentro de los treinta días siguientes a la fecha en que el Ayuntamiento inicie la</w:t>
      </w:r>
      <w:r w:rsidR="00572430" w:rsidRPr="007A490D">
        <w:rPr>
          <w:rFonts w:ascii="Arial" w:hAnsi="Arial" w:cs="Arial"/>
          <w:sz w:val="20"/>
          <w:szCs w:val="20"/>
        </w:rPr>
        <w:t xml:space="preserve"> </w:t>
      </w:r>
      <w:r w:rsidRPr="007A490D">
        <w:rPr>
          <w:rFonts w:ascii="Arial" w:hAnsi="Arial" w:cs="Arial"/>
          <w:sz w:val="20"/>
          <w:szCs w:val="20"/>
        </w:rPr>
        <w:t>obra de que se trate. Para ello, el Ayuntamiento, publicará en un periódico de los</w:t>
      </w:r>
      <w:r w:rsidR="00572430" w:rsidRPr="007A490D">
        <w:rPr>
          <w:rFonts w:ascii="Arial" w:hAnsi="Arial" w:cs="Arial"/>
          <w:sz w:val="20"/>
          <w:szCs w:val="20"/>
        </w:rPr>
        <w:t xml:space="preserve"> </w:t>
      </w:r>
      <w:r w:rsidRPr="007A490D">
        <w:rPr>
          <w:rFonts w:ascii="Arial" w:hAnsi="Arial" w:cs="Arial"/>
          <w:sz w:val="20"/>
          <w:szCs w:val="20"/>
        </w:rPr>
        <w:t>que se editan en el Estado, la fecha en que se iniciará la obra respectiva.</w:t>
      </w:r>
    </w:p>
    <w:p w14:paraId="2A457741"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2662C808" w14:textId="6FA9AAB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Transcurrido el plazo mencionado en el párrafo anterior, sin que se hubiere</w:t>
      </w:r>
      <w:r w:rsidR="00572430" w:rsidRPr="007A490D">
        <w:rPr>
          <w:rFonts w:ascii="Arial" w:hAnsi="Arial" w:cs="Arial"/>
          <w:sz w:val="20"/>
          <w:szCs w:val="20"/>
        </w:rPr>
        <w:t xml:space="preserve"> </w:t>
      </w:r>
      <w:r w:rsidRPr="007A490D">
        <w:rPr>
          <w:rFonts w:ascii="Arial" w:hAnsi="Arial" w:cs="Arial"/>
          <w:sz w:val="20"/>
          <w:szCs w:val="20"/>
        </w:rPr>
        <w:t>efectuado el pago, el Ayuntamiento por conducto de la Tesorería Municipal</w:t>
      </w:r>
      <w:r w:rsidR="00572430" w:rsidRPr="007A490D">
        <w:rPr>
          <w:rFonts w:ascii="Arial" w:hAnsi="Arial" w:cs="Arial"/>
          <w:sz w:val="20"/>
          <w:szCs w:val="20"/>
        </w:rPr>
        <w:t xml:space="preserve"> </w:t>
      </w:r>
      <w:r w:rsidRPr="007A490D">
        <w:rPr>
          <w:rFonts w:ascii="Arial" w:hAnsi="Arial" w:cs="Arial"/>
          <w:sz w:val="20"/>
          <w:szCs w:val="20"/>
        </w:rPr>
        <w:t>procederá a su cobro por la vía coactiva.</w:t>
      </w:r>
    </w:p>
    <w:p w14:paraId="5B084EDB"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36A0AB88" w14:textId="68C60FEE" w:rsidR="003F1C0A" w:rsidRPr="007A490D" w:rsidRDefault="003F1C0A" w:rsidP="00AB2CBF">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Facultad para Disminuir la Contribución</w:t>
      </w:r>
    </w:p>
    <w:p w14:paraId="115E1EA4"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04924836" w14:textId="71A6170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5034A9" w:rsidRPr="007A490D">
        <w:rPr>
          <w:rFonts w:ascii="Arial" w:hAnsi="Arial" w:cs="Arial"/>
          <w:b/>
          <w:bCs/>
          <w:sz w:val="20"/>
          <w:szCs w:val="20"/>
        </w:rPr>
        <w:t>51</w:t>
      </w:r>
      <w:r w:rsidRPr="007A490D">
        <w:rPr>
          <w:rFonts w:ascii="Arial" w:hAnsi="Arial" w:cs="Arial"/>
          <w:b/>
          <w:bCs/>
          <w:sz w:val="20"/>
          <w:szCs w:val="20"/>
        </w:rPr>
        <w:t xml:space="preserve">.- </w:t>
      </w:r>
      <w:r w:rsidRPr="007A490D">
        <w:rPr>
          <w:rFonts w:ascii="Arial" w:hAnsi="Arial" w:cs="Arial"/>
          <w:sz w:val="20"/>
          <w:szCs w:val="20"/>
        </w:rPr>
        <w:t>El Tesorero Municipal previa solicitud por escrito del interesado y</w:t>
      </w:r>
      <w:r w:rsidR="00572430" w:rsidRPr="007A490D">
        <w:rPr>
          <w:rFonts w:ascii="Arial" w:hAnsi="Arial" w:cs="Arial"/>
          <w:sz w:val="20"/>
          <w:szCs w:val="20"/>
        </w:rPr>
        <w:t xml:space="preserve"> </w:t>
      </w:r>
      <w:r w:rsidRPr="007A490D">
        <w:rPr>
          <w:rFonts w:ascii="Arial" w:hAnsi="Arial" w:cs="Arial"/>
          <w:sz w:val="20"/>
          <w:szCs w:val="20"/>
        </w:rPr>
        <w:t>una vez realizado el estudio socioeconómico del contribuyente; podrá disminuir la</w:t>
      </w:r>
      <w:r w:rsidR="00572430" w:rsidRPr="007A490D">
        <w:rPr>
          <w:rFonts w:ascii="Arial" w:hAnsi="Arial" w:cs="Arial"/>
          <w:sz w:val="20"/>
          <w:szCs w:val="20"/>
        </w:rPr>
        <w:t xml:space="preserve"> </w:t>
      </w:r>
      <w:r w:rsidRPr="007A490D">
        <w:rPr>
          <w:rFonts w:ascii="Arial" w:hAnsi="Arial" w:cs="Arial"/>
          <w:sz w:val="20"/>
          <w:szCs w:val="20"/>
        </w:rPr>
        <w:t>contribución a aquellos contribuyentes de ostensible pobreza y que dependa de él</w:t>
      </w:r>
      <w:r w:rsidR="00572430" w:rsidRPr="007A490D">
        <w:rPr>
          <w:rFonts w:ascii="Arial" w:hAnsi="Arial" w:cs="Arial"/>
          <w:sz w:val="20"/>
          <w:szCs w:val="20"/>
        </w:rPr>
        <w:t xml:space="preserve"> </w:t>
      </w:r>
      <w:r w:rsidRPr="007A490D">
        <w:rPr>
          <w:rFonts w:ascii="Arial" w:hAnsi="Arial" w:cs="Arial"/>
          <w:sz w:val="20"/>
          <w:szCs w:val="20"/>
        </w:rPr>
        <w:t>más de tres personas y devengue un ingreso no mayor a dos salarios mínimos</w:t>
      </w:r>
      <w:r w:rsidR="00572430" w:rsidRPr="007A490D">
        <w:rPr>
          <w:rFonts w:ascii="Arial" w:hAnsi="Arial" w:cs="Arial"/>
          <w:sz w:val="20"/>
          <w:szCs w:val="20"/>
        </w:rPr>
        <w:t xml:space="preserve"> </w:t>
      </w:r>
      <w:r w:rsidRPr="007A490D">
        <w:rPr>
          <w:rFonts w:ascii="Arial" w:hAnsi="Arial" w:cs="Arial"/>
          <w:sz w:val="20"/>
          <w:szCs w:val="20"/>
        </w:rPr>
        <w:t>vigentes en el Estado de Yucatán.</w:t>
      </w:r>
    </w:p>
    <w:p w14:paraId="2F64F750"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7AE8F5C9"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SEXTO</w:t>
      </w:r>
    </w:p>
    <w:p w14:paraId="562A2CBC" w14:textId="296ED333"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PRODUCTOS</w:t>
      </w:r>
    </w:p>
    <w:p w14:paraId="1BA90B25" w14:textId="77777777" w:rsidR="00AB2CBF" w:rsidRPr="007A490D" w:rsidRDefault="00AB2CBF" w:rsidP="00437C62">
      <w:pPr>
        <w:autoSpaceDE w:val="0"/>
        <w:autoSpaceDN w:val="0"/>
        <w:adjustRightInd w:val="0"/>
        <w:spacing w:after="0" w:line="360" w:lineRule="auto"/>
        <w:jc w:val="center"/>
        <w:rPr>
          <w:rFonts w:ascii="Arial" w:hAnsi="Arial" w:cs="Arial"/>
          <w:b/>
          <w:bCs/>
          <w:sz w:val="20"/>
          <w:szCs w:val="20"/>
        </w:rPr>
      </w:pPr>
    </w:p>
    <w:p w14:paraId="1EB0C9BE" w14:textId="38A25F33" w:rsidR="00572430" w:rsidRPr="007A490D" w:rsidRDefault="00AB2CBF"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ÚNICO</w:t>
      </w:r>
    </w:p>
    <w:p w14:paraId="2E2DC21C" w14:textId="4F707B93"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Clasificación</w:t>
      </w:r>
    </w:p>
    <w:p w14:paraId="29418321"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40D4AB43" w14:textId="3970DFE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5034A9" w:rsidRPr="007A490D">
        <w:rPr>
          <w:rFonts w:ascii="Arial" w:hAnsi="Arial" w:cs="Arial"/>
          <w:b/>
          <w:bCs/>
          <w:sz w:val="20"/>
          <w:szCs w:val="20"/>
        </w:rPr>
        <w:t>52</w:t>
      </w:r>
      <w:r w:rsidRPr="007A490D">
        <w:rPr>
          <w:rFonts w:ascii="Arial" w:hAnsi="Arial" w:cs="Arial"/>
          <w:b/>
          <w:bCs/>
          <w:sz w:val="20"/>
          <w:szCs w:val="20"/>
        </w:rPr>
        <w:t xml:space="preserve">.- </w:t>
      </w:r>
      <w:r w:rsidRPr="007A490D">
        <w:rPr>
          <w:rFonts w:ascii="Arial" w:hAnsi="Arial" w:cs="Arial"/>
          <w:sz w:val="20"/>
          <w:szCs w:val="20"/>
        </w:rPr>
        <w:t>Los productos que percibirá el Ayuntamiento a través de la</w:t>
      </w:r>
      <w:r w:rsidR="00572430" w:rsidRPr="007A490D">
        <w:rPr>
          <w:rFonts w:ascii="Arial" w:hAnsi="Arial" w:cs="Arial"/>
          <w:sz w:val="20"/>
          <w:szCs w:val="20"/>
        </w:rPr>
        <w:t xml:space="preserve"> </w:t>
      </w:r>
      <w:r w:rsidRPr="007A490D">
        <w:rPr>
          <w:rFonts w:ascii="Arial" w:hAnsi="Arial" w:cs="Arial"/>
          <w:sz w:val="20"/>
          <w:szCs w:val="20"/>
        </w:rPr>
        <w:t>Tesorería Municipal, serán:</w:t>
      </w:r>
    </w:p>
    <w:p w14:paraId="61B285F3" w14:textId="77777777" w:rsidR="00556DE2" w:rsidRPr="007A490D" w:rsidRDefault="00556DE2" w:rsidP="00437C62">
      <w:pPr>
        <w:autoSpaceDE w:val="0"/>
        <w:autoSpaceDN w:val="0"/>
        <w:adjustRightInd w:val="0"/>
        <w:spacing w:after="0" w:line="360" w:lineRule="auto"/>
        <w:jc w:val="both"/>
        <w:rPr>
          <w:rFonts w:ascii="Arial" w:hAnsi="Arial" w:cs="Arial"/>
          <w:sz w:val="20"/>
          <w:szCs w:val="20"/>
        </w:rPr>
      </w:pPr>
    </w:p>
    <w:p w14:paraId="55115D6B" w14:textId="06D9843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Por arrendamiento, enajenación y explotación de bienes muebles e</w:t>
      </w:r>
      <w:r w:rsidR="00572430" w:rsidRPr="007A490D">
        <w:rPr>
          <w:rFonts w:ascii="Arial" w:hAnsi="Arial" w:cs="Arial"/>
          <w:sz w:val="20"/>
          <w:szCs w:val="20"/>
        </w:rPr>
        <w:t xml:space="preserve"> </w:t>
      </w:r>
      <w:r w:rsidRPr="007A490D">
        <w:rPr>
          <w:rFonts w:ascii="Arial" w:hAnsi="Arial" w:cs="Arial"/>
          <w:sz w:val="20"/>
          <w:szCs w:val="20"/>
        </w:rPr>
        <w:t>inmuebles, del dominio privado del patrimonio municipal.</w:t>
      </w:r>
    </w:p>
    <w:p w14:paraId="6B8F4631" w14:textId="75B5BAD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Por arrendamiento, enajenación y explotación de bienes que siendo del</w:t>
      </w:r>
      <w:r w:rsidR="00572430" w:rsidRPr="007A490D">
        <w:rPr>
          <w:rFonts w:ascii="Arial" w:hAnsi="Arial" w:cs="Arial"/>
          <w:sz w:val="20"/>
          <w:szCs w:val="20"/>
        </w:rPr>
        <w:t xml:space="preserve"> </w:t>
      </w:r>
      <w:r w:rsidRPr="007A490D">
        <w:rPr>
          <w:rFonts w:ascii="Arial" w:hAnsi="Arial" w:cs="Arial"/>
          <w:sz w:val="20"/>
          <w:szCs w:val="20"/>
        </w:rPr>
        <w:t>dominio público municipal, su uso ha sido restringido a determinada persona a</w:t>
      </w:r>
      <w:r w:rsidR="00572430" w:rsidRPr="007A490D">
        <w:rPr>
          <w:rFonts w:ascii="Arial" w:hAnsi="Arial" w:cs="Arial"/>
          <w:sz w:val="20"/>
          <w:szCs w:val="20"/>
        </w:rPr>
        <w:t xml:space="preserve"> </w:t>
      </w:r>
      <w:r w:rsidRPr="007A490D">
        <w:rPr>
          <w:rFonts w:ascii="Arial" w:hAnsi="Arial" w:cs="Arial"/>
          <w:sz w:val="20"/>
          <w:szCs w:val="20"/>
        </w:rPr>
        <w:t>través de un contrato de arrendamiento o de uso, regido por las disposiciones del</w:t>
      </w:r>
      <w:r w:rsidR="00572430" w:rsidRPr="007A490D">
        <w:rPr>
          <w:rFonts w:ascii="Arial" w:hAnsi="Arial" w:cs="Arial"/>
          <w:sz w:val="20"/>
          <w:szCs w:val="20"/>
        </w:rPr>
        <w:t xml:space="preserve"> </w:t>
      </w:r>
      <w:r w:rsidRPr="007A490D">
        <w:rPr>
          <w:rFonts w:ascii="Arial" w:hAnsi="Arial" w:cs="Arial"/>
          <w:sz w:val="20"/>
          <w:szCs w:val="20"/>
        </w:rPr>
        <w:t>derecho privado y por el cual no se exige el pago de una contribución.</w:t>
      </w:r>
    </w:p>
    <w:p w14:paraId="7284A495" w14:textId="1981789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Por los remates de bienes mostrencos.</w:t>
      </w:r>
    </w:p>
    <w:p w14:paraId="3B9E70F3" w14:textId="15E6D84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Pr="007A490D">
        <w:rPr>
          <w:rFonts w:ascii="Arial" w:hAnsi="Arial" w:cs="Arial"/>
          <w:sz w:val="20"/>
          <w:szCs w:val="20"/>
        </w:rPr>
        <w:t xml:space="preserve"> Por los daños que sufrieron las vías públicas o los bienes del patrimonio</w:t>
      </w:r>
      <w:r w:rsidR="00572430" w:rsidRPr="007A490D">
        <w:rPr>
          <w:rFonts w:ascii="Arial" w:hAnsi="Arial" w:cs="Arial"/>
          <w:sz w:val="20"/>
          <w:szCs w:val="20"/>
        </w:rPr>
        <w:t xml:space="preserve"> </w:t>
      </w:r>
      <w:r w:rsidRPr="007A490D">
        <w:rPr>
          <w:rFonts w:ascii="Arial" w:hAnsi="Arial" w:cs="Arial"/>
          <w:sz w:val="20"/>
          <w:szCs w:val="20"/>
        </w:rPr>
        <w:t>municipal afectados a la prestación de un servicio público, causados por cualquier</w:t>
      </w:r>
      <w:r w:rsidR="00572430" w:rsidRPr="007A490D">
        <w:rPr>
          <w:rFonts w:ascii="Arial" w:hAnsi="Arial" w:cs="Arial"/>
          <w:sz w:val="20"/>
          <w:szCs w:val="20"/>
        </w:rPr>
        <w:t xml:space="preserve"> </w:t>
      </w:r>
      <w:r w:rsidRPr="007A490D">
        <w:rPr>
          <w:rFonts w:ascii="Arial" w:hAnsi="Arial" w:cs="Arial"/>
          <w:sz w:val="20"/>
          <w:szCs w:val="20"/>
        </w:rPr>
        <w:t>persona.</w:t>
      </w:r>
    </w:p>
    <w:p w14:paraId="5404E0FB"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485FE009" w14:textId="5A37E34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Arrendamientos y las Ventas</w:t>
      </w:r>
    </w:p>
    <w:p w14:paraId="2D183DA5"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5F9A79D8" w14:textId="64A5314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15</w:t>
      </w:r>
      <w:r w:rsidR="005034A9" w:rsidRPr="007A490D">
        <w:rPr>
          <w:rFonts w:ascii="Arial" w:hAnsi="Arial" w:cs="Arial"/>
          <w:b/>
          <w:bCs/>
          <w:sz w:val="20"/>
          <w:szCs w:val="20"/>
        </w:rPr>
        <w:t>3</w:t>
      </w:r>
      <w:r w:rsidRPr="007A490D">
        <w:rPr>
          <w:rFonts w:ascii="Arial" w:hAnsi="Arial" w:cs="Arial"/>
          <w:b/>
          <w:bCs/>
          <w:sz w:val="20"/>
          <w:szCs w:val="20"/>
        </w:rPr>
        <w:t xml:space="preserve">.- </w:t>
      </w:r>
      <w:r w:rsidRPr="007A490D">
        <w:rPr>
          <w:rFonts w:ascii="Arial" w:hAnsi="Arial" w:cs="Arial"/>
          <w:sz w:val="20"/>
          <w:szCs w:val="20"/>
        </w:rPr>
        <w:t>Los arrendamientos y las ventas de bienes muebles e inmuebles</w:t>
      </w:r>
      <w:r w:rsidR="00572430" w:rsidRPr="007A490D">
        <w:rPr>
          <w:rFonts w:ascii="Arial" w:hAnsi="Arial" w:cs="Arial"/>
          <w:sz w:val="20"/>
          <w:szCs w:val="20"/>
        </w:rPr>
        <w:t xml:space="preserve"> </w:t>
      </w:r>
      <w:r w:rsidRPr="007A490D">
        <w:rPr>
          <w:rFonts w:ascii="Arial" w:hAnsi="Arial" w:cs="Arial"/>
          <w:sz w:val="20"/>
          <w:szCs w:val="20"/>
        </w:rPr>
        <w:t>propiedad del municipio se llevarán a cabo conforme a la Ley de Gobierno de los</w:t>
      </w:r>
      <w:r w:rsidR="00572430" w:rsidRPr="007A490D">
        <w:rPr>
          <w:rFonts w:ascii="Arial" w:hAnsi="Arial" w:cs="Arial"/>
          <w:sz w:val="20"/>
          <w:szCs w:val="20"/>
        </w:rPr>
        <w:t xml:space="preserve"> </w:t>
      </w:r>
      <w:r w:rsidRPr="007A490D">
        <w:rPr>
          <w:rFonts w:ascii="Arial" w:hAnsi="Arial" w:cs="Arial"/>
          <w:sz w:val="20"/>
          <w:szCs w:val="20"/>
        </w:rPr>
        <w:t>Municipios del Estado de Yucatán.</w:t>
      </w:r>
    </w:p>
    <w:p w14:paraId="58167FF8"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7AC5B77E" w14:textId="78515F2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lastRenderedPageBreak/>
        <w:t>A que el arrendamiento de bienes se refiere la fracción II del Artículo anterior,</w:t>
      </w:r>
      <w:r w:rsidR="00572430" w:rsidRPr="007A490D">
        <w:rPr>
          <w:rFonts w:ascii="Arial" w:hAnsi="Arial" w:cs="Arial"/>
          <w:sz w:val="20"/>
          <w:szCs w:val="20"/>
        </w:rPr>
        <w:t xml:space="preserve"> </w:t>
      </w:r>
      <w:r w:rsidRPr="007A490D">
        <w:rPr>
          <w:rFonts w:ascii="Arial" w:hAnsi="Arial" w:cs="Arial"/>
          <w:sz w:val="20"/>
          <w:szCs w:val="20"/>
        </w:rPr>
        <w:t>podrá realizarse cuando dichos inmuebles no sean destinados a la administración</w:t>
      </w:r>
      <w:r w:rsidR="00572430" w:rsidRPr="007A490D">
        <w:rPr>
          <w:rFonts w:ascii="Arial" w:hAnsi="Arial" w:cs="Arial"/>
          <w:sz w:val="20"/>
          <w:szCs w:val="20"/>
        </w:rPr>
        <w:t xml:space="preserve"> </w:t>
      </w:r>
      <w:r w:rsidRPr="007A490D">
        <w:rPr>
          <w:rFonts w:ascii="Arial" w:hAnsi="Arial" w:cs="Arial"/>
          <w:sz w:val="20"/>
          <w:szCs w:val="20"/>
        </w:rPr>
        <w:t>o prestación de un servicio público, mediante la celebración de contrato que</w:t>
      </w:r>
      <w:r w:rsidR="00572430" w:rsidRPr="007A490D">
        <w:rPr>
          <w:rFonts w:ascii="Arial" w:hAnsi="Arial" w:cs="Arial"/>
          <w:sz w:val="20"/>
          <w:szCs w:val="20"/>
        </w:rPr>
        <w:t xml:space="preserve"> </w:t>
      </w:r>
      <w:r w:rsidRPr="007A490D">
        <w:rPr>
          <w:rFonts w:ascii="Arial" w:hAnsi="Arial" w:cs="Arial"/>
          <w:sz w:val="20"/>
          <w:szCs w:val="20"/>
        </w:rPr>
        <w:t>firmarán el Presidente Municipal y el Secretario previa la aprobación del cabildo y</w:t>
      </w:r>
      <w:r w:rsidR="00572430" w:rsidRPr="007A490D">
        <w:rPr>
          <w:rFonts w:ascii="Arial" w:hAnsi="Arial" w:cs="Arial"/>
          <w:sz w:val="20"/>
          <w:szCs w:val="20"/>
        </w:rPr>
        <w:t xml:space="preserve"> </w:t>
      </w:r>
      <w:r w:rsidRPr="007A490D">
        <w:rPr>
          <w:rFonts w:ascii="Arial" w:hAnsi="Arial" w:cs="Arial"/>
          <w:sz w:val="20"/>
          <w:szCs w:val="20"/>
        </w:rPr>
        <w:t>serán las partes que intervengan en el contrato respectivo las que determinen de</w:t>
      </w:r>
      <w:r w:rsidR="00572430" w:rsidRPr="007A490D">
        <w:rPr>
          <w:rFonts w:ascii="Arial" w:hAnsi="Arial" w:cs="Arial"/>
          <w:sz w:val="20"/>
          <w:szCs w:val="20"/>
        </w:rPr>
        <w:t xml:space="preserve"> </w:t>
      </w:r>
      <w:r w:rsidRPr="007A490D">
        <w:rPr>
          <w:rFonts w:ascii="Arial" w:hAnsi="Arial" w:cs="Arial"/>
          <w:sz w:val="20"/>
          <w:szCs w:val="20"/>
        </w:rPr>
        <w:t>común acuerdo el precio o renta, la duración del contrato y época y lugar de pago.</w:t>
      </w:r>
    </w:p>
    <w:p w14:paraId="64BC8268"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1645A2DA" w14:textId="60199DF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Queda prohibido el subarrendamiento de los inmuebles a que se refiere el párrafo</w:t>
      </w:r>
      <w:r w:rsidR="00170B00" w:rsidRPr="007A490D">
        <w:rPr>
          <w:rFonts w:ascii="Arial" w:hAnsi="Arial" w:cs="Arial"/>
          <w:sz w:val="20"/>
          <w:szCs w:val="20"/>
        </w:rPr>
        <w:t xml:space="preserve"> </w:t>
      </w:r>
      <w:r w:rsidRPr="007A490D">
        <w:rPr>
          <w:rFonts w:ascii="Arial" w:hAnsi="Arial" w:cs="Arial"/>
          <w:sz w:val="20"/>
          <w:szCs w:val="20"/>
        </w:rPr>
        <w:t>anterior.</w:t>
      </w:r>
    </w:p>
    <w:p w14:paraId="715BEE7F"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0885354E" w14:textId="6ED97618"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Explotación</w:t>
      </w:r>
    </w:p>
    <w:p w14:paraId="27946F94"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101EEB85" w14:textId="5C82A3E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15</w:t>
      </w:r>
      <w:r w:rsidR="005034A9" w:rsidRPr="007A490D">
        <w:rPr>
          <w:rFonts w:ascii="Arial" w:hAnsi="Arial" w:cs="Arial"/>
          <w:b/>
          <w:bCs/>
          <w:sz w:val="20"/>
          <w:szCs w:val="20"/>
        </w:rPr>
        <w:t>4</w:t>
      </w:r>
      <w:r w:rsidRPr="007A490D">
        <w:rPr>
          <w:rFonts w:ascii="Arial" w:hAnsi="Arial" w:cs="Arial"/>
          <w:b/>
          <w:bCs/>
          <w:sz w:val="20"/>
          <w:szCs w:val="20"/>
        </w:rPr>
        <w:t xml:space="preserve">.- </w:t>
      </w:r>
      <w:r w:rsidRPr="007A490D">
        <w:rPr>
          <w:rFonts w:ascii="Arial" w:hAnsi="Arial" w:cs="Arial"/>
          <w:sz w:val="20"/>
          <w:szCs w:val="20"/>
        </w:rPr>
        <w:t>Los bienes muebles e inmuebles propiedad del municipio,</w:t>
      </w:r>
      <w:r w:rsidR="00572430" w:rsidRPr="007A490D">
        <w:rPr>
          <w:rFonts w:ascii="Arial" w:hAnsi="Arial" w:cs="Arial"/>
          <w:sz w:val="20"/>
          <w:szCs w:val="20"/>
        </w:rPr>
        <w:t xml:space="preserve"> </w:t>
      </w:r>
      <w:r w:rsidRPr="007A490D">
        <w:rPr>
          <w:rFonts w:ascii="Arial" w:hAnsi="Arial" w:cs="Arial"/>
          <w:sz w:val="20"/>
          <w:szCs w:val="20"/>
        </w:rPr>
        <w:t>solamente podrán ser explotados, mediante concesión o contrato legalmente</w:t>
      </w:r>
      <w:r w:rsidR="00572430" w:rsidRPr="007A490D">
        <w:rPr>
          <w:rFonts w:ascii="Arial" w:hAnsi="Arial" w:cs="Arial"/>
          <w:sz w:val="20"/>
          <w:szCs w:val="20"/>
        </w:rPr>
        <w:t xml:space="preserve"> </w:t>
      </w:r>
      <w:r w:rsidRPr="007A490D">
        <w:rPr>
          <w:rFonts w:ascii="Arial" w:hAnsi="Arial" w:cs="Arial"/>
          <w:sz w:val="20"/>
          <w:szCs w:val="20"/>
        </w:rPr>
        <w:t>otorgado o celebrado, en los términos de la Ley de Gobierno de los Municipios del</w:t>
      </w:r>
      <w:r w:rsidR="00572430" w:rsidRPr="007A490D">
        <w:rPr>
          <w:rFonts w:ascii="Arial" w:hAnsi="Arial" w:cs="Arial"/>
          <w:sz w:val="20"/>
          <w:szCs w:val="20"/>
        </w:rPr>
        <w:t xml:space="preserve"> </w:t>
      </w:r>
      <w:r w:rsidRPr="007A490D">
        <w:rPr>
          <w:rFonts w:ascii="Arial" w:hAnsi="Arial" w:cs="Arial"/>
          <w:sz w:val="20"/>
          <w:szCs w:val="20"/>
        </w:rPr>
        <w:t>Estado de Yucatán.</w:t>
      </w:r>
    </w:p>
    <w:p w14:paraId="7A4C6394"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0D3DF974" w14:textId="5F952544"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Del Remate de Bienes Mostrencos o Abandonados</w:t>
      </w:r>
    </w:p>
    <w:p w14:paraId="77C38F52"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062C2830" w14:textId="4DA14C5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15</w:t>
      </w:r>
      <w:r w:rsidR="005034A9" w:rsidRPr="007A490D">
        <w:rPr>
          <w:rFonts w:ascii="Arial" w:hAnsi="Arial" w:cs="Arial"/>
          <w:b/>
          <w:bCs/>
          <w:sz w:val="20"/>
          <w:szCs w:val="20"/>
        </w:rPr>
        <w:t>5</w:t>
      </w:r>
      <w:r w:rsidRPr="007A490D">
        <w:rPr>
          <w:rFonts w:ascii="Arial" w:hAnsi="Arial" w:cs="Arial"/>
          <w:b/>
          <w:bCs/>
          <w:sz w:val="20"/>
          <w:szCs w:val="20"/>
        </w:rPr>
        <w:t xml:space="preserve">.- </w:t>
      </w:r>
      <w:r w:rsidRPr="007A490D">
        <w:rPr>
          <w:rFonts w:ascii="Arial" w:hAnsi="Arial" w:cs="Arial"/>
          <w:sz w:val="20"/>
          <w:szCs w:val="20"/>
        </w:rPr>
        <w:t>Corresponderá al municipio, el 75% del producto obtenido, por la</w:t>
      </w:r>
      <w:r w:rsidR="00572430" w:rsidRPr="007A490D">
        <w:rPr>
          <w:rFonts w:ascii="Arial" w:hAnsi="Arial" w:cs="Arial"/>
          <w:sz w:val="20"/>
          <w:szCs w:val="20"/>
        </w:rPr>
        <w:t xml:space="preserve"> </w:t>
      </w:r>
      <w:r w:rsidRPr="007A490D">
        <w:rPr>
          <w:rFonts w:ascii="Arial" w:hAnsi="Arial" w:cs="Arial"/>
          <w:sz w:val="20"/>
          <w:szCs w:val="20"/>
        </w:rPr>
        <w:t>venta en pública subasta, de bienes mostrencos o abandonados, denunciados</w:t>
      </w:r>
      <w:r w:rsidR="00572430" w:rsidRPr="007A490D">
        <w:rPr>
          <w:rFonts w:ascii="Arial" w:hAnsi="Arial" w:cs="Arial"/>
          <w:sz w:val="20"/>
          <w:szCs w:val="20"/>
        </w:rPr>
        <w:t xml:space="preserve"> </w:t>
      </w:r>
      <w:r w:rsidRPr="007A490D">
        <w:rPr>
          <w:rFonts w:ascii="Arial" w:hAnsi="Arial" w:cs="Arial"/>
          <w:sz w:val="20"/>
          <w:szCs w:val="20"/>
        </w:rPr>
        <w:t>ante la autoridad municipal en los términos del Código Civil del Estado de</w:t>
      </w:r>
      <w:r w:rsidR="00572430" w:rsidRPr="007A490D">
        <w:rPr>
          <w:rFonts w:ascii="Arial" w:hAnsi="Arial" w:cs="Arial"/>
          <w:sz w:val="20"/>
          <w:szCs w:val="20"/>
        </w:rPr>
        <w:t xml:space="preserve"> </w:t>
      </w:r>
      <w:r w:rsidRPr="007A490D">
        <w:rPr>
          <w:rFonts w:ascii="Arial" w:hAnsi="Arial" w:cs="Arial"/>
          <w:sz w:val="20"/>
          <w:szCs w:val="20"/>
        </w:rPr>
        <w:t>Yucatán. Corresponderá al denunciante el 25% del producto obtenido, siendo a su</w:t>
      </w:r>
      <w:r w:rsidR="00572430" w:rsidRPr="007A490D">
        <w:rPr>
          <w:rFonts w:ascii="Arial" w:hAnsi="Arial" w:cs="Arial"/>
          <w:sz w:val="20"/>
          <w:szCs w:val="20"/>
        </w:rPr>
        <w:t xml:space="preserve"> </w:t>
      </w:r>
      <w:r w:rsidRPr="007A490D">
        <w:rPr>
          <w:rFonts w:ascii="Arial" w:hAnsi="Arial" w:cs="Arial"/>
          <w:sz w:val="20"/>
          <w:szCs w:val="20"/>
        </w:rPr>
        <w:t>costa el avalúo del inmueble y la publicación de los avisos.</w:t>
      </w:r>
    </w:p>
    <w:p w14:paraId="5F4B8891"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670E5CCD"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Productos Financieros</w:t>
      </w:r>
    </w:p>
    <w:p w14:paraId="26EF4F0F"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23DE69E5" w14:textId="68005A4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15</w:t>
      </w:r>
      <w:r w:rsidR="005034A9" w:rsidRPr="007A490D">
        <w:rPr>
          <w:rFonts w:ascii="Arial" w:hAnsi="Arial" w:cs="Arial"/>
          <w:b/>
          <w:bCs/>
          <w:sz w:val="20"/>
          <w:szCs w:val="20"/>
        </w:rPr>
        <w:t>6</w:t>
      </w:r>
      <w:r w:rsidRPr="007A490D">
        <w:rPr>
          <w:rFonts w:ascii="Arial" w:hAnsi="Arial" w:cs="Arial"/>
          <w:b/>
          <w:bCs/>
          <w:sz w:val="20"/>
          <w:szCs w:val="20"/>
        </w:rPr>
        <w:t xml:space="preserve">.- </w:t>
      </w:r>
      <w:r w:rsidRPr="007A490D">
        <w:rPr>
          <w:rFonts w:ascii="Arial" w:hAnsi="Arial" w:cs="Arial"/>
          <w:sz w:val="20"/>
          <w:szCs w:val="20"/>
        </w:rPr>
        <w:t>El municipio percibirá productos derivados de las inversiones</w:t>
      </w:r>
      <w:r w:rsidR="00572430" w:rsidRPr="007A490D">
        <w:rPr>
          <w:rFonts w:ascii="Arial" w:hAnsi="Arial" w:cs="Arial"/>
          <w:sz w:val="20"/>
          <w:szCs w:val="20"/>
        </w:rPr>
        <w:t xml:space="preserve"> </w:t>
      </w:r>
      <w:r w:rsidRPr="007A490D">
        <w:rPr>
          <w:rFonts w:ascii="Arial" w:hAnsi="Arial" w:cs="Arial"/>
          <w:sz w:val="20"/>
          <w:szCs w:val="20"/>
        </w:rPr>
        <w:t>financieras que realice transitoriamente con motivo de la percepción de ingresos</w:t>
      </w:r>
      <w:r w:rsidR="00572430" w:rsidRPr="007A490D">
        <w:rPr>
          <w:rFonts w:ascii="Arial" w:hAnsi="Arial" w:cs="Arial"/>
          <w:sz w:val="20"/>
          <w:szCs w:val="20"/>
        </w:rPr>
        <w:t xml:space="preserve"> </w:t>
      </w:r>
      <w:r w:rsidRPr="007A490D">
        <w:rPr>
          <w:rFonts w:ascii="Arial" w:hAnsi="Arial" w:cs="Arial"/>
          <w:sz w:val="20"/>
          <w:szCs w:val="20"/>
        </w:rPr>
        <w:t>extraordinarios o períodos de alta recaudación. Dichos depósitos deberán hacerse</w:t>
      </w:r>
      <w:r w:rsidR="00572430" w:rsidRPr="007A490D">
        <w:rPr>
          <w:rFonts w:ascii="Arial" w:hAnsi="Arial" w:cs="Arial"/>
          <w:sz w:val="20"/>
          <w:szCs w:val="20"/>
        </w:rPr>
        <w:t xml:space="preserve"> </w:t>
      </w:r>
      <w:r w:rsidRPr="007A490D">
        <w:rPr>
          <w:rFonts w:ascii="Arial" w:hAnsi="Arial" w:cs="Arial"/>
          <w:sz w:val="20"/>
          <w:szCs w:val="20"/>
        </w:rPr>
        <w:t>eligiendo la alternativa que sin poner en riesgo los recursos del municipio,</w:t>
      </w:r>
      <w:r w:rsidR="00572430" w:rsidRPr="007A490D">
        <w:rPr>
          <w:rFonts w:ascii="Arial" w:hAnsi="Arial" w:cs="Arial"/>
          <w:sz w:val="20"/>
          <w:szCs w:val="20"/>
        </w:rPr>
        <w:t xml:space="preserve"> </w:t>
      </w:r>
      <w:r w:rsidRPr="007A490D">
        <w:rPr>
          <w:rFonts w:ascii="Arial" w:hAnsi="Arial" w:cs="Arial"/>
          <w:sz w:val="20"/>
          <w:szCs w:val="20"/>
        </w:rPr>
        <w:t>represente mayor rendimiento financiero y permita disponibilidad de los mismos en</w:t>
      </w:r>
      <w:r w:rsidR="00170B00" w:rsidRPr="007A490D">
        <w:rPr>
          <w:rFonts w:ascii="Arial" w:hAnsi="Arial" w:cs="Arial"/>
          <w:sz w:val="20"/>
          <w:szCs w:val="20"/>
        </w:rPr>
        <w:t xml:space="preserve"> </w:t>
      </w:r>
      <w:r w:rsidRPr="007A490D">
        <w:rPr>
          <w:rFonts w:ascii="Arial" w:hAnsi="Arial" w:cs="Arial"/>
          <w:sz w:val="20"/>
          <w:szCs w:val="20"/>
        </w:rPr>
        <w:t>caso de urgencia.</w:t>
      </w:r>
    </w:p>
    <w:p w14:paraId="50A4EDE8"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209C886A" w14:textId="7EE8D78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15</w:t>
      </w:r>
      <w:r w:rsidR="005034A9" w:rsidRPr="007A490D">
        <w:rPr>
          <w:rFonts w:ascii="Arial" w:hAnsi="Arial" w:cs="Arial"/>
          <w:b/>
          <w:bCs/>
          <w:sz w:val="20"/>
          <w:szCs w:val="20"/>
        </w:rPr>
        <w:t>7</w:t>
      </w:r>
      <w:r w:rsidRPr="007A490D">
        <w:rPr>
          <w:rFonts w:ascii="Arial" w:hAnsi="Arial" w:cs="Arial"/>
          <w:b/>
          <w:bCs/>
          <w:sz w:val="20"/>
          <w:szCs w:val="20"/>
        </w:rPr>
        <w:t xml:space="preserve">.- </w:t>
      </w:r>
      <w:r w:rsidRPr="007A490D">
        <w:rPr>
          <w:rFonts w:ascii="Arial" w:hAnsi="Arial" w:cs="Arial"/>
          <w:sz w:val="20"/>
          <w:szCs w:val="20"/>
        </w:rPr>
        <w:t>Corresponde al Tesorero Municipal realizar las inversiones</w:t>
      </w:r>
      <w:r w:rsidR="00572430" w:rsidRPr="007A490D">
        <w:rPr>
          <w:rFonts w:ascii="Arial" w:hAnsi="Arial" w:cs="Arial"/>
          <w:sz w:val="20"/>
          <w:szCs w:val="20"/>
        </w:rPr>
        <w:t xml:space="preserve"> </w:t>
      </w:r>
      <w:r w:rsidRPr="007A490D">
        <w:rPr>
          <w:rFonts w:ascii="Arial" w:hAnsi="Arial" w:cs="Arial"/>
          <w:sz w:val="20"/>
          <w:szCs w:val="20"/>
        </w:rPr>
        <w:t>financieras previa aprobación del Presidente Municipal, en aquellos casos en que</w:t>
      </w:r>
      <w:r w:rsidR="00572430" w:rsidRPr="007A490D">
        <w:rPr>
          <w:rFonts w:ascii="Arial" w:hAnsi="Arial" w:cs="Arial"/>
          <w:sz w:val="20"/>
          <w:szCs w:val="20"/>
        </w:rPr>
        <w:t xml:space="preserve"> </w:t>
      </w:r>
      <w:r w:rsidRPr="007A490D">
        <w:rPr>
          <w:rFonts w:ascii="Arial" w:hAnsi="Arial" w:cs="Arial"/>
          <w:sz w:val="20"/>
          <w:szCs w:val="20"/>
        </w:rPr>
        <w:t>los depósitos se hagan por plazos mayores de tres meses naturales.</w:t>
      </w:r>
    </w:p>
    <w:p w14:paraId="0C81A46F"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56073E7D" w14:textId="761876D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Artículo 15</w:t>
      </w:r>
      <w:r w:rsidR="005034A9" w:rsidRPr="007A490D">
        <w:rPr>
          <w:rFonts w:ascii="Arial" w:hAnsi="Arial" w:cs="Arial"/>
          <w:b/>
          <w:bCs/>
          <w:sz w:val="20"/>
          <w:szCs w:val="20"/>
        </w:rPr>
        <w:t>8</w:t>
      </w:r>
      <w:r w:rsidRPr="007A490D">
        <w:rPr>
          <w:rFonts w:ascii="Arial" w:hAnsi="Arial" w:cs="Arial"/>
          <w:b/>
          <w:bCs/>
          <w:sz w:val="20"/>
          <w:szCs w:val="20"/>
        </w:rPr>
        <w:t xml:space="preserve">.- </w:t>
      </w:r>
      <w:r w:rsidRPr="007A490D">
        <w:rPr>
          <w:rFonts w:ascii="Arial" w:hAnsi="Arial" w:cs="Arial"/>
          <w:sz w:val="20"/>
          <w:szCs w:val="20"/>
        </w:rPr>
        <w:t>Los recursos que se obtengan por rendimiento de inversiones</w:t>
      </w:r>
      <w:r w:rsidR="00572430" w:rsidRPr="007A490D">
        <w:rPr>
          <w:rFonts w:ascii="Arial" w:hAnsi="Arial" w:cs="Arial"/>
          <w:sz w:val="20"/>
          <w:szCs w:val="20"/>
        </w:rPr>
        <w:t xml:space="preserve"> </w:t>
      </w:r>
      <w:r w:rsidRPr="007A490D">
        <w:rPr>
          <w:rFonts w:ascii="Arial" w:hAnsi="Arial" w:cs="Arial"/>
          <w:sz w:val="20"/>
          <w:szCs w:val="20"/>
        </w:rPr>
        <w:t>financieras en instituciones de crédito, por compra de acciones o título de</w:t>
      </w:r>
      <w:r w:rsidR="00572430" w:rsidRPr="007A490D">
        <w:rPr>
          <w:rFonts w:ascii="Arial" w:hAnsi="Arial" w:cs="Arial"/>
          <w:sz w:val="20"/>
          <w:szCs w:val="20"/>
        </w:rPr>
        <w:t xml:space="preserve"> </w:t>
      </w:r>
      <w:r w:rsidRPr="007A490D">
        <w:rPr>
          <w:rFonts w:ascii="Arial" w:hAnsi="Arial" w:cs="Arial"/>
          <w:sz w:val="20"/>
          <w:szCs w:val="20"/>
        </w:rPr>
        <w:t>empresas o por cualquier otra forma, invariablemente se ingresarán al erario</w:t>
      </w:r>
      <w:r w:rsidR="00572430" w:rsidRPr="007A490D">
        <w:rPr>
          <w:rFonts w:ascii="Arial" w:hAnsi="Arial" w:cs="Arial"/>
          <w:sz w:val="20"/>
          <w:szCs w:val="20"/>
        </w:rPr>
        <w:t xml:space="preserve"> </w:t>
      </w:r>
      <w:r w:rsidRPr="007A490D">
        <w:rPr>
          <w:rFonts w:ascii="Arial" w:hAnsi="Arial" w:cs="Arial"/>
          <w:sz w:val="20"/>
          <w:szCs w:val="20"/>
        </w:rPr>
        <w:t>municipal como productos financieros.</w:t>
      </w:r>
    </w:p>
    <w:p w14:paraId="234066D9"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6EF52656" w14:textId="78B6522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Daños</w:t>
      </w:r>
    </w:p>
    <w:p w14:paraId="057A41F1"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0DEFA458" w14:textId="100F71C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15</w:t>
      </w:r>
      <w:r w:rsidR="005034A9" w:rsidRPr="007A490D">
        <w:rPr>
          <w:rFonts w:ascii="Arial" w:hAnsi="Arial" w:cs="Arial"/>
          <w:b/>
          <w:bCs/>
          <w:sz w:val="20"/>
          <w:szCs w:val="20"/>
        </w:rPr>
        <w:t>9</w:t>
      </w:r>
      <w:r w:rsidRPr="007A490D">
        <w:rPr>
          <w:rFonts w:ascii="Arial" w:hAnsi="Arial" w:cs="Arial"/>
          <w:b/>
          <w:bCs/>
          <w:sz w:val="20"/>
          <w:szCs w:val="20"/>
        </w:rPr>
        <w:t xml:space="preserve">.- </w:t>
      </w:r>
      <w:r w:rsidRPr="007A490D">
        <w:rPr>
          <w:rFonts w:ascii="Arial" w:hAnsi="Arial" w:cs="Arial"/>
          <w:sz w:val="20"/>
          <w:szCs w:val="20"/>
        </w:rPr>
        <w:t>Los productos que percibirá el Municipio por los daños que</w:t>
      </w:r>
      <w:r w:rsidR="00572430" w:rsidRPr="007A490D">
        <w:rPr>
          <w:rFonts w:ascii="Arial" w:hAnsi="Arial" w:cs="Arial"/>
          <w:sz w:val="20"/>
          <w:szCs w:val="20"/>
        </w:rPr>
        <w:t xml:space="preserve"> </w:t>
      </w:r>
      <w:r w:rsidRPr="007A490D">
        <w:rPr>
          <w:rFonts w:ascii="Arial" w:hAnsi="Arial" w:cs="Arial"/>
          <w:sz w:val="20"/>
          <w:szCs w:val="20"/>
        </w:rPr>
        <w:t>sufrieren las vías públicas o los bienes de su propiedad, serán cuantificados de</w:t>
      </w:r>
      <w:r w:rsidR="00572430" w:rsidRPr="007A490D">
        <w:rPr>
          <w:rFonts w:ascii="Arial" w:hAnsi="Arial" w:cs="Arial"/>
          <w:sz w:val="20"/>
          <w:szCs w:val="20"/>
        </w:rPr>
        <w:t xml:space="preserve"> </w:t>
      </w:r>
      <w:r w:rsidRPr="007A490D">
        <w:rPr>
          <w:rFonts w:ascii="Arial" w:hAnsi="Arial" w:cs="Arial"/>
          <w:sz w:val="20"/>
          <w:szCs w:val="20"/>
        </w:rPr>
        <w:t>acuerdo al peritaje que se elabore al efecto, sobre los daños sufridos. El perito</w:t>
      </w:r>
      <w:r w:rsidR="00572430" w:rsidRPr="007A490D">
        <w:rPr>
          <w:rFonts w:ascii="Arial" w:hAnsi="Arial" w:cs="Arial"/>
          <w:sz w:val="20"/>
          <w:szCs w:val="20"/>
        </w:rPr>
        <w:t xml:space="preserve"> </w:t>
      </w:r>
      <w:r w:rsidRPr="007A490D">
        <w:rPr>
          <w:rFonts w:ascii="Arial" w:hAnsi="Arial" w:cs="Arial"/>
          <w:sz w:val="20"/>
          <w:szCs w:val="20"/>
        </w:rPr>
        <w:t>será designado por la autoridad fiscal municipal.</w:t>
      </w:r>
    </w:p>
    <w:p w14:paraId="53E3E982" w14:textId="65B91FFD"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05677719"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SÉPTIMO</w:t>
      </w:r>
    </w:p>
    <w:p w14:paraId="6D50A816"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APROVECHAMIENTOS</w:t>
      </w:r>
    </w:p>
    <w:p w14:paraId="592B585D" w14:textId="77777777" w:rsidR="00AB2CBF" w:rsidRPr="007A490D" w:rsidRDefault="00AB2CBF" w:rsidP="00437C62">
      <w:pPr>
        <w:autoSpaceDE w:val="0"/>
        <w:autoSpaceDN w:val="0"/>
        <w:adjustRightInd w:val="0"/>
        <w:spacing w:after="0" w:line="360" w:lineRule="auto"/>
        <w:jc w:val="center"/>
        <w:rPr>
          <w:rFonts w:ascii="Arial" w:hAnsi="Arial" w:cs="Arial"/>
          <w:b/>
          <w:bCs/>
          <w:sz w:val="20"/>
          <w:szCs w:val="20"/>
        </w:rPr>
      </w:pPr>
    </w:p>
    <w:p w14:paraId="4A4D4210" w14:textId="78791BC5"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w:t>
      </w:r>
    </w:p>
    <w:p w14:paraId="10EC3336" w14:textId="69821320"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Multas Administrativas</w:t>
      </w:r>
    </w:p>
    <w:p w14:paraId="3E24B48D"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7089AC37" w14:textId="3982EBA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5034A9" w:rsidRPr="007A490D">
        <w:rPr>
          <w:rFonts w:ascii="Arial" w:hAnsi="Arial" w:cs="Arial"/>
          <w:b/>
          <w:bCs/>
          <w:sz w:val="20"/>
          <w:szCs w:val="20"/>
        </w:rPr>
        <w:t>60</w:t>
      </w:r>
      <w:r w:rsidRPr="007A490D">
        <w:rPr>
          <w:rFonts w:ascii="Arial" w:hAnsi="Arial" w:cs="Arial"/>
          <w:b/>
          <w:bCs/>
          <w:sz w:val="20"/>
          <w:szCs w:val="20"/>
        </w:rPr>
        <w:t xml:space="preserve">.- </w:t>
      </w:r>
      <w:r w:rsidRPr="007A490D">
        <w:rPr>
          <w:rFonts w:ascii="Arial" w:hAnsi="Arial" w:cs="Arial"/>
          <w:sz w:val="20"/>
          <w:szCs w:val="20"/>
        </w:rPr>
        <w:t>De conformidad con lo establecido en la Ley de Coordinación Fiscal</w:t>
      </w:r>
      <w:r w:rsidR="00572430" w:rsidRPr="007A490D">
        <w:rPr>
          <w:rFonts w:ascii="Arial" w:hAnsi="Arial" w:cs="Arial"/>
          <w:sz w:val="20"/>
          <w:szCs w:val="20"/>
        </w:rPr>
        <w:t xml:space="preserve"> </w:t>
      </w:r>
      <w:r w:rsidRPr="007A490D">
        <w:rPr>
          <w:rFonts w:ascii="Arial" w:hAnsi="Arial" w:cs="Arial"/>
          <w:sz w:val="20"/>
          <w:szCs w:val="20"/>
        </w:rPr>
        <w:t>y en los convenios de Colaboración Administrativa en Materia Fiscal Federal, el</w:t>
      </w:r>
      <w:r w:rsidR="00572430" w:rsidRPr="007A490D">
        <w:rPr>
          <w:rFonts w:ascii="Arial" w:hAnsi="Arial" w:cs="Arial"/>
          <w:sz w:val="20"/>
          <w:szCs w:val="20"/>
        </w:rPr>
        <w:t xml:space="preserve"> </w:t>
      </w:r>
      <w:r w:rsidRPr="007A490D">
        <w:rPr>
          <w:rFonts w:ascii="Arial" w:hAnsi="Arial" w:cs="Arial"/>
          <w:sz w:val="20"/>
          <w:szCs w:val="20"/>
        </w:rPr>
        <w:t>Municipio de Tetiz, Yucatán, tendrá derecho a percibir los ingresos derivados</w:t>
      </w:r>
      <w:r w:rsidR="00572430" w:rsidRPr="007A490D">
        <w:rPr>
          <w:rFonts w:ascii="Arial" w:hAnsi="Arial" w:cs="Arial"/>
          <w:sz w:val="20"/>
          <w:szCs w:val="20"/>
        </w:rPr>
        <w:t xml:space="preserve"> </w:t>
      </w:r>
      <w:r w:rsidRPr="007A490D">
        <w:rPr>
          <w:rFonts w:ascii="Arial" w:hAnsi="Arial" w:cs="Arial"/>
          <w:sz w:val="20"/>
          <w:szCs w:val="20"/>
        </w:rPr>
        <w:t>del cobro de multas administrativas, impuestos por autoridades federales no</w:t>
      </w:r>
      <w:r w:rsidR="00572430" w:rsidRPr="007A490D">
        <w:rPr>
          <w:rFonts w:ascii="Arial" w:hAnsi="Arial" w:cs="Arial"/>
          <w:sz w:val="20"/>
          <w:szCs w:val="20"/>
        </w:rPr>
        <w:t xml:space="preserve"> </w:t>
      </w:r>
      <w:r w:rsidRPr="007A490D">
        <w:rPr>
          <w:rFonts w:ascii="Arial" w:hAnsi="Arial" w:cs="Arial"/>
          <w:sz w:val="20"/>
          <w:szCs w:val="20"/>
        </w:rPr>
        <w:t>fiscales. Estas multas tendrán el carácter de aprovechamientos y se actualizarán</w:t>
      </w:r>
      <w:r w:rsidR="00572430" w:rsidRPr="007A490D">
        <w:rPr>
          <w:rFonts w:ascii="Arial" w:hAnsi="Arial" w:cs="Arial"/>
          <w:sz w:val="20"/>
          <w:szCs w:val="20"/>
        </w:rPr>
        <w:t xml:space="preserve"> </w:t>
      </w:r>
      <w:r w:rsidRPr="007A490D">
        <w:rPr>
          <w:rFonts w:ascii="Arial" w:hAnsi="Arial" w:cs="Arial"/>
          <w:sz w:val="20"/>
          <w:szCs w:val="20"/>
        </w:rPr>
        <w:t>en los términos de las disposiciones respectivas.</w:t>
      </w:r>
    </w:p>
    <w:p w14:paraId="22A68445"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55BCB927" w14:textId="33D8BF5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5034A9" w:rsidRPr="007A490D">
        <w:rPr>
          <w:rFonts w:ascii="Arial" w:hAnsi="Arial" w:cs="Arial"/>
          <w:b/>
          <w:bCs/>
          <w:sz w:val="20"/>
          <w:szCs w:val="20"/>
        </w:rPr>
        <w:t>61</w:t>
      </w:r>
      <w:r w:rsidRPr="007A490D">
        <w:rPr>
          <w:rFonts w:ascii="Arial" w:hAnsi="Arial" w:cs="Arial"/>
          <w:b/>
          <w:bCs/>
          <w:sz w:val="20"/>
          <w:szCs w:val="20"/>
        </w:rPr>
        <w:t xml:space="preserve">.- </w:t>
      </w:r>
      <w:r w:rsidRPr="007A490D">
        <w:rPr>
          <w:rFonts w:ascii="Arial" w:hAnsi="Arial" w:cs="Arial"/>
          <w:sz w:val="20"/>
          <w:szCs w:val="20"/>
        </w:rPr>
        <w:t>Las multas impuestas por el Ayuntamiento por infracciones a los</w:t>
      </w:r>
      <w:r w:rsidR="00572430" w:rsidRPr="007A490D">
        <w:rPr>
          <w:rFonts w:ascii="Arial" w:hAnsi="Arial" w:cs="Arial"/>
          <w:sz w:val="20"/>
          <w:szCs w:val="20"/>
        </w:rPr>
        <w:t xml:space="preserve"> </w:t>
      </w:r>
      <w:r w:rsidRPr="007A490D">
        <w:rPr>
          <w:rFonts w:ascii="Arial" w:hAnsi="Arial" w:cs="Arial"/>
          <w:sz w:val="20"/>
          <w:szCs w:val="20"/>
        </w:rPr>
        <w:t>reglamentos administrativos, tendrán el carácter de aprovechamientos y se</w:t>
      </w:r>
      <w:r w:rsidR="00572430" w:rsidRPr="007A490D">
        <w:rPr>
          <w:rFonts w:ascii="Arial" w:hAnsi="Arial" w:cs="Arial"/>
          <w:sz w:val="20"/>
          <w:szCs w:val="20"/>
        </w:rPr>
        <w:t xml:space="preserve"> </w:t>
      </w:r>
      <w:r w:rsidRPr="007A490D">
        <w:rPr>
          <w:rFonts w:ascii="Arial" w:hAnsi="Arial" w:cs="Arial"/>
          <w:sz w:val="20"/>
          <w:szCs w:val="20"/>
        </w:rPr>
        <w:t>turnarán a la Tesorería Municipal para su cobro. Cuando estas multas fueren</w:t>
      </w:r>
      <w:r w:rsidR="00572430" w:rsidRPr="007A490D">
        <w:rPr>
          <w:rFonts w:ascii="Arial" w:hAnsi="Arial" w:cs="Arial"/>
          <w:sz w:val="20"/>
          <w:szCs w:val="20"/>
        </w:rPr>
        <w:t xml:space="preserve"> </w:t>
      </w:r>
      <w:r w:rsidRPr="007A490D">
        <w:rPr>
          <w:rFonts w:ascii="Arial" w:hAnsi="Arial" w:cs="Arial"/>
          <w:sz w:val="20"/>
          <w:szCs w:val="20"/>
        </w:rPr>
        <w:t>cubiertas dentro del plazo señalado serán cobradas mediante el procedimiento</w:t>
      </w:r>
      <w:r w:rsidR="00572430" w:rsidRPr="007A490D">
        <w:rPr>
          <w:rFonts w:ascii="Arial" w:hAnsi="Arial" w:cs="Arial"/>
          <w:sz w:val="20"/>
          <w:szCs w:val="20"/>
        </w:rPr>
        <w:t xml:space="preserve"> </w:t>
      </w:r>
      <w:r w:rsidRPr="007A490D">
        <w:rPr>
          <w:rFonts w:ascii="Arial" w:hAnsi="Arial" w:cs="Arial"/>
          <w:sz w:val="20"/>
          <w:szCs w:val="20"/>
        </w:rPr>
        <w:t>administrativo de ejecución.</w:t>
      </w:r>
    </w:p>
    <w:p w14:paraId="4C19DDBE"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4417F611" w14:textId="4CBE977D"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TÍTULO OCTAVO</w:t>
      </w:r>
    </w:p>
    <w:p w14:paraId="0B9D91D0" w14:textId="77777777" w:rsidR="005034A9" w:rsidRPr="007A490D" w:rsidRDefault="005034A9" w:rsidP="005034A9">
      <w:pPr>
        <w:spacing w:after="0" w:line="360" w:lineRule="auto"/>
        <w:jc w:val="center"/>
        <w:rPr>
          <w:rFonts w:ascii="Arial" w:hAnsi="Arial" w:cs="Arial"/>
          <w:b/>
          <w:bCs/>
          <w:sz w:val="20"/>
          <w:szCs w:val="20"/>
        </w:rPr>
      </w:pPr>
      <w:r w:rsidRPr="007A490D">
        <w:rPr>
          <w:rFonts w:ascii="Arial" w:hAnsi="Arial" w:cs="Arial"/>
          <w:b/>
          <w:bCs/>
          <w:sz w:val="20"/>
          <w:szCs w:val="20"/>
        </w:rPr>
        <w:t>PARTICIPACIONES Y APORTACIONES</w:t>
      </w:r>
    </w:p>
    <w:p w14:paraId="36EF98C7" w14:textId="77777777" w:rsidR="005034A9" w:rsidRPr="007A490D" w:rsidRDefault="005034A9" w:rsidP="005034A9">
      <w:pPr>
        <w:spacing w:after="0" w:line="360" w:lineRule="auto"/>
        <w:jc w:val="center"/>
        <w:rPr>
          <w:rFonts w:ascii="Arial" w:hAnsi="Arial" w:cs="Arial"/>
          <w:b/>
          <w:bCs/>
          <w:sz w:val="20"/>
          <w:szCs w:val="20"/>
        </w:rPr>
      </w:pPr>
    </w:p>
    <w:p w14:paraId="20C4D752" w14:textId="2BB9A31C" w:rsidR="005034A9" w:rsidRPr="007A490D" w:rsidRDefault="005034A9" w:rsidP="005034A9">
      <w:pPr>
        <w:spacing w:after="0" w:line="360" w:lineRule="auto"/>
        <w:jc w:val="both"/>
        <w:rPr>
          <w:rFonts w:ascii="Arial" w:hAnsi="Arial" w:cs="Arial"/>
          <w:sz w:val="20"/>
          <w:szCs w:val="20"/>
        </w:rPr>
      </w:pPr>
      <w:r w:rsidRPr="007A490D">
        <w:rPr>
          <w:rFonts w:ascii="Arial" w:hAnsi="Arial" w:cs="Arial"/>
          <w:b/>
          <w:bCs/>
          <w:sz w:val="20"/>
          <w:szCs w:val="20"/>
        </w:rPr>
        <w:t>Artículo 1</w:t>
      </w:r>
      <w:r w:rsidR="003D2CD1" w:rsidRPr="007A490D">
        <w:rPr>
          <w:rFonts w:ascii="Arial" w:hAnsi="Arial" w:cs="Arial"/>
          <w:b/>
          <w:bCs/>
          <w:sz w:val="20"/>
          <w:szCs w:val="20"/>
        </w:rPr>
        <w:t>62</w:t>
      </w:r>
      <w:r w:rsidRPr="007A490D">
        <w:rPr>
          <w:rFonts w:ascii="Arial" w:hAnsi="Arial" w:cs="Arial"/>
          <w:b/>
          <w:bCs/>
          <w:sz w:val="20"/>
          <w:szCs w:val="20"/>
        </w:rPr>
        <w:t>.-</w:t>
      </w:r>
      <w:r w:rsidRPr="007A490D">
        <w:rPr>
          <w:rFonts w:ascii="Arial" w:hAnsi="Arial" w:cs="Arial"/>
          <w:sz w:val="20"/>
          <w:szCs w:val="20"/>
        </w:rPr>
        <w:t xml:space="preserve"> La Hacienda Pública del Municipio de Tetiz, podrá percibir ingresos en concepto de participaciones y aportaciones, conforme a lo establecido en las leyes respectivas. </w:t>
      </w:r>
    </w:p>
    <w:p w14:paraId="2ED48384" w14:textId="29C61CC5" w:rsidR="005034A9" w:rsidRPr="007A490D" w:rsidRDefault="005034A9" w:rsidP="00437C62">
      <w:pPr>
        <w:autoSpaceDE w:val="0"/>
        <w:autoSpaceDN w:val="0"/>
        <w:adjustRightInd w:val="0"/>
        <w:spacing w:after="0" w:line="360" w:lineRule="auto"/>
        <w:jc w:val="center"/>
        <w:rPr>
          <w:rFonts w:ascii="Arial" w:hAnsi="Arial" w:cs="Arial"/>
          <w:b/>
          <w:bCs/>
          <w:sz w:val="20"/>
          <w:szCs w:val="20"/>
        </w:rPr>
      </w:pPr>
    </w:p>
    <w:p w14:paraId="304A85C9" w14:textId="68B3AAF1" w:rsidR="005034A9" w:rsidRPr="007A490D" w:rsidRDefault="005034A9"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lastRenderedPageBreak/>
        <w:t>TÍTULO NOVENO</w:t>
      </w:r>
    </w:p>
    <w:p w14:paraId="6647CF67" w14:textId="743A3820"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PROCEDIMIENTO ADMINISTRATIVO DE EJECUCIÓN,</w:t>
      </w:r>
    </w:p>
    <w:p w14:paraId="788826D2"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6BEC8B77" w14:textId="1A464898"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Ordenamiento Aplicable</w:t>
      </w:r>
    </w:p>
    <w:p w14:paraId="155B9DE7"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248C51B2" w14:textId="0344BBC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3D2CD1" w:rsidRPr="007A490D">
        <w:rPr>
          <w:rFonts w:ascii="Arial" w:hAnsi="Arial" w:cs="Arial"/>
          <w:b/>
          <w:bCs/>
          <w:sz w:val="20"/>
          <w:szCs w:val="20"/>
        </w:rPr>
        <w:t>63</w:t>
      </w:r>
      <w:r w:rsidRPr="007A490D">
        <w:rPr>
          <w:rFonts w:ascii="Arial" w:hAnsi="Arial" w:cs="Arial"/>
          <w:b/>
          <w:bCs/>
          <w:sz w:val="20"/>
          <w:szCs w:val="20"/>
        </w:rPr>
        <w:t xml:space="preserve">.- </w:t>
      </w:r>
      <w:r w:rsidRPr="007A490D">
        <w:rPr>
          <w:rFonts w:ascii="Arial" w:hAnsi="Arial" w:cs="Arial"/>
          <w:sz w:val="20"/>
          <w:szCs w:val="20"/>
        </w:rPr>
        <w:t>La autoridad fiscal municipal exigirá el pago de las contribuciones y</w:t>
      </w:r>
      <w:r w:rsidR="00572430" w:rsidRPr="007A490D">
        <w:rPr>
          <w:rFonts w:ascii="Arial" w:hAnsi="Arial" w:cs="Arial"/>
          <w:sz w:val="20"/>
          <w:szCs w:val="20"/>
        </w:rPr>
        <w:t xml:space="preserve"> </w:t>
      </w:r>
      <w:r w:rsidRPr="007A490D">
        <w:rPr>
          <w:rFonts w:ascii="Arial" w:hAnsi="Arial" w:cs="Arial"/>
          <w:sz w:val="20"/>
          <w:szCs w:val="20"/>
        </w:rPr>
        <w:t>de los créditos fiscales que no hubiesen sido cubiertos o garantizados en las</w:t>
      </w:r>
      <w:r w:rsidR="00572430" w:rsidRPr="007A490D">
        <w:rPr>
          <w:rFonts w:ascii="Arial" w:hAnsi="Arial" w:cs="Arial"/>
          <w:sz w:val="20"/>
          <w:szCs w:val="20"/>
        </w:rPr>
        <w:t xml:space="preserve"> </w:t>
      </w:r>
      <w:r w:rsidRPr="007A490D">
        <w:rPr>
          <w:rFonts w:ascii="Arial" w:hAnsi="Arial" w:cs="Arial"/>
          <w:sz w:val="20"/>
          <w:szCs w:val="20"/>
        </w:rPr>
        <w:t>fechas y plazos señalados en la presente ley, mediante el procedimiento</w:t>
      </w:r>
      <w:r w:rsidR="00572430" w:rsidRPr="007A490D">
        <w:rPr>
          <w:rFonts w:ascii="Arial" w:hAnsi="Arial" w:cs="Arial"/>
          <w:sz w:val="20"/>
          <w:szCs w:val="20"/>
        </w:rPr>
        <w:t xml:space="preserve"> </w:t>
      </w:r>
      <w:r w:rsidRPr="007A490D">
        <w:rPr>
          <w:rFonts w:ascii="Arial" w:hAnsi="Arial" w:cs="Arial"/>
          <w:sz w:val="20"/>
          <w:szCs w:val="20"/>
        </w:rPr>
        <w:t>administrativo de ejecución, sujetándose en todo caso, a lo dispuesto en el Código</w:t>
      </w:r>
      <w:r w:rsidR="00572430" w:rsidRPr="007A490D">
        <w:rPr>
          <w:rFonts w:ascii="Arial" w:hAnsi="Arial" w:cs="Arial"/>
          <w:sz w:val="20"/>
          <w:szCs w:val="20"/>
        </w:rPr>
        <w:t xml:space="preserve"> </w:t>
      </w:r>
      <w:r w:rsidRPr="007A490D">
        <w:rPr>
          <w:rFonts w:ascii="Arial" w:hAnsi="Arial" w:cs="Arial"/>
          <w:sz w:val="20"/>
          <w:szCs w:val="20"/>
        </w:rPr>
        <w:t>Fiscal del Estado de Yucatán y a falta de disposición expresa en este último, se</w:t>
      </w:r>
      <w:r w:rsidR="00572430" w:rsidRPr="007A490D">
        <w:rPr>
          <w:rFonts w:ascii="Arial" w:hAnsi="Arial" w:cs="Arial"/>
          <w:sz w:val="20"/>
          <w:szCs w:val="20"/>
        </w:rPr>
        <w:t xml:space="preserve"> </w:t>
      </w:r>
      <w:r w:rsidRPr="007A490D">
        <w:rPr>
          <w:rFonts w:ascii="Arial" w:hAnsi="Arial" w:cs="Arial"/>
          <w:sz w:val="20"/>
          <w:szCs w:val="20"/>
        </w:rPr>
        <w:t>estará a lo dispuesto en el Código Fiscal de la Federación.</w:t>
      </w:r>
    </w:p>
    <w:p w14:paraId="404266CC"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0AFA3FD9" w14:textId="2FD5B02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En todo caso, la autoridad fiscal municipal deberá señalar en los mandamientos</w:t>
      </w:r>
      <w:r w:rsidR="00572430" w:rsidRPr="007A490D">
        <w:rPr>
          <w:rFonts w:ascii="Arial" w:hAnsi="Arial" w:cs="Arial"/>
          <w:sz w:val="20"/>
          <w:szCs w:val="20"/>
        </w:rPr>
        <w:t xml:space="preserve"> </w:t>
      </w:r>
      <w:r w:rsidRPr="007A490D">
        <w:rPr>
          <w:rFonts w:ascii="Arial" w:hAnsi="Arial" w:cs="Arial"/>
          <w:sz w:val="20"/>
          <w:szCs w:val="20"/>
        </w:rPr>
        <w:t>escritos correspondientes al texto legal en el que se fundamente.</w:t>
      </w:r>
    </w:p>
    <w:p w14:paraId="33D3B6FD"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3D7012B1" w14:textId="5C1FE292"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Gastos de Ejecución</w:t>
      </w:r>
    </w:p>
    <w:p w14:paraId="4E43F300" w14:textId="77777777" w:rsidR="00572430" w:rsidRPr="007A490D" w:rsidRDefault="00572430" w:rsidP="00437C62">
      <w:pPr>
        <w:autoSpaceDE w:val="0"/>
        <w:autoSpaceDN w:val="0"/>
        <w:adjustRightInd w:val="0"/>
        <w:spacing w:after="0" w:line="360" w:lineRule="auto"/>
        <w:jc w:val="center"/>
        <w:rPr>
          <w:rFonts w:ascii="Arial" w:hAnsi="Arial" w:cs="Arial"/>
          <w:b/>
          <w:bCs/>
          <w:sz w:val="20"/>
          <w:szCs w:val="20"/>
        </w:rPr>
      </w:pPr>
    </w:p>
    <w:p w14:paraId="1BAE9133" w14:textId="48256EA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16</w:t>
      </w:r>
      <w:r w:rsidR="003D2CD1" w:rsidRPr="007A490D">
        <w:rPr>
          <w:rFonts w:ascii="Arial" w:hAnsi="Arial" w:cs="Arial"/>
          <w:b/>
          <w:bCs/>
          <w:sz w:val="20"/>
          <w:szCs w:val="20"/>
        </w:rPr>
        <w:t>4</w:t>
      </w:r>
      <w:r w:rsidRPr="007A490D">
        <w:rPr>
          <w:rFonts w:ascii="Arial" w:hAnsi="Arial" w:cs="Arial"/>
          <w:b/>
          <w:bCs/>
          <w:sz w:val="20"/>
          <w:szCs w:val="20"/>
        </w:rPr>
        <w:t xml:space="preserve">.- </w:t>
      </w:r>
      <w:r w:rsidRPr="007A490D">
        <w:rPr>
          <w:rFonts w:ascii="Arial" w:hAnsi="Arial" w:cs="Arial"/>
          <w:sz w:val="20"/>
          <w:szCs w:val="20"/>
        </w:rPr>
        <w:t>Cuando la autoridad fiscal utilice el procedimiento administrativo de</w:t>
      </w:r>
      <w:r w:rsidR="00572430" w:rsidRPr="007A490D">
        <w:rPr>
          <w:rFonts w:ascii="Arial" w:hAnsi="Arial" w:cs="Arial"/>
          <w:sz w:val="20"/>
          <w:szCs w:val="20"/>
        </w:rPr>
        <w:t xml:space="preserve"> </w:t>
      </w:r>
      <w:r w:rsidRPr="007A490D">
        <w:rPr>
          <w:rFonts w:ascii="Arial" w:hAnsi="Arial" w:cs="Arial"/>
          <w:sz w:val="20"/>
          <w:szCs w:val="20"/>
        </w:rPr>
        <w:t>ejecución, para el cobro de una contribución o de un crédito fiscal, el contribuyente</w:t>
      </w:r>
      <w:r w:rsidR="00572430" w:rsidRPr="007A490D">
        <w:rPr>
          <w:rFonts w:ascii="Arial" w:hAnsi="Arial" w:cs="Arial"/>
          <w:sz w:val="20"/>
          <w:szCs w:val="20"/>
        </w:rPr>
        <w:t xml:space="preserve"> </w:t>
      </w:r>
      <w:r w:rsidRPr="007A490D">
        <w:rPr>
          <w:rFonts w:ascii="Arial" w:hAnsi="Arial" w:cs="Arial"/>
          <w:sz w:val="20"/>
          <w:szCs w:val="20"/>
        </w:rPr>
        <w:t>estará obligado a pagar lo estipulado en La Ley de Ingresos del Municipio de</w:t>
      </w:r>
      <w:r w:rsidR="00572430" w:rsidRPr="007A490D">
        <w:rPr>
          <w:rFonts w:ascii="Arial" w:hAnsi="Arial" w:cs="Arial"/>
          <w:sz w:val="20"/>
          <w:szCs w:val="20"/>
        </w:rPr>
        <w:t xml:space="preserve"> </w:t>
      </w:r>
      <w:r w:rsidRPr="007A490D">
        <w:rPr>
          <w:rFonts w:ascii="Arial" w:hAnsi="Arial" w:cs="Arial"/>
          <w:sz w:val="20"/>
          <w:szCs w:val="20"/>
        </w:rPr>
        <w:t>Tetiz, la contribución o el crédito fiscal correspondiente, por concepto de</w:t>
      </w:r>
      <w:r w:rsidR="00572430" w:rsidRPr="007A490D">
        <w:rPr>
          <w:rFonts w:ascii="Arial" w:hAnsi="Arial" w:cs="Arial"/>
          <w:sz w:val="20"/>
          <w:szCs w:val="20"/>
        </w:rPr>
        <w:t xml:space="preserve"> </w:t>
      </w:r>
      <w:r w:rsidRPr="007A490D">
        <w:rPr>
          <w:rFonts w:ascii="Arial" w:hAnsi="Arial" w:cs="Arial"/>
          <w:sz w:val="20"/>
          <w:szCs w:val="20"/>
        </w:rPr>
        <w:t>gastos de ejecución, y, además, pagará los gastos erogados, por cada una de las</w:t>
      </w:r>
      <w:r w:rsidR="00572430" w:rsidRPr="007A490D">
        <w:rPr>
          <w:rFonts w:ascii="Arial" w:hAnsi="Arial" w:cs="Arial"/>
          <w:sz w:val="20"/>
          <w:szCs w:val="20"/>
        </w:rPr>
        <w:t xml:space="preserve"> </w:t>
      </w:r>
      <w:r w:rsidRPr="007A490D">
        <w:rPr>
          <w:rFonts w:ascii="Arial" w:hAnsi="Arial" w:cs="Arial"/>
          <w:sz w:val="20"/>
          <w:szCs w:val="20"/>
        </w:rPr>
        <w:t>diligencias que a continuación, se relacionan:</w:t>
      </w:r>
    </w:p>
    <w:p w14:paraId="1876E505"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13051DB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Requerimiento.</w:t>
      </w:r>
    </w:p>
    <w:p w14:paraId="46525E5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Embargo.</w:t>
      </w:r>
    </w:p>
    <w:p w14:paraId="60FAB793" w14:textId="4CF7C90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Pr="007A490D">
        <w:rPr>
          <w:rFonts w:ascii="Arial" w:hAnsi="Arial" w:cs="Arial"/>
          <w:sz w:val="20"/>
          <w:szCs w:val="20"/>
        </w:rPr>
        <w:t xml:space="preserve"> Honorarios o enajenación fuera de remate.</w:t>
      </w:r>
    </w:p>
    <w:p w14:paraId="58E7D128"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0D617F89" w14:textId="504FCD89"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los Gastos Extraordinarios de Ejecución</w:t>
      </w:r>
    </w:p>
    <w:p w14:paraId="208CF117"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29A60851" w14:textId="5C24381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16</w:t>
      </w:r>
      <w:r w:rsidR="003D2CD1" w:rsidRPr="007A490D">
        <w:rPr>
          <w:rFonts w:ascii="Arial" w:hAnsi="Arial" w:cs="Arial"/>
          <w:b/>
          <w:bCs/>
          <w:sz w:val="20"/>
          <w:szCs w:val="20"/>
        </w:rPr>
        <w:t>5</w:t>
      </w:r>
      <w:r w:rsidRPr="007A490D">
        <w:rPr>
          <w:rFonts w:ascii="Arial" w:hAnsi="Arial" w:cs="Arial"/>
          <w:b/>
          <w:bCs/>
          <w:sz w:val="20"/>
          <w:szCs w:val="20"/>
        </w:rPr>
        <w:t xml:space="preserve">.- </w:t>
      </w:r>
      <w:r w:rsidRPr="007A490D">
        <w:rPr>
          <w:rFonts w:ascii="Arial" w:hAnsi="Arial" w:cs="Arial"/>
          <w:sz w:val="20"/>
          <w:szCs w:val="20"/>
        </w:rPr>
        <w:t>Además de los gastos mencionados en el Artículo inmediato</w:t>
      </w:r>
      <w:r w:rsidR="00572430" w:rsidRPr="007A490D">
        <w:rPr>
          <w:rFonts w:ascii="Arial" w:hAnsi="Arial" w:cs="Arial"/>
          <w:sz w:val="20"/>
          <w:szCs w:val="20"/>
        </w:rPr>
        <w:t xml:space="preserve"> </w:t>
      </w:r>
      <w:r w:rsidRPr="007A490D">
        <w:rPr>
          <w:rFonts w:ascii="Arial" w:hAnsi="Arial" w:cs="Arial"/>
          <w:sz w:val="20"/>
          <w:szCs w:val="20"/>
        </w:rPr>
        <w:t>anterior, el contribuyente, queda obligado a pagar los gastos extraordinarios que</w:t>
      </w:r>
      <w:r w:rsidR="00572430" w:rsidRPr="007A490D">
        <w:rPr>
          <w:rFonts w:ascii="Arial" w:hAnsi="Arial" w:cs="Arial"/>
          <w:sz w:val="20"/>
          <w:szCs w:val="20"/>
        </w:rPr>
        <w:t xml:space="preserve"> </w:t>
      </w:r>
      <w:r w:rsidRPr="007A490D">
        <w:rPr>
          <w:rFonts w:ascii="Arial" w:hAnsi="Arial" w:cs="Arial"/>
          <w:sz w:val="20"/>
          <w:szCs w:val="20"/>
        </w:rPr>
        <w:t>se hubiesen erogado, por los siguientes conceptos:</w:t>
      </w:r>
    </w:p>
    <w:p w14:paraId="6A904FD1"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6199CE1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w:t>
      </w:r>
      <w:r w:rsidRPr="007A490D">
        <w:rPr>
          <w:rFonts w:ascii="Arial" w:hAnsi="Arial" w:cs="Arial"/>
          <w:sz w:val="20"/>
          <w:szCs w:val="20"/>
        </w:rPr>
        <w:t xml:space="preserve"> Gastos de transporte de los bienes embargados.</w:t>
      </w:r>
    </w:p>
    <w:p w14:paraId="5CAAF30C" w14:textId="7777777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lastRenderedPageBreak/>
        <w:t>b)</w:t>
      </w:r>
      <w:r w:rsidRPr="007A490D">
        <w:rPr>
          <w:rFonts w:ascii="Arial" w:hAnsi="Arial" w:cs="Arial"/>
          <w:sz w:val="20"/>
          <w:szCs w:val="20"/>
        </w:rPr>
        <w:t xml:space="preserve"> Gastos de impresión y publicación de convocatorias.</w:t>
      </w:r>
    </w:p>
    <w:p w14:paraId="6492E231" w14:textId="2E03A6DE"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c)</w:t>
      </w:r>
      <w:r w:rsidRPr="007A490D">
        <w:rPr>
          <w:rFonts w:ascii="Arial" w:hAnsi="Arial" w:cs="Arial"/>
          <w:sz w:val="20"/>
          <w:szCs w:val="20"/>
        </w:rPr>
        <w:t xml:space="preserve"> Gastos de inscripción o de cancelación de gravámenes, en el Registro</w:t>
      </w:r>
      <w:r w:rsidR="00572430" w:rsidRPr="007A490D">
        <w:rPr>
          <w:rFonts w:ascii="Arial" w:hAnsi="Arial" w:cs="Arial"/>
          <w:sz w:val="20"/>
          <w:szCs w:val="20"/>
        </w:rPr>
        <w:t xml:space="preserve"> </w:t>
      </w:r>
      <w:r w:rsidRPr="007A490D">
        <w:rPr>
          <w:rFonts w:ascii="Arial" w:hAnsi="Arial" w:cs="Arial"/>
          <w:sz w:val="20"/>
          <w:szCs w:val="20"/>
        </w:rPr>
        <w:t>Público de la Propiedad y de Comercio del Estado.</w:t>
      </w:r>
    </w:p>
    <w:p w14:paraId="71FC62DD" w14:textId="5D256272"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d)</w:t>
      </w:r>
      <w:r w:rsidRPr="007A490D">
        <w:rPr>
          <w:rFonts w:ascii="Arial" w:hAnsi="Arial" w:cs="Arial"/>
          <w:sz w:val="20"/>
          <w:szCs w:val="20"/>
        </w:rPr>
        <w:t xml:space="preserve"> Gastos del certificado de libertad de gravamen.</w:t>
      </w:r>
    </w:p>
    <w:p w14:paraId="7E3E9A68"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7A69BC28" w14:textId="106A3830" w:rsidR="003F1C0A" w:rsidRPr="007A490D" w:rsidRDefault="00AB2CBF"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 Distribución</w:t>
      </w:r>
    </w:p>
    <w:p w14:paraId="71BF06F1" w14:textId="77777777" w:rsidR="00572430" w:rsidRPr="007A490D" w:rsidRDefault="00572430" w:rsidP="00437C62">
      <w:pPr>
        <w:autoSpaceDE w:val="0"/>
        <w:autoSpaceDN w:val="0"/>
        <w:adjustRightInd w:val="0"/>
        <w:spacing w:after="0" w:line="360" w:lineRule="auto"/>
        <w:jc w:val="both"/>
        <w:rPr>
          <w:rFonts w:ascii="Arial" w:hAnsi="Arial" w:cs="Arial"/>
          <w:b/>
          <w:bCs/>
          <w:sz w:val="20"/>
          <w:szCs w:val="20"/>
        </w:rPr>
      </w:pPr>
    </w:p>
    <w:p w14:paraId="0136ECE7" w14:textId="2D906844" w:rsidR="00572430"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16</w:t>
      </w:r>
      <w:r w:rsidR="003D2CD1" w:rsidRPr="007A490D">
        <w:rPr>
          <w:rFonts w:ascii="Arial" w:hAnsi="Arial" w:cs="Arial"/>
          <w:b/>
          <w:bCs/>
          <w:sz w:val="20"/>
          <w:szCs w:val="20"/>
        </w:rPr>
        <w:t>6</w:t>
      </w:r>
      <w:r w:rsidRPr="007A490D">
        <w:rPr>
          <w:rFonts w:ascii="Arial" w:hAnsi="Arial" w:cs="Arial"/>
          <w:b/>
          <w:bCs/>
          <w:sz w:val="20"/>
          <w:szCs w:val="20"/>
        </w:rPr>
        <w:t xml:space="preserve">.- </w:t>
      </w:r>
      <w:r w:rsidRPr="007A490D">
        <w:rPr>
          <w:rFonts w:ascii="Arial" w:hAnsi="Arial" w:cs="Arial"/>
          <w:sz w:val="20"/>
          <w:szCs w:val="20"/>
        </w:rPr>
        <w:t>Los gastos de ejecución mencionados en los artículos 160 y 161 de</w:t>
      </w:r>
      <w:r w:rsidR="00572430" w:rsidRPr="007A490D">
        <w:rPr>
          <w:rFonts w:ascii="Arial" w:hAnsi="Arial" w:cs="Arial"/>
          <w:sz w:val="20"/>
          <w:szCs w:val="20"/>
        </w:rPr>
        <w:t xml:space="preserve"> </w:t>
      </w:r>
      <w:r w:rsidRPr="007A490D">
        <w:rPr>
          <w:rFonts w:ascii="Arial" w:hAnsi="Arial" w:cs="Arial"/>
          <w:sz w:val="20"/>
          <w:szCs w:val="20"/>
        </w:rPr>
        <w:t>esta ley, no serán objeto de exención, disminución, condonación o convenio.</w:t>
      </w:r>
      <w:r w:rsidR="00572430" w:rsidRPr="007A490D">
        <w:rPr>
          <w:rFonts w:ascii="Arial" w:hAnsi="Arial" w:cs="Arial"/>
          <w:sz w:val="20"/>
          <w:szCs w:val="20"/>
        </w:rPr>
        <w:t xml:space="preserve"> </w:t>
      </w:r>
    </w:p>
    <w:p w14:paraId="15A22DE2"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530DDAB8" w14:textId="14B301E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El importe corresponderá a los empleados y funcionarios de la Tesorería</w:t>
      </w:r>
      <w:r w:rsidR="00572430" w:rsidRPr="007A490D">
        <w:rPr>
          <w:rFonts w:ascii="Arial" w:hAnsi="Arial" w:cs="Arial"/>
          <w:sz w:val="20"/>
          <w:szCs w:val="20"/>
        </w:rPr>
        <w:t xml:space="preserve"> </w:t>
      </w:r>
      <w:r w:rsidRPr="007A490D">
        <w:rPr>
          <w:rFonts w:ascii="Arial" w:hAnsi="Arial" w:cs="Arial"/>
          <w:sz w:val="20"/>
          <w:szCs w:val="20"/>
        </w:rPr>
        <w:t>Municipal, dividiéndose dicho importe, mediante el siguiente procedimiento:</w:t>
      </w:r>
    </w:p>
    <w:p w14:paraId="325C9302"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10963B65" w14:textId="3E060976"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el caso de que el ingreso por gastos de ejecución, fueren generados en el</w:t>
      </w:r>
      <w:r w:rsidR="00572430" w:rsidRPr="007A490D">
        <w:rPr>
          <w:rFonts w:ascii="Arial" w:hAnsi="Arial" w:cs="Arial"/>
          <w:sz w:val="20"/>
          <w:szCs w:val="20"/>
        </w:rPr>
        <w:t xml:space="preserve"> </w:t>
      </w:r>
      <w:r w:rsidRPr="007A490D">
        <w:rPr>
          <w:rFonts w:ascii="Arial" w:hAnsi="Arial" w:cs="Arial"/>
          <w:sz w:val="20"/>
          <w:szCs w:val="20"/>
        </w:rPr>
        <w:t>cobro de multas federales no fiscales:</w:t>
      </w:r>
    </w:p>
    <w:p w14:paraId="08A5D4E7" w14:textId="77777777" w:rsidR="00572430" w:rsidRPr="007A490D" w:rsidRDefault="00572430" w:rsidP="00437C62">
      <w:pPr>
        <w:autoSpaceDE w:val="0"/>
        <w:autoSpaceDN w:val="0"/>
        <w:adjustRightInd w:val="0"/>
        <w:spacing w:after="0" w:line="360" w:lineRule="auto"/>
        <w:jc w:val="both"/>
        <w:rPr>
          <w:rFonts w:ascii="Arial" w:hAnsi="Arial" w:cs="Arial"/>
          <w:sz w:val="20"/>
          <w:szCs w:val="20"/>
        </w:rPr>
      </w:pPr>
    </w:p>
    <w:p w14:paraId="6E713ECC" w14:textId="330B2A6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DF4CCC" w:rsidRPr="007A490D">
        <w:rPr>
          <w:rFonts w:ascii="Arial" w:hAnsi="Arial" w:cs="Arial"/>
          <w:b/>
          <w:bCs/>
          <w:sz w:val="20"/>
          <w:szCs w:val="20"/>
        </w:rPr>
        <w:t>-</w:t>
      </w:r>
      <w:r w:rsidRPr="007A490D">
        <w:rPr>
          <w:rFonts w:ascii="Arial" w:hAnsi="Arial" w:cs="Arial"/>
          <w:sz w:val="20"/>
          <w:szCs w:val="20"/>
        </w:rPr>
        <w:t xml:space="preserve"> 10% Tesorero Municipal</w:t>
      </w:r>
      <w:r w:rsidR="00DF4CCC" w:rsidRPr="007A490D">
        <w:rPr>
          <w:rFonts w:ascii="Arial" w:hAnsi="Arial" w:cs="Arial"/>
          <w:sz w:val="20"/>
          <w:szCs w:val="20"/>
        </w:rPr>
        <w:t>;</w:t>
      </w:r>
    </w:p>
    <w:p w14:paraId="0982FF4A" w14:textId="6EE2851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DF4CCC" w:rsidRPr="007A490D">
        <w:rPr>
          <w:rFonts w:ascii="Arial" w:hAnsi="Arial" w:cs="Arial"/>
          <w:b/>
          <w:bCs/>
          <w:sz w:val="20"/>
          <w:szCs w:val="20"/>
        </w:rPr>
        <w:t>-</w:t>
      </w:r>
      <w:r w:rsidRPr="007A490D">
        <w:rPr>
          <w:rFonts w:ascii="Arial" w:hAnsi="Arial" w:cs="Arial"/>
          <w:sz w:val="20"/>
          <w:szCs w:val="20"/>
        </w:rPr>
        <w:t xml:space="preserve"> 15% Jefe o encargado del Departamento de Ejecución</w:t>
      </w:r>
      <w:r w:rsidR="00DF4CCC" w:rsidRPr="007A490D">
        <w:rPr>
          <w:rFonts w:ascii="Arial" w:hAnsi="Arial" w:cs="Arial"/>
          <w:sz w:val="20"/>
          <w:szCs w:val="20"/>
        </w:rPr>
        <w:t>;</w:t>
      </w:r>
    </w:p>
    <w:p w14:paraId="01887202" w14:textId="7791E43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DF4CCC" w:rsidRPr="007A490D">
        <w:rPr>
          <w:rFonts w:ascii="Arial" w:hAnsi="Arial" w:cs="Arial"/>
          <w:b/>
          <w:bCs/>
          <w:sz w:val="20"/>
          <w:szCs w:val="20"/>
        </w:rPr>
        <w:t>-</w:t>
      </w:r>
      <w:r w:rsidRPr="007A490D">
        <w:rPr>
          <w:rFonts w:ascii="Arial" w:hAnsi="Arial" w:cs="Arial"/>
          <w:sz w:val="20"/>
          <w:szCs w:val="20"/>
        </w:rPr>
        <w:t xml:space="preserve"> 06% Cajeros</w:t>
      </w:r>
      <w:r w:rsidR="00DF4CCC" w:rsidRPr="007A490D">
        <w:rPr>
          <w:rFonts w:ascii="Arial" w:hAnsi="Arial" w:cs="Arial"/>
          <w:sz w:val="20"/>
          <w:szCs w:val="20"/>
        </w:rPr>
        <w:t>;</w:t>
      </w:r>
    </w:p>
    <w:p w14:paraId="6A8A6C13" w14:textId="1FB0ECF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DF4CCC" w:rsidRPr="007A490D">
        <w:rPr>
          <w:rFonts w:ascii="Arial" w:hAnsi="Arial" w:cs="Arial"/>
          <w:b/>
          <w:bCs/>
          <w:sz w:val="20"/>
          <w:szCs w:val="20"/>
        </w:rPr>
        <w:t>-</w:t>
      </w:r>
      <w:r w:rsidRPr="007A490D">
        <w:rPr>
          <w:rFonts w:ascii="Arial" w:hAnsi="Arial" w:cs="Arial"/>
          <w:sz w:val="20"/>
          <w:szCs w:val="20"/>
        </w:rPr>
        <w:t xml:space="preserve"> 03% Departamento de Contabilidad</w:t>
      </w:r>
      <w:r w:rsidR="00DF4CCC" w:rsidRPr="007A490D">
        <w:rPr>
          <w:rFonts w:ascii="Arial" w:hAnsi="Arial" w:cs="Arial"/>
          <w:sz w:val="20"/>
          <w:szCs w:val="20"/>
        </w:rPr>
        <w:t>, y</w:t>
      </w:r>
    </w:p>
    <w:p w14:paraId="5B60FB54" w14:textId="5E36020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00DF4CCC" w:rsidRPr="007A490D">
        <w:rPr>
          <w:rFonts w:ascii="Arial" w:hAnsi="Arial" w:cs="Arial"/>
          <w:b/>
          <w:bCs/>
          <w:sz w:val="20"/>
          <w:szCs w:val="20"/>
        </w:rPr>
        <w:t>-</w:t>
      </w:r>
      <w:r w:rsidRPr="007A490D">
        <w:rPr>
          <w:rFonts w:ascii="Arial" w:hAnsi="Arial" w:cs="Arial"/>
          <w:sz w:val="20"/>
          <w:szCs w:val="20"/>
        </w:rPr>
        <w:t xml:space="preserve"> 56% Empleados del Departamento.</w:t>
      </w:r>
    </w:p>
    <w:p w14:paraId="6E6F5C2E" w14:textId="77777777"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5AE18FE6" w14:textId="73C3DEBD"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Para el caso de que los ingresos por gastos de ejecución, fueren generados en el</w:t>
      </w:r>
      <w:r w:rsidR="006B3231" w:rsidRPr="007A490D">
        <w:rPr>
          <w:rFonts w:ascii="Arial" w:hAnsi="Arial" w:cs="Arial"/>
          <w:sz w:val="20"/>
          <w:szCs w:val="20"/>
        </w:rPr>
        <w:t xml:space="preserve"> </w:t>
      </w:r>
      <w:r w:rsidRPr="007A490D">
        <w:rPr>
          <w:rFonts w:ascii="Arial" w:hAnsi="Arial" w:cs="Arial"/>
          <w:sz w:val="20"/>
          <w:szCs w:val="20"/>
        </w:rPr>
        <w:t>cobro de cualesquiera otras multas:</w:t>
      </w:r>
    </w:p>
    <w:p w14:paraId="3C44F3C5" w14:textId="77777777"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1A5A40A6" w14:textId="617FE7B8"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DF4CCC" w:rsidRPr="007A490D">
        <w:rPr>
          <w:rFonts w:ascii="Arial" w:hAnsi="Arial" w:cs="Arial"/>
          <w:b/>
          <w:bCs/>
          <w:sz w:val="20"/>
          <w:szCs w:val="20"/>
        </w:rPr>
        <w:t>-</w:t>
      </w:r>
      <w:r w:rsidRPr="007A490D">
        <w:rPr>
          <w:rFonts w:ascii="Arial" w:hAnsi="Arial" w:cs="Arial"/>
          <w:sz w:val="20"/>
          <w:szCs w:val="20"/>
        </w:rPr>
        <w:t xml:space="preserve"> 10% Tesorero Municipal.</w:t>
      </w:r>
    </w:p>
    <w:p w14:paraId="136EEED5" w14:textId="02E96C5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DF4CCC" w:rsidRPr="007A490D">
        <w:rPr>
          <w:rFonts w:ascii="Arial" w:hAnsi="Arial" w:cs="Arial"/>
          <w:b/>
          <w:bCs/>
          <w:sz w:val="20"/>
          <w:szCs w:val="20"/>
        </w:rPr>
        <w:t>-</w:t>
      </w:r>
      <w:r w:rsidRPr="007A490D">
        <w:rPr>
          <w:rFonts w:ascii="Arial" w:hAnsi="Arial" w:cs="Arial"/>
          <w:sz w:val="20"/>
          <w:szCs w:val="20"/>
        </w:rPr>
        <w:t xml:space="preserve"> 15% Jefe o encargado del Departamento de Ejecución.</w:t>
      </w:r>
    </w:p>
    <w:p w14:paraId="21CD22A5" w14:textId="4FED92A7"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DF4CCC" w:rsidRPr="007A490D">
        <w:rPr>
          <w:rFonts w:ascii="Arial" w:hAnsi="Arial" w:cs="Arial"/>
          <w:b/>
          <w:bCs/>
          <w:sz w:val="20"/>
          <w:szCs w:val="20"/>
        </w:rPr>
        <w:t>-</w:t>
      </w:r>
      <w:r w:rsidRPr="007A490D">
        <w:rPr>
          <w:rFonts w:ascii="Arial" w:hAnsi="Arial" w:cs="Arial"/>
          <w:sz w:val="20"/>
          <w:szCs w:val="20"/>
        </w:rPr>
        <w:t xml:space="preserve"> 20% Notificadores.</w:t>
      </w:r>
    </w:p>
    <w:p w14:paraId="55B6CF6F" w14:textId="1B51E2A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AB1F86" w:rsidRPr="007A490D">
        <w:rPr>
          <w:rFonts w:ascii="Arial" w:hAnsi="Arial" w:cs="Arial"/>
          <w:b/>
          <w:bCs/>
          <w:sz w:val="20"/>
          <w:szCs w:val="20"/>
        </w:rPr>
        <w:t>-</w:t>
      </w:r>
      <w:r w:rsidRPr="007A490D">
        <w:rPr>
          <w:rFonts w:ascii="Arial" w:hAnsi="Arial" w:cs="Arial"/>
          <w:sz w:val="20"/>
          <w:szCs w:val="20"/>
        </w:rPr>
        <w:t xml:space="preserve"> 45% Empleados del Departamento Generados.</w:t>
      </w:r>
    </w:p>
    <w:p w14:paraId="6140B7B4" w14:textId="56C4FEEC" w:rsidR="003F1C0A" w:rsidRPr="007A490D" w:rsidRDefault="00724F81" w:rsidP="00724F81">
      <w:pPr>
        <w:autoSpaceDE w:val="0"/>
        <w:autoSpaceDN w:val="0"/>
        <w:adjustRightInd w:val="0"/>
        <w:spacing w:after="0" w:line="360" w:lineRule="auto"/>
        <w:jc w:val="center"/>
        <w:rPr>
          <w:rFonts w:ascii="Arial" w:hAnsi="Arial" w:cs="Arial"/>
          <w:b/>
          <w:bCs/>
          <w:sz w:val="20"/>
          <w:szCs w:val="20"/>
        </w:rPr>
      </w:pPr>
      <w:r>
        <w:rPr>
          <w:rFonts w:ascii="Arial" w:hAnsi="Arial" w:cs="Arial"/>
          <w:sz w:val="20"/>
          <w:szCs w:val="20"/>
        </w:rPr>
        <w:br w:type="column"/>
      </w:r>
      <w:r w:rsidR="003F1C0A" w:rsidRPr="007A490D">
        <w:rPr>
          <w:rFonts w:ascii="Arial" w:hAnsi="Arial" w:cs="Arial"/>
          <w:b/>
          <w:bCs/>
          <w:sz w:val="20"/>
          <w:szCs w:val="20"/>
        </w:rPr>
        <w:lastRenderedPageBreak/>
        <w:t xml:space="preserve">TÍTULO </w:t>
      </w:r>
      <w:r w:rsidR="005034A9" w:rsidRPr="007A490D">
        <w:rPr>
          <w:rFonts w:ascii="Arial" w:hAnsi="Arial" w:cs="Arial"/>
          <w:b/>
          <w:bCs/>
          <w:sz w:val="20"/>
          <w:szCs w:val="20"/>
        </w:rPr>
        <w:t>DÉCIMO</w:t>
      </w:r>
    </w:p>
    <w:p w14:paraId="0AD46131" w14:textId="77777777"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INFRACCIONES Y MULTAS</w:t>
      </w:r>
    </w:p>
    <w:p w14:paraId="7F2A4A35" w14:textId="77777777" w:rsidR="00AB2CBF" w:rsidRPr="007A490D" w:rsidRDefault="00AB2CBF" w:rsidP="00437C62">
      <w:pPr>
        <w:autoSpaceDE w:val="0"/>
        <w:autoSpaceDN w:val="0"/>
        <w:adjustRightInd w:val="0"/>
        <w:spacing w:after="0" w:line="360" w:lineRule="auto"/>
        <w:jc w:val="center"/>
        <w:rPr>
          <w:rFonts w:ascii="Arial" w:hAnsi="Arial" w:cs="Arial"/>
          <w:b/>
          <w:bCs/>
          <w:sz w:val="20"/>
          <w:szCs w:val="20"/>
        </w:rPr>
      </w:pPr>
    </w:p>
    <w:p w14:paraId="10A13E64" w14:textId="55FA520B"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w:t>
      </w:r>
    </w:p>
    <w:p w14:paraId="14E32E8A" w14:textId="2DC8A60F"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Generalidades</w:t>
      </w:r>
    </w:p>
    <w:p w14:paraId="05974C8B" w14:textId="77777777" w:rsidR="006B3231" w:rsidRPr="007A490D" w:rsidRDefault="006B3231" w:rsidP="00437C62">
      <w:pPr>
        <w:autoSpaceDE w:val="0"/>
        <w:autoSpaceDN w:val="0"/>
        <w:adjustRightInd w:val="0"/>
        <w:spacing w:after="0" w:line="360" w:lineRule="auto"/>
        <w:jc w:val="center"/>
        <w:rPr>
          <w:rFonts w:ascii="Arial" w:hAnsi="Arial" w:cs="Arial"/>
          <w:b/>
          <w:bCs/>
          <w:sz w:val="20"/>
          <w:szCs w:val="20"/>
        </w:rPr>
      </w:pPr>
    </w:p>
    <w:p w14:paraId="007CB2CC" w14:textId="591A70AF"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16</w:t>
      </w:r>
      <w:r w:rsidR="003D2CD1" w:rsidRPr="007A490D">
        <w:rPr>
          <w:rFonts w:ascii="Arial" w:hAnsi="Arial" w:cs="Arial"/>
          <w:b/>
          <w:bCs/>
          <w:sz w:val="20"/>
          <w:szCs w:val="20"/>
        </w:rPr>
        <w:t>7</w:t>
      </w:r>
      <w:r w:rsidRPr="007A490D">
        <w:rPr>
          <w:rFonts w:ascii="Arial" w:hAnsi="Arial" w:cs="Arial"/>
          <w:b/>
          <w:bCs/>
          <w:sz w:val="20"/>
          <w:szCs w:val="20"/>
        </w:rPr>
        <w:t xml:space="preserve">.- </w:t>
      </w:r>
      <w:r w:rsidRPr="007A490D">
        <w:rPr>
          <w:rFonts w:ascii="Arial" w:hAnsi="Arial" w:cs="Arial"/>
          <w:sz w:val="20"/>
          <w:szCs w:val="20"/>
        </w:rPr>
        <w:t>La aplicación de las multas por infracciones a las disposiciones</w:t>
      </w:r>
      <w:r w:rsidR="006B3231" w:rsidRPr="007A490D">
        <w:rPr>
          <w:rFonts w:ascii="Arial" w:hAnsi="Arial" w:cs="Arial"/>
          <w:sz w:val="20"/>
          <w:szCs w:val="20"/>
        </w:rPr>
        <w:t xml:space="preserve"> </w:t>
      </w:r>
      <w:r w:rsidRPr="007A490D">
        <w:rPr>
          <w:rFonts w:ascii="Arial" w:hAnsi="Arial" w:cs="Arial"/>
          <w:sz w:val="20"/>
          <w:szCs w:val="20"/>
        </w:rPr>
        <w:t>municipales y a la presente ley se efectuará independientemente de que se exija</w:t>
      </w:r>
      <w:r w:rsidR="006B3231" w:rsidRPr="007A490D">
        <w:rPr>
          <w:rFonts w:ascii="Arial" w:hAnsi="Arial" w:cs="Arial"/>
          <w:sz w:val="20"/>
          <w:szCs w:val="20"/>
        </w:rPr>
        <w:t xml:space="preserve"> </w:t>
      </w:r>
      <w:r w:rsidRPr="007A490D">
        <w:rPr>
          <w:rFonts w:ascii="Arial" w:hAnsi="Arial" w:cs="Arial"/>
          <w:sz w:val="20"/>
          <w:szCs w:val="20"/>
        </w:rPr>
        <w:t>el pago de las contribuciones respectivas y sus demás accesorios, así como de las</w:t>
      </w:r>
      <w:r w:rsidR="006B3231" w:rsidRPr="007A490D">
        <w:rPr>
          <w:rFonts w:ascii="Arial" w:hAnsi="Arial" w:cs="Arial"/>
          <w:sz w:val="20"/>
          <w:szCs w:val="20"/>
        </w:rPr>
        <w:t xml:space="preserve"> </w:t>
      </w:r>
      <w:r w:rsidRPr="007A490D">
        <w:rPr>
          <w:rFonts w:ascii="Arial" w:hAnsi="Arial" w:cs="Arial"/>
          <w:sz w:val="20"/>
          <w:szCs w:val="20"/>
        </w:rPr>
        <w:t>penas que impongan las autoridades judiciales cuando se incurra en</w:t>
      </w:r>
      <w:r w:rsidR="006B3231" w:rsidRPr="007A490D">
        <w:rPr>
          <w:rFonts w:ascii="Arial" w:hAnsi="Arial" w:cs="Arial"/>
          <w:sz w:val="20"/>
          <w:szCs w:val="20"/>
        </w:rPr>
        <w:t xml:space="preserve"> </w:t>
      </w:r>
      <w:r w:rsidRPr="007A490D">
        <w:rPr>
          <w:rFonts w:ascii="Arial" w:hAnsi="Arial" w:cs="Arial"/>
          <w:sz w:val="20"/>
          <w:szCs w:val="20"/>
        </w:rPr>
        <w:t>responsabilidad penal.</w:t>
      </w:r>
    </w:p>
    <w:p w14:paraId="6E1CC6FE" w14:textId="77777777"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4AE3E5E0" w14:textId="2777DCD8"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CAPÍTULO II</w:t>
      </w:r>
    </w:p>
    <w:p w14:paraId="23F6B1EC" w14:textId="610AF8C8"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 xml:space="preserve">Infracciones y Sanciones </w:t>
      </w:r>
      <w:r w:rsidRPr="007A490D">
        <w:rPr>
          <w:rFonts w:ascii="Arial" w:hAnsi="Arial" w:cs="Arial"/>
          <w:sz w:val="20"/>
          <w:szCs w:val="20"/>
        </w:rPr>
        <w:t>d</w:t>
      </w:r>
      <w:r w:rsidRPr="007A490D">
        <w:rPr>
          <w:rFonts w:ascii="Arial" w:hAnsi="Arial" w:cs="Arial"/>
          <w:b/>
          <w:bCs/>
          <w:sz w:val="20"/>
          <w:szCs w:val="20"/>
        </w:rPr>
        <w:t>e los Responsables</w:t>
      </w:r>
    </w:p>
    <w:p w14:paraId="7CF6E9E4" w14:textId="77777777" w:rsidR="006B3231" w:rsidRPr="007A490D" w:rsidRDefault="006B3231" w:rsidP="00437C62">
      <w:pPr>
        <w:autoSpaceDE w:val="0"/>
        <w:autoSpaceDN w:val="0"/>
        <w:adjustRightInd w:val="0"/>
        <w:spacing w:after="0" w:line="360" w:lineRule="auto"/>
        <w:jc w:val="center"/>
        <w:rPr>
          <w:rFonts w:ascii="Arial" w:hAnsi="Arial" w:cs="Arial"/>
          <w:b/>
          <w:bCs/>
          <w:sz w:val="20"/>
          <w:szCs w:val="20"/>
        </w:rPr>
      </w:pPr>
    </w:p>
    <w:p w14:paraId="6B8792CC" w14:textId="51F9AF8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16</w:t>
      </w:r>
      <w:r w:rsidR="003D2CD1" w:rsidRPr="007A490D">
        <w:rPr>
          <w:rFonts w:ascii="Arial" w:hAnsi="Arial" w:cs="Arial"/>
          <w:b/>
          <w:bCs/>
          <w:sz w:val="20"/>
          <w:szCs w:val="20"/>
        </w:rPr>
        <w:t>8</w:t>
      </w:r>
      <w:r w:rsidRPr="007A490D">
        <w:rPr>
          <w:rFonts w:ascii="Arial" w:hAnsi="Arial" w:cs="Arial"/>
          <w:b/>
          <w:bCs/>
          <w:sz w:val="20"/>
          <w:szCs w:val="20"/>
        </w:rPr>
        <w:t xml:space="preserve">.- </w:t>
      </w:r>
      <w:r w:rsidRPr="007A490D">
        <w:rPr>
          <w:rFonts w:ascii="Arial" w:hAnsi="Arial" w:cs="Arial"/>
          <w:sz w:val="20"/>
          <w:szCs w:val="20"/>
        </w:rPr>
        <w:t>Son responsables de la comisión de las infracciones previstas en</w:t>
      </w:r>
      <w:r w:rsidR="006B3231" w:rsidRPr="007A490D">
        <w:rPr>
          <w:rFonts w:ascii="Arial" w:hAnsi="Arial" w:cs="Arial"/>
          <w:sz w:val="20"/>
          <w:szCs w:val="20"/>
        </w:rPr>
        <w:t xml:space="preserve"> </w:t>
      </w:r>
      <w:r w:rsidRPr="007A490D">
        <w:rPr>
          <w:rFonts w:ascii="Arial" w:hAnsi="Arial" w:cs="Arial"/>
          <w:sz w:val="20"/>
          <w:szCs w:val="20"/>
        </w:rPr>
        <w:t xml:space="preserve">esta ley, las personas que realicen cualesquiera de los supuestos, </w:t>
      </w:r>
      <w:r w:rsidR="00AB1F86" w:rsidRPr="007A490D">
        <w:rPr>
          <w:rFonts w:ascii="Arial" w:hAnsi="Arial" w:cs="Arial"/>
          <w:sz w:val="20"/>
          <w:szCs w:val="20"/>
        </w:rPr>
        <w:t>que,</w:t>
      </w:r>
      <w:r w:rsidRPr="007A490D">
        <w:rPr>
          <w:rFonts w:ascii="Arial" w:hAnsi="Arial" w:cs="Arial"/>
          <w:sz w:val="20"/>
          <w:szCs w:val="20"/>
        </w:rPr>
        <w:t xml:space="preserve"> en este</w:t>
      </w:r>
      <w:r w:rsidR="006B3231" w:rsidRPr="007A490D">
        <w:rPr>
          <w:rFonts w:ascii="Arial" w:hAnsi="Arial" w:cs="Arial"/>
          <w:sz w:val="20"/>
          <w:szCs w:val="20"/>
        </w:rPr>
        <w:t xml:space="preserve"> </w:t>
      </w:r>
      <w:r w:rsidRPr="007A490D">
        <w:rPr>
          <w:rFonts w:ascii="Arial" w:hAnsi="Arial" w:cs="Arial"/>
          <w:sz w:val="20"/>
          <w:szCs w:val="20"/>
        </w:rPr>
        <w:t>capítulo, se consideran como tales, así como las que omitan el cumplimiento de</w:t>
      </w:r>
      <w:r w:rsidR="006B3231" w:rsidRPr="007A490D">
        <w:rPr>
          <w:rFonts w:ascii="Arial" w:hAnsi="Arial" w:cs="Arial"/>
          <w:sz w:val="20"/>
          <w:szCs w:val="20"/>
        </w:rPr>
        <w:t xml:space="preserve"> </w:t>
      </w:r>
      <w:r w:rsidRPr="007A490D">
        <w:rPr>
          <w:rFonts w:ascii="Arial" w:hAnsi="Arial" w:cs="Arial"/>
          <w:sz w:val="20"/>
          <w:szCs w:val="20"/>
        </w:rPr>
        <w:t>las obligaciones previstas en esta propia ley, incluyendo a aquellas personas, que</w:t>
      </w:r>
      <w:r w:rsidR="006B3231" w:rsidRPr="007A490D">
        <w:rPr>
          <w:rFonts w:ascii="Arial" w:hAnsi="Arial" w:cs="Arial"/>
          <w:sz w:val="20"/>
          <w:szCs w:val="20"/>
        </w:rPr>
        <w:t xml:space="preserve"> </w:t>
      </w:r>
      <w:r w:rsidRPr="007A490D">
        <w:rPr>
          <w:rFonts w:ascii="Arial" w:hAnsi="Arial" w:cs="Arial"/>
          <w:sz w:val="20"/>
          <w:szCs w:val="20"/>
        </w:rPr>
        <w:t>cumplan sus obligaciones, fuera de las fechas o de los plazos establecidos.</w:t>
      </w:r>
    </w:p>
    <w:p w14:paraId="47359FB8" w14:textId="6DE83EB4"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6145184B" w14:textId="6F3D257D" w:rsidR="003F1C0A" w:rsidRPr="007A490D" w:rsidRDefault="003F1C0A" w:rsidP="00437C62">
      <w:pPr>
        <w:autoSpaceDE w:val="0"/>
        <w:autoSpaceDN w:val="0"/>
        <w:adjustRightInd w:val="0"/>
        <w:spacing w:after="0" w:line="360" w:lineRule="auto"/>
        <w:jc w:val="center"/>
        <w:rPr>
          <w:rFonts w:ascii="Arial" w:hAnsi="Arial" w:cs="Arial"/>
          <w:b/>
          <w:bCs/>
          <w:sz w:val="20"/>
          <w:szCs w:val="20"/>
        </w:rPr>
      </w:pPr>
      <w:r w:rsidRPr="007A490D">
        <w:rPr>
          <w:rFonts w:ascii="Arial" w:hAnsi="Arial" w:cs="Arial"/>
          <w:b/>
          <w:bCs/>
          <w:sz w:val="20"/>
          <w:szCs w:val="20"/>
        </w:rPr>
        <w:t>De las Responsabilidades de los Funcionarios Empleados</w:t>
      </w:r>
    </w:p>
    <w:p w14:paraId="17D42FD6" w14:textId="77777777" w:rsidR="006B3231" w:rsidRPr="007A490D" w:rsidRDefault="006B3231" w:rsidP="00437C62">
      <w:pPr>
        <w:autoSpaceDE w:val="0"/>
        <w:autoSpaceDN w:val="0"/>
        <w:adjustRightInd w:val="0"/>
        <w:spacing w:after="0" w:line="360" w:lineRule="auto"/>
        <w:jc w:val="both"/>
        <w:rPr>
          <w:rFonts w:ascii="Arial" w:hAnsi="Arial" w:cs="Arial"/>
          <w:b/>
          <w:bCs/>
          <w:sz w:val="20"/>
          <w:szCs w:val="20"/>
        </w:rPr>
      </w:pPr>
    </w:p>
    <w:p w14:paraId="4F9D6BBF" w14:textId="00E9E81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16</w:t>
      </w:r>
      <w:r w:rsidR="003D2CD1" w:rsidRPr="007A490D">
        <w:rPr>
          <w:rFonts w:ascii="Arial" w:hAnsi="Arial" w:cs="Arial"/>
          <w:b/>
          <w:bCs/>
          <w:sz w:val="20"/>
          <w:szCs w:val="20"/>
        </w:rPr>
        <w:t>9</w:t>
      </w:r>
      <w:r w:rsidRPr="007A490D">
        <w:rPr>
          <w:rFonts w:ascii="Arial" w:hAnsi="Arial" w:cs="Arial"/>
          <w:b/>
          <w:bCs/>
          <w:sz w:val="20"/>
          <w:szCs w:val="20"/>
        </w:rPr>
        <w:t xml:space="preserve">.- </w:t>
      </w:r>
      <w:r w:rsidRPr="007A490D">
        <w:rPr>
          <w:rFonts w:ascii="Arial" w:hAnsi="Arial" w:cs="Arial"/>
          <w:sz w:val="20"/>
          <w:szCs w:val="20"/>
        </w:rPr>
        <w:t xml:space="preserve">Los funcionarios y empleados públicos, </w:t>
      </w:r>
      <w:r w:rsidR="00AB1F86" w:rsidRPr="007A490D">
        <w:rPr>
          <w:rFonts w:ascii="Arial" w:hAnsi="Arial" w:cs="Arial"/>
          <w:sz w:val="20"/>
          <w:szCs w:val="20"/>
        </w:rPr>
        <w:t>que,</w:t>
      </w:r>
      <w:r w:rsidRPr="007A490D">
        <w:rPr>
          <w:rFonts w:ascii="Arial" w:hAnsi="Arial" w:cs="Arial"/>
          <w:sz w:val="20"/>
          <w:szCs w:val="20"/>
        </w:rPr>
        <w:t xml:space="preserve"> en ejercicio de sus</w:t>
      </w:r>
      <w:r w:rsidR="006B3231" w:rsidRPr="007A490D">
        <w:rPr>
          <w:rFonts w:ascii="Arial" w:hAnsi="Arial" w:cs="Arial"/>
          <w:sz w:val="20"/>
          <w:szCs w:val="20"/>
        </w:rPr>
        <w:t xml:space="preserve"> </w:t>
      </w:r>
      <w:r w:rsidRPr="007A490D">
        <w:rPr>
          <w:rFonts w:ascii="Arial" w:hAnsi="Arial" w:cs="Arial"/>
          <w:sz w:val="20"/>
          <w:szCs w:val="20"/>
        </w:rPr>
        <w:t>funciones, conozcan hechos u omisiones que entrañen o puedan entrañar</w:t>
      </w:r>
      <w:r w:rsidR="006B3231" w:rsidRPr="007A490D">
        <w:rPr>
          <w:rFonts w:ascii="Arial" w:hAnsi="Arial" w:cs="Arial"/>
          <w:sz w:val="20"/>
          <w:szCs w:val="20"/>
        </w:rPr>
        <w:t xml:space="preserve"> </w:t>
      </w:r>
      <w:r w:rsidRPr="007A490D">
        <w:rPr>
          <w:rFonts w:ascii="Arial" w:hAnsi="Arial" w:cs="Arial"/>
          <w:sz w:val="20"/>
          <w:szCs w:val="20"/>
        </w:rPr>
        <w:t>infracciones a la presente ley, lo comunicarán por escrito al Tesorero Municipal,</w:t>
      </w:r>
      <w:r w:rsidR="006B3231" w:rsidRPr="007A490D">
        <w:rPr>
          <w:rFonts w:ascii="Arial" w:hAnsi="Arial" w:cs="Arial"/>
          <w:sz w:val="20"/>
          <w:szCs w:val="20"/>
        </w:rPr>
        <w:t xml:space="preserve"> </w:t>
      </w:r>
      <w:r w:rsidRPr="007A490D">
        <w:rPr>
          <w:rFonts w:ascii="Arial" w:hAnsi="Arial" w:cs="Arial"/>
          <w:sz w:val="20"/>
          <w:szCs w:val="20"/>
        </w:rPr>
        <w:t>para no incurrir en responsabilidad, dentro de los tres días siguientes a la fecha en</w:t>
      </w:r>
      <w:r w:rsidR="006B3231" w:rsidRPr="007A490D">
        <w:rPr>
          <w:rFonts w:ascii="Arial" w:hAnsi="Arial" w:cs="Arial"/>
          <w:sz w:val="20"/>
          <w:szCs w:val="20"/>
        </w:rPr>
        <w:t xml:space="preserve"> </w:t>
      </w:r>
      <w:r w:rsidRPr="007A490D">
        <w:rPr>
          <w:rFonts w:ascii="Arial" w:hAnsi="Arial" w:cs="Arial"/>
          <w:sz w:val="20"/>
          <w:szCs w:val="20"/>
        </w:rPr>
        <w:t>que tengan conocimiento de tales hechos u omisiones.</w:t>
      </w:r>
    </w:p>
    <w:p w14:paraId="1E922A73" w14:textId="77777777"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653B6DA7" w14:textId="61AF5533"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1</w:t>
      </w:r>
      <w:r w:rsidR="003D2CD1" w:rsidRPr="007A490D">
        <w:rPr>
          <w:rFonts w:ascii="Arial" w:hAnsi="Arial" w:cs="Arial"/>
          <w:b/>
          <w:bCs/>
          <w:sz w:val="20"/>
          <w:szCs w:val="20"/>
        </w:rPr>
        <w:t>70</w:t>
      </w:r>
      <w:r w:rsidRPr="007A490D">
        <w:rPr>
          <w:rFonts w:ascii="Arial" w:hAnsi="Arial" w:cs="Arial"/>
          <w:b/>
          <w:bCs/>
          <w:sz w:val="20"/>
          <w:szCs w:val="20"/>
        </w:rPr>
        <w:t xml:space="preserve">.- </w:t>
      </w:r>
      <w:r w:rsidRPr="007A490D">
        <w:rPr>
          <w:rFonts w:ascii="Arial" w:hAnsi="Arial" w:cs="Arial"/>
          <w:sz w:val="20"/>
          <w:szCs w:val="20"/>
        </w:rPr>
        <w:t>Son infracciones:</w:t>
      </w:r>
    </w:p>
    <w:p w14:paraId="75BA83DF" w14:textId="77777777"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497FF124" w14:textId="332FAAF5"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00AB1F86" w:rsidRPr="007A490D">
        <w:rPr>
          <w:rFonts w:ascii="Arial" w:hAnsi="Arial" w:cs="Arial"/>
          <w:b/>
          <w:bCs/>
          <w:sz w:val="20"/>
          <w:szCs w:val="20"/>
        </w:rPr>
        <w:t>-</w:t>
      </w:r>
      <w:r w:rsidRPr="007A490D">
        <w:rPr>
          <w:rFonts w:ascii="Arial" w:hAnsi="Arial" w:cs="Arial"/>
          <w:sz w:val="20"/>
          <w:szCs w:val="20"/>
        </w:rPr>
        <w:t xml:space="preserve"> La falta de presentación o la presentación extemporánea de los avisos o</w:t>
      </w:r>
      <w:r w:rsidR="006B3231" w:rsidRPr="007A490D">
        <w:rPr>
          <w:rFonts w:ascii="Arial" w:hAnsi="Arial" w:cs="Arial"/>
          <w:sz w:val="20"/>
          <w:szCs w:val="20"/>
        </w:rPr>
        <w:t xml:space="preserve"> </w:t>
      </w:r>
      <w:r w:rsidRPr="007A490D">
        <w:rPr>
          <w:rFonts w:ascii="Arial" w:hAnsi="Arial" w:cs="Arial"/>
          <w:sz w:val="20"/>
          <w:szCs w:val="20"/>
        </w:rPr>
        <w:t>manifestaciones que exige esta ley</w:t>
      </w:r>
      <w:r w:rsidR="00AB1F86" w:rsidRPr="007A490D">
        <w:rPr>
          <w:rFonts w:ascii="Arial" w:hAnsi="Arial" w:cs="Arial"/>
          <w:sz w:val="20"/>
          <w:szCs w:val="20"/>
        </w:rPr>
        <w:t>;</w:t>
      </w:r>
    </w:p>
    <w:p w14:paraId="3A8B802C" w14:textId="50A74919"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00AB1F86" w:rsidRPr="007A490D">
        <w:rPr>
          <w:rFonts w:ascii="Arial" w:hAnsi="Arial" w:cs="Arial"/>
          <w:b/>
          <w:bCs/>
          <w:sz w:val="20"/>
          <w:szCs w:val="20"/>
        </w:rPr>
        <w:t>-</w:t>
      </w:r>
      <w:r w:rsidRPr="007A490D">
        <w:rPr>
          <w:rFonts w:ascii="Arial" w:hAnsi="Arial" w:cs="Arial"/>
          <w:sz w:val="20"/>
          <w:szCs w:val="20"/>
        </w:rPr>
        <w:t xml:space="preserve"> La falta de cumplimiento de las obligaciones establecidas en esta ley, a</w:t>
      </w:r>
      <w:r w:rsidR="006B3231" w:rsidRPr="007A490D">
        <w:rPr>
          <w:rFonts w:ascii="Arial" w:hAnsi="Arial" w:cs="Arial"/>
          <w:sz w:val="20"/>
          <w:szCs w:val="20"/>
        </w:rPr>
        <w:t xml:space="preserve"> </w:t>
      </w:r>
      <w:r w:rsidRPr="007A490D">
        <w:rPr>
          <w:rFonts w:ascii="Arial" w:hAnsi="Arial" w:cs="Arial"/>
          <w:sz w:val="20"/>
          <w:szCs w:val="20"/>
        </w:rPr>
        <w:t>los fedatarios públicos, las personas que tengan funciones notariales, los</w:t>
      </w:r>
      <w:r w:rsidR="006B3231" w:rsidRPr="007A490D">
        <w:rPr>
          <w:rFonts w:ascii="Arial" w:hAnsi="Arial" w:cs="Arial"/>
          <w:sz w:val="20"/>
          <w:szCs w:val="20"/>
        </w:rPr>
        <w:t xml:space="preserve"> </w:t>
      </w:r>
      <w:r w:rsidRPr="007A490D">
        <w:rPr>
          <w:rFonts w:ascii="Arial" w:hAnsi="Arial" w:cs="Arial"/>
          <w:sz w:val="20"/>
          <w:szCs w:val="20"/>
        </w:rPr>
        <w:t xml:space="preserve">empleados y funcionarios del Registro Público de la </w:t>
      </w:r>
      <w:r w:rsidRPr="007A490D">
        <w:rPr>
          <w:rFonts w:ascii="Arial" w:hAnsi="Arial" w:cs="Arial"/>
          <w:sz w:val="20"/>
          <w:szCs w:val="20"/>
        </w:rPr>
        <w:lastRenderedPageBreak/>
        <w:t>Propiedad y de Comercio del</w:t>
      </w:r>
      <w:r w:rsidR="006B3231" w:rsidRPr="007A490D">
        <w:rPr>
          <w:rFonts w:ascii="Arial" w:hAnsi="Arial" w:cs="Arial"/>
          <w:sz w:val="20"/>
          <w:szCs w:val="20"/>
        </w:rPr>
        <w:t xml:space="preserve"> </w:t>
      </w:r>
      <w:r w:rsidRPr="007A490D">
        <w:rPr>
          <w:rFonts w:ascii="Arial" w:hAnsi="Arial" w:cs="Arial"/>
          <w:sz w:val="20"/>
          <w:szCs w:val="20"/>
        </w:rPr>
        <w:t>Estado y a los que por cualquier medio evadan o pretendan evadir, dicho</w:t>
      </w:r>
      <w:r w:rsidR="006B3231" w:rsidRPr="007A490D">
        <w:rPr>
          <w:rFonts w:ascii="Arial" w:hAnsi="Arial" w:cs="Arial"/>
          <w:sz w:val="20"/>
          <w:szCs w:val="20"/>
        </w:rPr>
        <w:t xml:space="preserve"> </w:t>
      </w:r>
      <w:r w:rsidRPr="007A490D">
        <w:rPr>
          <w:rFonts w:ascii="Arial" w:hAnsi="Arial" w:cs="Arial"/>
          <w:sz w:val="20"/>
          <w:szCs w:val="20"/>
        </w:rPr>
        <w:t>cumplimiento</w:t>
      </w:r>
      <w:r w:rsidR="00AB1F86" w:rsidRPr="007A490D">
        <w:rPr>
          <w:rFonts w:ascii="Arial" w:hAnsi="Arial" w:cs="Arial"/>
          <w:sz w:val="20"/>
          <w:szCs w:val="20"/>
        </w:rPr>
        <w:t>;</w:t>
      </w:r>
    </w:p>
    <w:p w14:paraId="480748F7" w14:textId="543E141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III.</w:t>
      </w:r>
      <w:r w:rsidR="00AB1F86" w:rsidRPr="007A490D">
        <w:rPr>
          <w:rFonts w:ascii="Arial" w:hAnsi="Arial" w:cs="Arial"/>
          <w:b/>
          <w:bCs/>
          <w:sz w:val="20"/>
          <w:szCs w:val="20"/>
        </w:rPr>
        <w:t>-</w:t>
      </w:r>
      <w:r w:rsidRPr="007A490D">
        <w:rPr>
          <w:rFonts w:ascii="Arial" w:hAnsi="Arial" w:cs="Arial"/>
          <w:sz w:val="20"/>
          <w:szCs w:val="20"/>
        </w:rPr>
        <w:t xml:space="preserve"> La falta de empadronamiento de los obligados a ello, en la Tesorería</w:t>
      </w:r>
      <w:r w:rsidR="006B3231" w:rsidRPr="007A490D">
        <w:rPr>
          <w:rFonts w:ascii="Arial" w:hAnsi="Arial" w:cs="Arial"/>
          <w:sz w:val="20"/>
          <w:szCs w:val="20"/>
        </w:rPr>
        <w:t xml:space="preserve"> </w:t>
      </w:r>
      <w:r w:rsidRPr="007A490D">
        <w:rPr>
          <w:rFonts w:ascii="Arial" w:hAnsi="Arial" w:cs="Arial"/>
          <w:sz w:val="20"/>
          <w:szCs w:val="20"/>
        </w:rPr>
        <w:t>Municipal</w:t>
      </w:r>
      <w:r w:rsidR="00AB1F86" w:rsidRPr="007A490D">
        <w:rPr>
          <w:rFonts w:ascii="Arial" w:hAnsi="Arial" w:cs="Arial"/>
          <w:sz w:val="20"/>
          <w:szCs w:val="20"/>
        </w:rPr>
        <w:t>;</w:t>
      </w:r>
    </w:p>
    <w:p w14:paraId="5A86F861" w14:textId="66E01131"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IV.</w:t>
      </w:r>
      <w:r w:rsidR="00AB1F86" w:rsidRPr="007A490D">
        <w:rPr>
          <w:rFonts w:ascii="Arial" w:hAnsi="Arial" w:cs="Arial"/>
          <w:b/>
          <w:bCs/>
          <w:sz w:val="20"/>
          <w:szCs w:val="20"/>
        </w:rPr>
        <w:t>-</w:t>
      </w:r>
      <w:r w:rsidRPr="007A490D">
        <w:rPr>
          <w:rFonts w:ascii="Arial" w:hAnsi="Arial" w:cs="Arial"/>
          <w:sz w:val="20"/>
          <w:szCs w:val="20"/>
        </w:rPr>
        <w:t xml:space="preserve"> La falta de revalidación de la licencia municipal de funcionamiento</w:t>
      </w:r>
      <w:r w:rsidR="00AB1F86" w:rsidRPr="007A490D">
        <w:rPr>
          <w:rFonts w:ascii="Arial" w:hAnsi="Arial" w:cs="Arial"/>
          <w:sz w:val="20"/>
          <w:szCs w:val="20"/>
        </w:rPr>
        <w:t>;</w:t>
      </w:r>
    </w:p>
    <w:p w14:paraId="4A79E9C0" w14:textId="6588C68B"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w:t>
      </w:r>
      <w:r w:rsidR="00AB1F86" w:rsidRPr="007A490D">
        <w:rPr>
          <w:rFonts w:ascii="Arial" w:hAnsi="Arial" w:cs="Arial"/>
          <w:b/>
          <w:bCs/>
          <w:sz w:val="20"/>
          <w:szCs w:val="20"/>
        </w:rPr>
        <w:t>-</w:t>
      </w:r>
      <w:r w:rsidRPr="007A490D">
        <w:rPr>
          <w:rFonts w:ascii="Arial" w:hAnsi="Arial" w:cs="Arial"/>
          <w:sz w:val="20"/>
          <w:szCs w:val="20"/>
        </w:rPr>
        <w:t xml:space="preserve"> La falta de presentación de los documentos que conforme a esta ley, se</w:t>
      </w:r>
      <w:r w:rsidR="006B3231" w:rsidRPr="007A490D">
        <w:rPr>
          <w:rFonts w:ascii="Arial" w:hAnsi="Arial" w:cs="Arial"/>
          <w:sz w:val="20"/>
          <w:szCs w:val="20"/>
        </w:rPr>
        <w:t xml:space="preserve"> </w:t>
      </w:r>
      <w:r w:rsidRPr="007A490D">
        <w:rPr>
          <w:rFonts w:ascii="Arial" w:hAnsi="Arial" w:cs="Arial"/>
          <w:sz w:val="20"/>
          <w:szCs w:val="20"/>
        </w:rPr>
        <w:t>requieran para acreditar el pago de las contribuciones municipales</w:t>
      </w:r>
      <w:r w:rsidR="00AB1F86" w:rsidRPr="007A490D">
        <w:rPr>
          <w:rFonts w:ascii="Arial" w:hAnsi="Arial" w:cs="Arial"/>
          <w:sz w:val="20"/>
          <w:szCs w:val="20"/>
        </w:rPr>
        <w:t>;</w:t>
      </w:r>
    </w:p>
    <w:p w14:paraId="787987F2" w14:textId="7B17932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w:t>
      </w:r>
      <w:r w:rsidR="00AB1F86" w:rsidRPr="007A490D">
        <w:rPr>
          <w:rFonts w:ascii="Arial" w:hAnsi="Arial" w:cs="Arial"/>
          <w:b/>
          <w:bCs/>
          <w:sz w:val="20"/>
          <w:szCs w:val="20"/>
        </w:rPr>
        <w:t>-</w:t>
      </w:r>
      <w:r w:rsidRPr="007A490D">
        <w:rPr>
          <w:rFonts w:ascii="Arial" w:hAnsi="Arial" w:cs="Arial"/>
          <w:sz w:val="20"/>
          <w:szCs w:val="20"/>
        </w:rPr>
        <w:t xml:space="preserve"> La ocupación de la vía pública, con el objeto de realizar alguna actividad</w:t>
      </w:r>
      <w:r w:rsidR="006B3231" w:rsidRPr="007A490D">
        <w:rPr>
          <w:rFonts w:ascii="Arial" w:hAnsi="Arial" w:cs="Arial"/>
          <w:sz w:val="20"/>
          <w:szCs w:val="20"/>
        </w:rPr>
        <w:t xml:space="preserve"> </w:t>
      </w:r>
      <w:r w:rsidRPr="007A490D">
        <w:rPr>
          <w:rFonts w:ascii="Arial" w:hAnsi="Arial" w:cs="Arial"/>
          <w:sz w:val="20"/>
          <w:szCs w:val="20"/>
        </w:rPr>
        <w:t>comercial</w:t>
      </w:r>
      <w:r w:rsidR="00AB1F86" w:rsidRPr="007A490D">
        <w:rPr>
          <w:rFonts w:ascii="Arial" w:hAnsi="Arial" w:cs="Arial"/>
          <w:sz w:val="20"/>
          <w:szCs w:val="20"/>
        </w:rPr>
        <w:t>, y</w:t>
      </w:r>
    </w:p>
    <w:p w14:paraId="561F1878" w14:textId="242FB6DA"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VII.</w:t>
      </w:r>
      <w:r w:rsidR="00AB1F86" w:rsidRPr="007A490D">
        <w:rPr>
          <w:rFonts w:ascii="Arial" w:hAnsi="Arial" w:cs="Arial"/>
          <w:b/>
          <w:bCs/>
          <w:sz w:val="20"/>
          <w:szCs w:val="20"/>
        </w:rPr>
        <w:t>-</w:t>
      </w:r>
      <w:r w:rsidRPr="007A490D">
        <w:rPr>
          <w:rFonts w:ascii="Arial" w:hAnsi="Arial" w:cs="Arial"/>
          <w:sz w:val="20"/>
          <w:szCs w:val="20"/>
        </w:rPr>
        <w:t xml:space="preserve"> La matanza de ganado fuera de los rastros públicos municipales, sin</w:t>
      </w:r>
      <w:r w:rsidR="006B3231" w:rsidRPr="007A490D">
        <w:rPr>
          <w:rFonts w:ascii="Arial" w:hAnsi="Arial" w:cs="Arial"/>
          <w:sz w:val="20"/>
          <w:szCs w:val="20"/>
        </w:rPr>
        <w:t xml:space="preserve"> </w:t>
      </w:r>
      <w:r w:rsidRPr="007A490D">
        <w:rPr>
          <w:rFonts w:ascii="Arial" w:hAnsi="Arial" w:cs="Arial"/>
          <w:sz w:val="20"/>
          <w:szCs w:val="20"/>
        </w:rPr>
        <w:t>obtener la licencia o la autoridad respectiva.</w:t>
      </w:r>
    </w:p>
    <w:p w14:paraId="0E060472" w14:textId="77777777"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04194C9D" w14:textId="61CAD0F4"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A quien cometa las infracciones anteriores, se harán acreedores a las sanciones</w:t>
      </w:r>
      <w:r w:rsidR="00170B00" w:rsidRPr="007A490D">
        <w:rPr>
          <w:rFonts w:ascii="Arial" w:hAnsi="Arial" w:cs="Arial"/>
          <w:sz w:val="20"/>
          <w:szCs w:val="20"/>
        </w:rPr>
        <w:t xml:space="preserve"> </w:t>
      </w:r>
      <w:r w:rsidRPr="007A490D">
        <w:rPr>
          <w:rFonts w:ascii="Arial" w:hAnsi="Arial" w:cs="Arial"/>
          <w:sz w:val="20"/>
          <w:szCs w:val="20"/>
        </w:rPr>
        <w:t>estarán establecidas en la Ley de Ingresos del Municipio de Tetiz.</w:t>
      </w:r>
    </w:p>
    <w:p w14:paraId="3CBF080B" w14:textId="77777777" w:rsidR="00170B00" w:rsidRPr="007A490D" w:rsidRDefault="00170B00" w:rsidP="00437C62">
      <w:pPr>
        <w:autoSpaceDE w:val="0"/>
        <w:autoSpaceDN w:val="0"/>
        <w:adjustRightInd w:val="0"/>
        <w:spacing w:after="0" w:line="360" w:lineRule="auto"/>
        <w:jc w:val="both"/>
        <w:rPr>
          <w:rFonts w:ascii="Arial" w:hAnsi="Arial" w:cs="Arial"/>
          <w:sz w:val="20"/>
          <w:szCs w:val="20"/>
        </w:rPr>
      </w:pPr>
    </w:p>
    <w:p w14:paraId="717E11B5" w14:textId="0740BC5C" w:rsidR="003F1C0A" w:rsidRPr="007A490D" w:rsidRDefault="003F1C0A"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Cuando se aplique una sanción la autoridad deberá fundar y motivar su resolución.</w:t>
      </w:r>
      <w:r w:rsidR="006B3231" w:rsidRPr="007A490D">
        <w:rPr>
          <w:rFonts w:ascii="Arial" w:hAnsi="Arial" w:cs="Arial"/>
          <w:sz w:val="20"/>
          <w:szCs w:val="20"/>
        </w:rPr>
        <w:t xml:space="preserve"> </w:t>
      </w:r>
      <w:r w:rsidRPr="007A490D">
        <w:rPr>
          <w:rFonts w:ascii="Arial" w:hAnsi="Arial" w:cs="Arial"/>
          <w:sz w:val="20"/>
          <w:szCs w:val="20"/>
        </w:rPr>
        <w:t>Se considerará agravante el hecho de que el infractor sea reincidente. Habrá</w:t>
      </w:r>
      <w:r w:rsidR="006B3231" w:rsidRPr="007A490D">
        <w:rPr>
          <w:rFonts w:ascii="Arial" w:hAnsi="Arial" w:cs="Arial"/>
          <w:sz w:val="20"/>
          <w:szCs w:val="20"/>
        </w:rPr>
        <w:t xml:space="preserve"> </w:t>
      </w:r>
      <w:r w:rsidRPr="007A490D">
        <w:rPr>
          <w:rFonts w:ascii="Arial" w:hAnsi="Arial" w:cs="Arial"/>
          <w:sz w:val="20"/>
          <w:szCs w:val="20"/>
        </w:rPr>
        <w:t>reincidencia cuando:</w:t>
      </w:r>
    </w:p>
    <w:p w14:paraId="5986CD18" w14:textId="77777777" w:rsidR="006B3231" w:rsidRPr="007A490D" w:rsidRDefault="006B3231" w:rsidP="00437C62">
      <w:pPr>
        <w:autoSpaceDE w:val="0"/>
        <w:autoSpaceDN w:val="0"/>
        <w:adjustRightInd w:val="0"/>
        <w:spacing w:after="0" w:line="360" w:lineRule="auto"/>
        <w:jc w:val="both"/>
        <w:rPr>
          <w:rFonts w:ascii="Arial" w:hAnsi="Arial" w:cs="Arial"/>
          <w:sz w:val="20"/>
          <w:szCs w:val="20"/>
        </w:rPr>
      </w:pPr>
    </w:p>
    <w:p w14:paraId="43ECE654" w14:textId="44C4748B" w:rsidR="003F1C0A" w:rsidRPr="007A490D" w:rsidRDefault="003F1C0A" w:rsidP="00B91A9F">
      <w:pPr>
        <w:pStyle w:val="Prrafodelista"/>
        <w:numPr>
          <w:ilvl w:val="0"/>
          <w:numId w:val="12"/>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sz w:val="20"/>
          <w:szCs w:val="20"/>
        </w:rPr>
        <w:t>Tratándose de infracciones que tengan como consecuencia la omisión en</w:t>
      </w:r>
      <w:r w:rsidR="006B3231" w:rsidRPr="007A490D">
        <w:rPr>
          <w:rFonts w:ascii="Arial" w:hAnsi="Arial" w:cs="Arial"/>
          <w:sz w:val="20"/>
          <w:szCs w:val="20"/>
        </w:rPr>
        <w:t xml:space="preserve"> </w:t>
      </w:r>
      <w:r w:rsidRPr="007A490D">
        <w:rPr>
          <w:rFonts w:ascii="Arial" w:hAnsi="Arial" w:cs="Arial"/>
          <w:sz w:val="20"/>
          <w:szCs w:val="20"/>
        </w:rPr>
        <w:t>el pago de contribuciones, la segunda o posteriores veces que se sancione el</w:t>
      </w:r>
      <w:r w:rsidR="006B3231" w:rsidRPr="007A490D">
        <w:rPr>
          <w:rFonts w:ascii="Arial" w:hAnsi="Arial" w:cs="Arial"/>
          <w:sz w:val="20"/>
          <w:szCs w:val="20"/>
        </w:rPr>
        <w:t xml:space="preserve"> </w:t>
      </w:r>
      <w:r w:rsidRPr="007A490D">
        <w:rPr>
          <w:rFonts w:ascii="Arial" w:hAnsi="Arial" w:cs="Arial"/>
          <w:sz w:val="20"/>
          <w:szCs w:val="20"/>
        </w:rPr>
        <w:t>infractor por ese motivo.</w:t>
      </w:r>
    </w:p>
    <w:p w14:paraId="3FB7BFAE" w14:textId="77777777" w:rsidR="006B3231" w:rsidRPr="007A490D" w:rsidRDefault="006B3231" w:rsidP="00B91A9F">
      <w:pPr>
        <w:pStyle w:val="Prrafodelista"/>
        <w:autoSpaceDE w:val="0"/>
        <w:autoSpaceDN w:val="0"/>
        <w:adjustRightInd w:val="0"/>
        <w:spacing w:after="0" w:line="360" w:lineRule="auto"/>
        <w:ind w:left="851" w:hanging="284"/>
        <w:jc w:val="both"/>
        <w:rPr>
          <w:rFonts w:ascii="Arial" w:hAnsi="Arial" w:cs="Arial"/>
          <w:sz w:val="20"/>
          <w:szCs w:val="20"/>
        </w:rPr>
      </w:pPr>
    </w:p>
    <w:p w14:paraId="0C7FC593" w14:textId="441DEBB4" w:rsidR="003F1C0A" w:rsidRPr="007A490D" w:rsidRDefault="003F1C0A" w:rsidP="00B91A9F">
      <w:pPr>
        <w:pStyle w:val="Prrafodelista"/>
        <w:numPr>
          <w:ilvl w:val="0"/>
          <w:numId w:val="12"/>
        </w:numPr>
        <w:autoSpaceDE w:val="0"/>
        <w:autoSpaceDN w:val="0"/>
        <w:adjustRightInd w:val="0"/>
        <w:spacing w:after="0" w:line="360" w:lineRule="auto"/>
        <w:ind w:left="851" w:hanging="284"/>
        <w:jc w:val="both"/>
        <w:rPr>
          <w:rFonts w:ascii="Arial" w:hAnsi="Arial" w:cs="Arial"/>
          <w:sz w:val="20"/>
          <w:szCs w:val="20"/>
        </w:rPr>
      </w:pPr>
      <w:r w:rsidRPr="007A490D">
        <w:rPr>
          <w:rFonts w:ascii="Arial" w:hAnsi="Arial" w:cs="Arial"/>
          <w:sz w:val="20"/>
          <w:szCs w:val="20"/>
        </w:rPr>
        <w:t>Tratándose de infracciones que impliquen la falta de cumplimiento de</w:t>
      </w:r>
      <w:r w:rsidR="006B3231" w:rsidRPr="007A490D">
        <w:rPr>
          <w:rFonts w:ascii="Arial" w:hAnsi="Arial" w:cs="Arial"/>
          <w:sz w:val="20"/>
          <w:szCs w:val="20"/>
        </w:rPr>
        <w:t xml:space="preserve"> </w:t>
      </w:r>
      <w:r w:rsidRPr="007A490D">
        <w:rPr>
          <w:rFonts w:ascii="Arial" w:hAnsi="Arial" w:cs="Arial"/>
          <w:sz w:val="20"/>
          <w:szCs w:val="20"/>
        </w:rPr>
        <w:t>obligaciones administrativas y/o fiscales distintas del pago de contribuciones,</w:t>
      </w:r>
      <w:r w:rsidR="006B3231" w:rsidRPr="007A490D">
        <w:rPr>
          <w:rFonts w:ascii="Arial" w:hAnsi="Arial" w:cs="Arial"/>
          <w:sz w:val="20"/>
          <w:szCs w:val="20"/>
        </w:rPr>
        <w:t xml:space="preserve"> </w:t>
      </w:r>
      <w:r w:rsidRPr="007A490D">
        <w:rPr>
          <w:rFonts w:ascii="Arial" w:hAnsi="Arial" w:cs="Arial"/>
          <w:sz w:val="20"/>
          <w:szCs w:val="20"/>
        </w:rPr>
        <w:t>la</w:t>
      </w:r>
      <w:r w:rsidR="006B3231" w:rsidRPr="007A490D">
        <w:rPr>
          <w:rFonts w:ascii="Arial" w:hAnsi="Arial" w:cs="Arial"/>
          <w:sz w:val="20"/>
          <w:szCs w:val="20"/>
        </w:rPr>
        <w:t xml:space="preserve"> </w:t>
      </w:r>
      <w:r w:rsidRPr="007A490D">
        <w:rPr>
          <w:rFonts w:ascii="Arial" w:hAnsi="Arial" w:cs="Arial"/>
          <w:sz w:val="20"/>
          <w:szCs w:val="20"/>
        </w:rPr>
        <w:t>segunda o posteriores veces que se sancione al infractor por ese motivo.</w:t>
      </w:r>
    </w:p>
    <w:p w14:paraId="48EFF233" w14:textId="77777777" w:rsidR="00BC4DA6" w:rsidRPr="007A490D" w:rsidRDefault="00BC4DA6" w:rsidP="00437C62">
      <w:pPr>
        <w:pStyle w:val="Prrafodelista"/>
        <w:spacing w:after="0" w:line="360" w:lineRule="auto"/>
        <w:ind w:left="0"/>
        <w:rPr>
          <w:rFonts w:ascii="Arial" w:hAnsi="Arial" w:cs="Arial"/>
          <w:sz w:val="20"/>
          <w:szCs w:val="20"/>
        </w:rPr>
      </w:pPr>
    </w:p>
    <w:p w14:paraId="61B6BEFB" w14:textId="187B16DC" w:rsidR="00BC4DA6" w:rsidRPr="007A490D" w:rsidRDefault="00BC4DA6" w:rsidP="00437C62">
      <w:pPr>
        <w:widowControl w:val="0"/>
        <w:autoSpaceDE w:val="0"/>
        <w:autoSpaceDN w:val="0"/>
        <w:adjustRightInd w:val="0"/>
        <w:spacing w:after="0" w:line="360" w:lineRule="auto"/>
        <w:jc w:val="center"/>
        <w:rPr>
          <w:rFonts w:ascii="Arial" w:hAnsi="Arial" w:cs="Arial"/>
          <w:sz w:val="20"/>
          <w:szCs w:val="20"/>
        </w:rPr>
      </w:pPr>
      <w:r w:rsidRPr="007A490D">
        <w:rPr>
          <w:rFonts w:ascii="Arial" w:hAnsi="Arial" w:cs="Arial"/>
          <w:b/>
          <w:bCs/>
          <w:sz w:val="20"/>
          <w:szCs w:val="20"/>
        </w:rPr>
        <w:t>Transitorio</w:t>
      </w:r>
      <w:r w:rsidR="00AB2CBF" w:rsidRPr="007A490D">
        <w:rPr>
          <w:rFonts w:ascii="Arial" w:hAnsi="Arial" w:cs="Arial"/>
          <w:b/>
          <w:bCs/>
          <w:sz w:val="20"/>
          <w:szCs w:val="20"/>
        </w:rPr>
        <w:t>s</w:t>
      </w:r>
      <w:r w:rsidRPr="007A490D">
        <w:rPr>
          <w:rFonts w:ascii="Arial" w:hAnsi="Arial" w:cs="Arial"/>
          <w:b/>
          <w:bCs/>
          <w:sz w:val="20"/>
          <w:szCs w:val="20"/>
        </w:rPr>
        <w:t>:</w:t>
      </w:r>
    </w:p>
    <w:p w14:paraId="3AC97DEC" w14:textId="77777777" w:rsidR="00BC4DA6" w:rsidRPr="007A490D" w:rsidRDefault="00BC4DA6" w:rsidP="00437C62">
      <w:pPr>
        <w:spacing w:after="0" w:line="360" w:lineRule="auto"/>
        <w:rPr>
          <w:rFonts w:ascii="Arial" w:hAnsi="Arial" w:cs="Arial"/>
          <w:sz w:val="20"/>
          <w:szCs w:val="20"/>
        </w:rPr>
      </w:pPr>
    </w:p>
    <w:p w14:paraId="5EF09F4C" w14:textId="079FC707" w:rsidR="00BC4DA6" w:rsidRPr="007A490D" w:rsidRDefault="00BC4DA6" w:rsidP="00437C62">
      <w:pPr>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Primero.- </w:t>
      </w:r>
      <w:r w:rsidRPr="007A490D">
        <w:rPr>
          <w:rFonts w:ascii="Arial" w:hAnsi="Arial" w:cs="Arial"/>
          <w:sz w:val="20"/>
          <w:szCs w:val="20"/>
        </w:rPr>
        <w:t>Esta Ley entrará en vigor el día de su publicación en el Diario Oficial del Gobierno del Estado de Yucatán.</w:t>
      </w:r>
    </w:p>
    <w:p w14:paraId="264B8767" w14:textId="77777777" w:rsidR="004B504C" w:rsidRDefault="004B504C" w:rsidP="00437C62">
      <w:pPr>
        <w:spacing w:after="0" w:line="360" w:lineRule="auto"/>
        <w:jc w:val="both"/>
        <w:rPr>
          <w:rFonts w:ascii="Arial" w:hAnsi="Arial" w:cs="Arial"/>
          <w:b/>
          <w:bCs/>
          <w:sz w:val="20"/>
          <w:szCs w:val="20"/>
        </w:rPr>
      </w:pPr>
    </w:p>
    <w:p w14:paraId="614F1F26" w14:textId="7FE599D5" w:rsidR="00BC4DA6" w:rsidRPr="007A490D" w:rsidRDefault="00BC4DA6" w:rsidP="00437C62">
      <w:pPr>
        <w:spacing w:after="0" w:line="360" w:lineRule="auto"/>
        <w:jc w:val="both"/>
        <w:rPr>
          <w:rFonts w:ascii="Arial" w:hAnsi="Arial" w:cs="Arial"/>
          <w:sz w:val="20"/>
          <w:szCs w:val="20"/>
        </w:rPr>
      </w:pPr>
      <w:r w:rsidRPr="007A490D">
        <w:rPr>
          <w:rFonts w:ascii="Arial" w:hAnsi="Arial" w:cs="Arial"/>
          <w:b/>
          <w:bCs/>
          <w:sz w:val="20"/>
          <w:szCs w:val="20"/>
        </w:rPr>
        <w:t xml:space="preserve">Artículo Segundo.- </w:t>
      </w:r>
      <w:r w:rsidRPr="007A490D">
        <w:rPr>
          <w:rFonts w:ascii="Arial" w:hAnsi="Arial" w:cs="Arial"/>
          <w:sz w:val="20"/>
          <w:szCs w:val="20"/>
        </w:rPr>
        <w:t>En lo no previsto por esta Ley, se aplicará supletoriamente lo establecido por el Código Fiscal del Estado de Yucatán.</w:t>
      </w:r>
    </w:p>
    <w:p w14:paraId="08BAAE48" w14:textId="77777777" w:rsidR="004B504C" w:rsidRDefault="004B504C" w:rsidP="00437C62">
      <w:pPr>
        <w:spacing w:after="0" w:line="360" w:lineRule="auto"/>
        <w:jc w:val="both"/>
        <w:rPr>
          <w:rFonts w:ascii="Arial" w:hAnsi="Arial" w:cs="Arial"/>
          <w:b/>
          <w:bCs/>
          <w:sz w:val="20"/>
          <w:szCs w:val="20"/>
        </w:rPr>
      </w:pPr>
    </w:p>
    <w:p w14:paraId="26943E70" w14:textId="7357C202" w:rsidR="00BC4DA6" w:rsidRPr="007A490D" w:rsidRDefault="00BC4DA6" w:rsidP="00437C62">
      <w:pPr>
        <w:spacing w:after="0" w:line="360" w:lineRule="auto"/>
        <w:jc w:val="both"/>
        <w:rPr>
          <w:rFonts w:ascii="Arial" w:hAnsi="Arial" w:cs="Arial"/>
          <w:sz w:val="20"/>
          <w:szCs w:val="20"/>
        </w:rPr>
      </w:pPr>
      <w:r w:rsidRPr="007A490D">
        <w:rPr>
          <w:rFonts w:ascii="Arial" w:hAnsi="Arial" w:cs="Arial"/>
          <w:b/>
          <w:bCs/>
          <w:sz w:val="20"/>
          <w:szCs w:val="20"/>
        </w:rPr>
        <w:t xml:space="preserve">Artículo Tercero.- </w:t>
      </w:r>
      <w:r w:rsidRPr="007A490D">
        <w:rPr>
          <w:rFonts w:ascii="Arial" w:hAnsi="Arial" w:cs="Arial"/>
          <w:sz w:val="20"/>
          <w:szCs w:val="20"/>
        </w:rPr>
        <w:t xml:space="preserve">Los derechos y obligaciones derivados del contenido de la presente Ley que hagan alusión a la Dirección de Catastro del Municipio de Tetiz, no entrarán en vigor hasta en tanto no exista </w:t>
      </w:r>
      <w:r w:rsidRPr="007A490D">
        <w:rPr>
          <w:rFonts w:ascii="Arial" w:hAnsi="Arial" w:cs="Arial"/>
          <w:sz w:val="20"/>
          <w:szCs w:val="20"/>
        </w:rPr>
        <w:lastRenderedPageBreak/>
        <w:t>Catastro Municipal en el municipio de Tetiz y serán aplicables, en su caso, las disposiciones de la Ley de Catastro del Estado de Yucatán.</w:t>
      </w:r>
    </w:p>
    <w:p w14:paraId="6157AAB8" w14:textId="77777777" w:rsidR="004B504C" w:rsidRDefault="004B504C" w:rsidP="00437C62">
      <w:pPr>
        <w:widowControl w:val="0"/>
        <w:autoSpaceDE w:val="0"/>
        <w:autoSpaceDN w:val="0"/>
        <w:adjustRightInd w:val="0"/>
        <w:spacing w:after="0" w:line="360" w:lineRule="auto"/>
        <w:jc w:val="both"/>
        <w:rPr>
          <w:rFonts w:ascii="Arial" w:hAnsi="Arial" w:cs="Arial"/>
          <w:b/>
          <w:bCs/>
          <w:sz w:val="20"/>
          <w:szCs w:val="20"/>
        </w:rPr>
      </w:pPr>
    </w:p>
    <w:p w14:paraId="57C863F9" w14:textId="6056145A" w:rsidR="00BC4DA6" w:rsidRPr="007A490D" w:rsidRDefault="00BC4DA6" w:rsidP="00437C62">
      <w:pPr>
        <w:widowControl w:val="0"/>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Artículo cuarto.-</w:t>
      </w:r>
      <w:r w:rsidRPr="007A490D">
        <w:rPr>
          <w:rFonts w:ascii="Arial" w:hAnsi="Arial" w:cs="Arial"/>
          <w:sz w:val="20"/>
          <w:szCs w:val="20"/>
        </w:rPr>
        <w:t xml:space="preserve"> Se derogan las disposiciones de igual o menor rango que se opongan a lo dispuesto en esta Ley.</w:t>
      </w:r>
    </w:p>
    <w:p w14:paraId="42B9B834" w14:textId="77777777" w:rsidR="004B504C" w:rsidRDefault="004B504C" w:rsidP="00437C62">
      <w:pPr>
        <w:widowControl w:val="0"/>
        <w:autoSpaceDE w:val="0"/>
        <w:autoSpaceDN w:val="0"/>
        <w:adjustRightInd w:val="0"/>
        <w:spacing w:after="0" w:line="360" w:lineRule="auto"/>
        <w:jc w:val="both"/>
        <w:rPr>
          <w:rFonts w:ascii="Arial" w:hAnsi="Arial" w:cs="Arial"/>
          <w:b/>
          <w:bCs/>
          <w:sz w:val="20"/>
          <w:szCs w:val="20"/>
        </w:rPr>
      </w:pPr>
    </w:p>
    <w:p w14:paraId="6F9D0D5F" w14:textId="7DC9D058" w:rsidR="0053450A" w:rsidRDefault="0053450A" w:rsidP="00437C62">
      <w:pPr>
        <w:widowControl w:val="0"/>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 xml:space="preserve">Artículo Quinto.- </w:t>
      </w:r>
      <w:r w:rsidRPr="007A490D">
        <w:rPr>
          <w:rFonts w:ascii="Arial" w:hAnsi="Arial" w:cs="Arial"/>
          <w:sz w:val="20"/>
          <w:szCs w:val="20"/>
        </w:rPr>
        <w:t>Para el ejercicio fiscal 2022 el importe anual a pagar por los contribuyentes del impuesto predial base valor catastral, para el caso de los predios cuyo valor catastral será igual o menor de $ 200,000.00 el impuesto predial base valor catastral no podrá exceder de un 6% del que les haya correspondido durante el ejercicio inmediato anterior, para el caso de los predios cuyo valor catastral sea igual o superior a los $ 200,000.01 el impuesto predial valor base catastral no podrá exceder de un 10% del que le haya correspondido durante el ejercicio inmediato anterior. Este comparativo se efectuará solamente sobre el impuesto principal, sin tomar en consideración, bonificaciones, exenciones, reducciones, estímulos o accesorios legales.</w:t>
      </w:r>
    </w:p>
    <w:p w14:paraId="424ABCB9" w14:textId="77777777" w:rsidR="004B504C" w:rsidRPr="007A490D" w:rsidRDefault="004B504C" w:rsidP="00437C62">
      <w:pPr>
        <w:widowControl w:val="0"/>
        <w:autoSpaceDE w:val="0"/>
        <w:autoSpaceDN w:val="0"/>
        <w:adjustRightInd w:val="0"/>
        <w:spacing w:after="0" w:line="360" w:lineRule="auto"/>
        <w:jc w:val="both"/>
        <w:rPr>
          <w:rFonts w:ascii="Arial" w:hAnsi="Arial" w:cs="Arial"/>
          <w:sz w:val="20"/>
          <w:szCs w:val="20"/>
        </w:rPr>
      </w:pPr>
    </w:p>
    <w:p w14:paraId="7716EC6B" w14:textId="77777777" w:rsidR="0053450A" w:rsidRPr="007A490D" w:rsidRDefault="0053450A" w:rsidP="00437C62">
      <w:pPr>
        <w:widowControl w:val="0"/>
        <w:autoSpaceDE w:val="0"/>
        <w:autoSpaceDN w:val="0"/>
        <w:adjustRightInd w:val="0"/>
        <w:spacing w:after="0" w:line="360" w:lineRule="auto"/>
        <w:jc w:val="both"/>
        <w:rPr>
          <w:rFonts w:ascii="Arial" w:hAnsi="Arial" w:cs="Arial"/>
          <w:sz w:val="20"/>
          <w:szCs w:val="20"/>
        </w:rPr>
      </w:pPr>
      <w:r w:rsidRPr="007A490D">
        <w:rPr>
          <w:rFonts w:ascii="Arial" w:hAnsi="Arial" w:cs="Arial"/>
          <w:sz w:val="20"/>
          <w:szCs w:val="20"/>
        </w:rPr>
        <w:t>Se exceptúan de lo dispuesto en los dos párrafos que anteceden:</w:t>
      </w:r>
    </w:p>
    <w:p w14:paraId="038C690C" w14:textId="77777777" w:rsidR="004B504C" w:rsidRDefault="004B504C" w:rsidP="00437C62">
      <w:pPr>
        <w:widowControl w:val="0"/>
        <w:autoSpaceDE w:val="0"/>
        <w:autoSpaceDN w:val="0"/>
        <w:adjustRightInd w:val="0"/>
        <w:spacing w:after="0" w:line="360" w:lineRule="auto"/>
        <w:jc w:val="both"/>
        <w:rPr>
          <w:rFonts w:ascii="Arial" w:hAnsi="Arial" w:cs="Arial"/>
          <w:b/>
          <w:bCs/>
          <w:sz w:val="20"/>
          <w:szCs w:val="20"/>
        </w:rPr>
      </w:pPr>
    </w:p>
    <w:p w14:paraId="4578CF43" w14:textId="2F5CCD1D" w:rsidR="0053450A" w:rsidRPr="007A490D" w:rsidRDefault="0053450A" w:rsidP="00437C62">
      <w:pPr>
        <w:widowControl w:val="0"/>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w:t>
      </w:r>
      <w:r w:rsidRPr="007A490D">
        <w:rPr>
          <w:rFonts w:ascii="Arial" w:hAnsi="Arial" w:cs="Arial"/>
          <w:sz w:val="20"/>
          <w:szCs w:val="20"/>
        </w:rPr>
        <w:t xml:space="preserve"> Los predios que, como resultado de alguna modificación en su superficie de terreno, construcción, </w:t>
      </w:r>
      <w:r w:rsidR="003A12A7" w:rsidRPr="007A490D">
        <w:rPr>
          <w:rFonts w:ascii="Arial" w:hAnsi="Arial" w:cs="Arial"/>
          <w:sz w:val="20"/>
          <w:szCs w:val="20"/>
        </w:rPr>
        <w:t>así</w:t>
      </w:r>
      <w:r w:rsidRPr="007A490D">
        <w:rPr>
          <w:rFonts w:ascii="Arial" w:hAnsi="Arial" w:cs="Arial"/>
          <w:sz w:val="20"/>
          <w:szCs w:val="20"/>
        </w:rPr>
        <w:t xml:space="preserve"> como la tipología de su construcción, haya aumentado en más del 50% el valor catastral que tenían antes de dichas modificaciones, de conformidad con las disposiciones legales aplicables, en cuyo caso aplicable el</w:t>
      </w:r>
      <w:r w:rsidR="004B504C">
        <w:rPr>
          <w:rFonts w:ascii="Arial" w:hAnsi="Arial" w:cs="Arial"/>
          <w:sz w:val="20"/>
          <w:szCs w:val="20"/>
        </w:rPr>
        <w:t xml:space="preserve"> cálculo establecido con el artí</w:t>
      </w:r>
      <w:r w:rsidRPr="007A490D">
        <w:rPr>
          <w:rFonts w:ascii="Arial" w:hAnsi="Arial" w:cs="Arial"/>
          <w:sz w:val="20"/>
          <w:szCs w:val="20"/>
        </w:rPr>
        <w:t>culo 13 de la ley de ingresos del municipio de Tetiz</w:t>
      </w:r>
      <w:r w:rsidR="00B91A9F" w:rsidRPr="007A490D">
        <w:rPr>
          <w:rFonts w:ascii="Arial" w:hAnsi="Arial" w:cs="Arial"/>
          <w:sz w:val="20"/>
          <w:szCs w:val="20"/>
        </w:rPr>
        <w:t>;</w:t>
      </w:r>
    </w:p>
    <w:p w14:paraId="606CEB49" w14:textId="77777777" w:rsidR="004B504C" w:rsidRDefault="004B504C" w:rsidP="00437C62">
      <w:pPr>
        <w:widowControl w:val="0"/>
        <w:autoSpaceDE w:val="0"/>
        <w:autoSpaceDN w:val="0"/>
        <w:adjustRightInd w:val="0"/>
        <w:spacing w:after="0" w:line="360" w:lineRule="auto"/>
        <w:jc w:val="both"/>
        <w:rPr>
          <w:rFonts w:ascii="Arial" w:hAnsi="Arial" w:cs="Arial"/>
          <w:b/>
          <w:bCs/>
          <w:sz w:val="20"/>
          <w:szCs w:val="20"/>
        </w:rPr>
      </w:pPr>
    </w:p>
    <w:p w14:paraId="46B42A10" w14:textId="7A210941" w:rsidR="0053450A" w:rsidRPr="007A490D" w:rsidRDefault="0053450A" w:rsidP="00437C62">
      <w:pPr>
        <w:widowControl w:val="0"/>
        <w:autoSpaceDE w:val="0"/>
        <w:autoSpaceDN w:val="0"/>
        <w:adjustRightInd w:val="0"/>
        <w:spacing w:after="0" w:line="360" w:lineRule="auto"/>
        <w:jc w:val="both"/>
        <w:rPr>
          <w:rFonts w:ascii="Arial" w:hAnsi="Arial" w:cs="Arial"/>
          <w:sz w:val="20"/>
          <w:szCs w:val="20"/>
        </w:rPr>
      </w:pPr>
      <w:r w:rsidRPr="007A490D">
        <w:rPr>
          <w:rFonts w:ascii="Arial" w:hAnsi="Arial" w:cs="Arial"/>
          <w:b/>
          <w:bCs/>
          <w:sz w:val="20"/>
          <w:szCs w:val="20"/>
        </w:rPr>
        <w:t>II.-</w:t>
      </w:r>
      <w:r w:rsidRPr="007A490D">
        <w:rPr>
          <w:rFonts w:ascii="Arial" w:hAnsi="Arial" w:cs="Arial"/>
          <w:sz w:val="20"/>
          <w:szCs w:val="20"/>
        </w:rPr>
        <w:t xml:space="preserve"> Los predios que fueron objeto de traslación de dominio a partir del ejercicio inmediato anterior, en cuyo caso aplicara el cálculo establecido en el artículo 13 de la ley de ingresos del municipio de Tetiz.</w:t>
      </w:r>
    </w:p>
    <w:p w14:paraId="4AE832C1" w14:textId="58CEF7DF" w:rsidR="00BC4DA6" w:rsidRDefault="00BC4DA6" w:rsidP="00437C62">
      <w:pPr>
        <w:autoSpaceDE w:val="0"/>
        <w:autoSpaceDN w:val="0"/>
        <w:adjustRightInd w:val="0"/>
        <w:spacing w:after="0" w:line="360" w:lineRule="auto"/>
        <w:jc w:val="both"/>
        <w:rPr>
          <w:rFonts w:ascii="Arial" w:hAnsi="Arial" w:cs="Arial"/>
          <w:sz w:val="20"/>
          <w:szCs w:val="20"/>
        </w:rPr>
      </w:pPr>
    </w:p>
    <w:p w14:paraId="1EEF779B" w14:textId="77777777" w:rsidR="00724F81" w:rsidRPr="00661DB3" w:rsidRDefault="00724F81" w:rsidP="00724F81">
      <w:pPr>
        <w:pStyle w:val="Ttulo1"/>
        <w:numPr>
          <w:ilvl w:val="0"/>
          <w:numId w:val="0"/>
        </w:numPr>
        <w:spacing w:before="0" w:after="0" w:line="360" w:lineRule="auto"/>
        <w:ind w:left="720"/>
        <w:jc w:val="center"/>
        <w:rPr>
          <w:rFonts w:ascii="Arial" w:hAnsi="Arial" w:cs="Arial"/>
          <w:sz w:val="20"/>
          <w:szCs w:val="20"/>
        </w:rPr>
      </w:pPr>
      <w:r>
        <w:rPr>
          <w:rFonts w:ascii="Arial" w:hAnsi="Arial" w:cs="Arial"/>
          <w:sz w:val="20"/>
          <w:szCs w:val="20"/>
        </w:rPr>
        <w:t>TRANSITORIOS</w:t>
      </w:r>
    </w:p>
    <w:p w14:paraId="63CC40C2" w14:textId="77777777" w:rsidR="00724F81" w:rsidRPr="00661DB3" w:rsidRDefault="00724F81" w:rsidP="00724F81">
      <w:pPr>
        <w:pStyle w:val="Ttulo1"/>
        <w:numPr>
          <w:ilvl w:val="0"/>
          <w:numId w:val="0"/>
        </w:numPr>
        <w:spacing w:before="0" w:after="0"/>
        <w:ind w:left="720" w:hanging="720"/>
        <w:rPr>
          <w:rFonts w:ascii="Arial" w:hAnsi="Arial" w:cs="Arial"/>
          <w:sz w:val="20"/>
          <w:szCs w:val="20"/>
        </w:rPr>
      </w:pPr>
    </w:p>
    <w:p w14:paraId="2DDD4F4F" w14:textId="77777777" w:rsidR="00724F81" w:rsidRPr="00661DB3" w:rsidRDefault="00724F81" w:rsidP="00724F81">
      <w:pPr>
        <w:pStyle w:val="Textoindependiente"/>
        <w:spacing w:after="0" w:line="360" w:lineRule="auto"/>
        <w:rPr>
          <w:rFonts w:ascii="Arial" w:hAnsi="Arial" w:cs="Arial"/>
          <w:sz w:val="20"/>
          <w:szCs w:val="20"/>
        </w:rPr>
      </w:pPr>
      <w:r w:rsidRPr="00661DB3">
        <w:rPr>
          <w:rFonts w:ascii="Arial" w:hAnsi="Arial" w:cs="Arial"/>
          <w:b/>
          <w:sz w:val="20"/>
          <w:szCs w:val="20"/>
        </w:rPr>
        <w:t xml:space="preserve">Artículo Primero. - </w:t>
      </w:r>
      <w:r w:rsidRPr="00661DB3">
        <w:rPr>
          <w:rFonts w:ascii="Arial" w:hAnsi="Arial" w:cs="Arial"/>
          <w:sz w:val="20"/>
          <w:szCs w:val="20"/>
        </w:rPr>
        <w:t>Esta Ley entrará en vigor el 1 de enero de 2022, previa su publicación en el</w:t>
      </w:r>
      <w:r>
        <w:rPr>
          <w:rFonts w:ascii="Arial" w:hAnsi="Arial" w:cs="Arial"/>
          <w:sz w:val="20"/>
          <w:szCs w:val="20"/>
        </w:rPr>
        <w:t xml:space="preserve"> </w:t>
      </w:r>
      <w:r w:rsidRPr="00661DB3">
        <w:rPr>
          <w:rFonts w:ascii="Arial" w:hAnsi="Arial" w:cs="Arial"/>
          <w:spacing w:val="-47"/>
          <w:sz w:val="20"/>
          <w:szCs w:val="20"/>
        </w:rPr>
        <w:t xml:space="preserve"> </w:t>
      </w:r>
      <w:r>
        <w:rPr>
          <w:rFonts w:ascii="Arial" w:hAnsi="Arial" w:cs="Arial"/>
          <w:sz w:val="20"/>
          <w:szCs w:val="20"/>
        </w:rPr>
        <w:t>Diario</w:t>
      </w:r>
      <w:r w:rsidRPr="00661DB3">
        <w:rPr>
          <w:rFonts w:ascii="Arial" w:hAnsi="Arial" w:cs="Arial"/>
          <w:spacing w:val="-3"/>
          <w:sz w:val="20"/>
          <w:szCs w:val="20"/>
        </w:rPr>
        <w:t xml:space="preserve"> </w:t>
      </w:r>
      <w:r w:rsidRPr="00661DB3">
        <w:rPr>
          <w:rFonts w:ascii="Arial" w:hAnsi="Arial" w:cs="Arial"/>
          <w:sz w:val="20"/>
          <w:szCs w:val="20"/>
        </w:rPr>
        <w:t>Oficial del Gobierno</w:t>
      </w:r>
      <w:r w:rsidRPr="00661DB3">
        <w:rPr>
          <w:rFonts w:ascii="Arial" w:hAnsi="Arial" w:cs="Arial"/>
          <w:spacing w:val="-3"/>
          <w:sz w:val="20"/>
          <w:szCs w:val="20"/>
        </w:rPr>
        <w:t xml:space="preserve"> </w:t>
      </w:r>
      <w:r w:rsidRPr="00661DB3">
        <w:rPr>
          <w:rFonts w:ascii="Arial" w:hAnsi="Arial" w:cs="Arial"/>
          <w:sz w:val="20"/>
          <w:szCs w:val="20"/>
        </w:rPr>
        <w:t>del Estado</w:t>
      </w:r>
      <w:r w:rsidRPr="00661DB3">
        <w:rPr>
          <w:rFonts w:ascii="Arial" w:hAnsi="Arial" w:cs="Arial"/>
          <w:spacing w:val="1"/>
          <w:sz w:val="20"/>
          <w:szCs w:val="20"/>
        </w:rPr>
        <w:t xml:space="preserve"> </w:t>
      </w:r>
      <w:r w:rsidRPr="00661DB3">
        <w:rPr>
          <w:rFonts w:ascii="Arial" w:hAnsi="Arial" w:cs="Arial"/>
          <w:sz w:val="20"/>
          <w:szCs w:val="20"/>
        </w:rPr>
        <w:t>de</w:t>
      </w:r>
      <w:r w:rsidRPr="00661DB3">
        <w:rPr>
          <w:rFonts w:ascii="Arial" w:hAnsi="Arial" w:cs="Arial"/>
          <w:spacing w:val="-2"/>
          <w:sz w:val="20"/>
          <w:szCs w:val="20"/>
        </w:rPr>
        <w:t xml:space="preserve"> </w:t>
      </w:r>
      <w:r w:rsidRPr="00661DB3">
        <w:rPr>
          <w:rFonts w:ascii="Arial" w:hAnsi="Arial" w:cs="Arial"/>
          <w:sz w:val="20"/>
          <w:szCs w:val="20"/>
        </w:rPr>
        <w:t>Yucatán.</w:t>
      </w:r>
    </w:p>
    <w:p w14:paraId="1E3854B4" w14:textId="77777777" w:rsidR="00724F81" w:rsidRDefault="00724F81" w:rsidP="00724F81">
      <w:pPr>
        <w:pStyle w:val="Textoindependiente"/>
        <w:spacing w:after="0"/>
        <w:rPr>
          <w:rFonts w:ascii="Arial" w:hAnsi="Arial" w:cs="Arial"/>
          <w:b/>
          <w:sz w:val="20"/>
          <w:szCs w:val="20"/>
        </w:rPr>
      </w:pPr>
    </w:p>
    <w:p w14:paraId="72165069" w14:textId="77777777" w:rsidR="00724F81" w:rsidRPr="00661DB3" w:rsidRDefault="00724F81" w:rsidP="00724F81">
      <w:pPr>
        <w:pStyle w:val="Textoindependiente"/>
        <w:spacing w:after="0" w:line="360" w:lineRule="auto"/>
        <w:rPr>
          <w:rFonts w:ascii="Arial" w:hAnsi="Arial" w:cs="Arial"/>
          <w:sz w:val="20"/>
          <w:szCs w:val="20"/>
        </w:rPr>
      </w:pPr>
      <w:r w:rsidRPr="00661DB3">
        <w:rPr>
          <w:rFonts w:ascii="Arial" w:hAnsi="Arial" w:cs="Arial"/>
          <w:b/>
          <w:sz w:val="20"/>
          <w:szCs w:val="20"/>
        </w:rPr>
        <w:t xml:space="preserve">Artículo </w:t>
      </w:r>
      <w:r>
        <w:rPr>
          <w:rFonts w:ascii="Arial" w:hAnsi="Arial" w:cs="Arial"/>
          <w:b/>
          <w:sz w:val="20"/>
          <w:szCs w:val="20"/>
        </w:rPr>
        <w:t>Segundo.</w:t>
      </w:r>
      <w:r w:rsidRPr="00661DB3">
        <w:rPr>
          <w:rFonts w:ascii="Arial" w:hAnsi="Arial" w:cs="Arial"/>
          <w:b/>
          <w:sz w:val="20"/>
          <w:szCs w:val="20"/>
        </w:rPr>
        <w:t xml:space="preserve">- </w:t>
      </w:r>
      <w:r w:rsidRPr="00661DB3">
        <w:rPr>
          <w:rFonts w:ascii="Arial" w:hAnsi="Arial" w:cs="Arial"/>
          <w:sz w:val="20"/>
          <w:szCs w:val="20"/>
        </w:rPr>
        <w:t>Se derogan las disposiciones de igual o menor rango que se opongan a lo</w:t>
      </w:r>
      <w:r w:rsidRPr="00661DB3">
        <w:rPr>
          <w:rFonts w:ascii="Arial" w:hAnsi="Arial" w:cs="Arial"/>
          <w:spacing w:val="1"/>
          <w:sz w:val="20"/>
          <w:szCs w:val="20"/>
        </w:rPr>
        <w:t xml:space="preserve"> </w:t>
      </w:r>
      <w:r w:rsidRPr="00661DB3">
        <w:rPr>
          <w:rFonts w:ascii="Arial" w:hAnsi="Arial" w:cs="Arial"/>
          <w:sz w:val="20"/>
          <w:szCs w:val="20"/>
        </w:rPr>
        <w:t>dispuesto</w:t>
      </w:r>
      <w:r w:rsidRPr="00661DB3">
        <w:rPr>
          <w:rFonts w:ascii="Arial" w:hAnsi="Arial" w:cs="Arial"/>
          <w:spacing w:val="-1"/>
          <w:sz w:val="20"/>
          <w:szCs w:val="20"/>
        </w:rPr>
        <w:t xml:space="preserve"> </w:t>
      </w:r>
      <w:r w:rsidRPr="00661DB3">
        <w:rPr>
          <w:rFonts w:ascii="Arial" w:hAnsi="Arial" w:cs="Arial"/>
          <w:sz w:val="20"/>
          <w:szCs w:val="20"/>
        </w:rPr>
        <w:t>en esta</w:t>
      </w:r>
      <w:r w:rsidRPr="00661DB3">
        <w:rPr>
          <w:rFonts w:ascii="Arial" w:hAnsi="Arial" w:cs="Arial"/>
          <w:spacing w:val="-2"/>
          <w:sz w:val="20"/>
          <w:szCs w:val="20"/>
        </w:rPr>
        <w:t xml:space="preserve"> </w:t>
      </w:r>
      <w:r w:rsidRPr="00661DB3">
        <w:rPr>
          <w:rFonts w:ascii="Arial" w:hAnsi="Arial" w:cs="Arial"/>
          <w:sz w:val="20"/>
          <w:szCs w:val="20"/>
        </w:rPr>
        <w:t>Ley.</w:t>
      </w:r>
    </w:p>
    <w:p w14:paraId="5D17AFDF" w14:textId="77777777" w:rsidR="00724F81" w:rsidRDefault="00724F81" w:rsidP="00724F81">
      <w:pPr>
        <w:pStyle w:val="Textoindependiente"/>
        <w:spacing w:after="0"/>
        <w:rPr>
          <w:rFonts w:ascii="Arial" w:hAnsi="Arial" w:cs="Arial"/>
          <w:b/>
          <w:spacing w:val="-1"/>
          <w:sz w:val="20"/>
          <w:szCs w:val="20"/>
        </w:rPr>
      </w:pPr>
    </w:p>
    <w:p w14:paraId="70C2F538" w14:textId="77777777" w:rsidR="00724F81" w:rsidRDefault="00724F81" w:rsidP="00724F81">
      <w:pPr>
        <w:pStyle w:val="Textoindependiente"/>
        <w:spacing w:after="0" w:line="360" w:lineRule="auto"/>
        <w:rPr>
          <w:rFonts w:ascii="Arial" w:hAnsi="Arial" w:cs="Arial"/>
          <w:sz w:val="20"/>
          <w:szCs w:val="20"/>
        </w:rPr>
      </w:pPr>
      <w:r w:rsidRPr="00661DB3">
        <w:rPr>
          <w:rFonts w:ascii="Arial" w:hAnsi="Arial" w:cs="Arial"/>
          <w:b/>
          <w:spacing w:val="-1"/>
          <w:sz w:val="20"/>
          <w:szCs w:val="20"/>
        </w:rPr>
        <w:lastRenderedPageBreak/>
        <w:t>Artículo</w:t>
      </w:r>
      <w:r w:rsidRPr="00661DB3">
        <w:rPr>
          <w:rFonts w:ascii="Arial" w:hAnsi="Arial" w:cs="Arial"/>
          <w:b/>
          <w:spacing w:val="-8"/>
          <w:sz w:val="20"/>
          <w:szCs w:val="20"/>
        </w:rPr>
        <w:t xml:space="preserve"> </w:t>
      </w:r>
      <w:r w:rsidRPr="00661DB3">
        <w:rPr>
          <w:rFonts w:ascii="Arial" w:hAnsi="Arial" w:cs="Arial"/>
          <w:b/>
          <w:spacing w:val="-1"/>
          <w:sz w:val="20"/>
          <w:szCs w:val="20"/>
        </w:rPr>
        <w:t>Tercero. -</w:t>
      </w:r>
      <w:r w:rsidRPr="00661DB3">
        <w:rPr>
          <w:rFonts w:ascii="Arial" w:hAnsi="Arial" w:cs="Arial"/>
          <w:b/>
          <w:spacing w:val="-20"/>
          <w:sz w:val="20"/>
          <w:szCs w:val="20"/>
        </w:rPr>
        <w:t xml:space="preserve"> </w:t>
      </w:r>
      <w:r w:rsidRPr="00661DB3">
        <w:rPr>
          <w:rFonts w:ascii="Arial" w:hAnsi="Arial" w:cs="Arial"/>
          <w:spacing w:val="-1"/>
          <w:sz w:val="20"/>
          <w:szCs w:val="20"/>
        </w:rPr>
        <w:t>En</w:t>
      </w:r>
      <w:r w:rsidRPr="00661DB3">
        <w:rPr>
          <w:rFonts w:ascii="Arial" w:hAnsi="Arial" w:cs="Arial"/>
          <w:spacing w:val="-5"/>
          <w:sz w:val="20"/>
          <w:szCs w:val="20"/>
        </w:rPr>
        <w:t xml:space="preserve"> </w:t>
      </w:r>
      <w:r w:rsidRPr="00661DB3">
        <w:rPr>
          <w:rFonts w:ascii="Arial" w:hAnsi="Arial" w:cs="Arial"/>
          <w:spacing w:val="-1"/>
          <w:sz w:val="20"/>
          <w:szCs w:val="20"/>
        </w:rPr>
        <w:t>lo</w:t>
      </w:r>
      <w:r w:rsidRPr="00661DB3">
        <w:rPr>
          <w:rFonts w:ascii="Arial" w:hAnsi="Arial" w:cs="Arial"/>
          <w:spacing w:val="-3"/>
          <w:sz w:val="20"/>
          <w:szCs w:val="20"/>
        </w:rPr>
        <w:t xml:space="preserve"> </w:t>
      </w:r>
      <w:r w:rsidRPr="00661DB3">
        <w:rPr>
          <w:rFonts w:ascii="Arial" w:hAnsi="Arial" w:cs="Arial"/>
          <w:spacing w:val="-1"/>
          <w:sz w:val="20"/>
          <w:szCs w:val="20"/>
        </w:rPr>
        <w:t>no</w:t>
      </w:r>
      <w:r w:rsidRPr="00661DB3">
        <w:rPr>
          <w:rFonts w:ascii="Arial" w:hAnsi="Arial" w:cs="Arial"/>
          <w:spacing w:val="-3"/>
          <w:sz w:val="20"/>
          <w:szCs w:val="20"/>
        </w:rPr>
        <w:t xml:space="preserve"> </w:t>
      </w:r>
      <w:r w:rsidRPr="00661DB3">
        <w:rPr>
          <w:rFonts w:ascii="Arial" w:hAnsi="Arial" w:cs="Arial"/>
          <w:spacing w:val="-1"/>
          <w:sz w:val="20"/>
          <w:szCs w:val="20"/>
        </w:rPr>
        <w:t>previsto</w:t>
      </w:r>
      <w:r w:rsidRPr="00661DB3">
        <w:rPr>
          <w:rFonts w:ascii="Arial" w:hAnsi="Arial" w:cs="Arial"/>
          <w:spacing w:val="-4"/>
          <w:sz w:val="20"/>
          <w:szCs w:val="20"/>
        </w:rPr>
        <w:t xml:space="preserve"> </w:t>
      </w:r>
      <w:r w:rsidRPr="00661DB3">
        <w:rPr>
          <w:rFonts w:ascii="Arial" w:hAnsi="Arial" w:cs="Arial"/>
          <w:spacing w:val="-1"/>
          <w:sz w:val="20"/>
          <w:szCs w:val="20"/>
        </w:rPr>
        <w:t>en</w:t>
      </w:r>
      <w:r w:rsidRPr="00661DB3">
        <w:rPr>
          <w:rFonts w:ascii="Arial" w:hAnsi="Arial" w:cs="Arial"/>
          <w:spacing w:val="-7"/>
          <w:sz w:val="20"/>
          <w:szCs w:val="20"/>
        </w:rPr>
        <w:t xml:space="preserve"> </w:t>
      </w:r>
      <w:r w:rsidRPr="00661DB3">
        <w:rPr>
          <w:rFonts w:ascii="Arial" w:hAnsi="Arial" w:cs="Arial"/>
          <w:spacing w:val="-1"/>
          <w:sz w:val="20"/>
          <w:szCs w:val="20"/>
        </w:rPr>
        <w:t>esta</w:t>
      </w:r>
      <w:r w:rsidRPr="00661DB3">
        <w:rPr>
          <w:rFonts w:ascii="Arial" w:hAnsi="Arial" w:cs="Arial"/>
          <w:spacing w:val="-7"/>
          <w:sz w:val="20"/>
          <w:szCs w:val="20"/>
        </w:rPr>
        <w:t xml:space="preserve"> </w:t>
      </w:r>
      <w:r w:rsidRPr="00661DB3">
        <w:rPr>
          <w:rFonts w:ascii="Arial" w:hAnsi="Arial" w:cs="Arial"/>
          <w:sz w:val="20"/>
          <w:szCs w:val="20"/>
        </w:rPr>
        <w:t>Ley,</w:t>
      </w:r>
      <w:r w:rsidRPr="00661DB3">
        <w:rPr>
          <w:rFonts w:ascii="Arial" w:hAnsi="Arial" w:cs="Arial"/>
          <w:spacing w:val="-7"/>
          <w:sz w:val="20"/>
          <w:szCs w:val="20"/>
        </w:rPr>
        <w:t xml:space="preserve"> </w:t>
      </w:r>
      <w:r w:rsidRPr="00661DB3">
        <w:rPr>
          <w:rFonts w:ascii="Arial" w:hAnsi="Arial" w:cs="Arial"/>
          <w:sz w:val="20"/>
          <w:szCs w:val="20"/>
        </w:rPr>
        <w:t>se</w:t>
      </w:r>
      <w:r w:rsidRPr="00661DB3">
        <w:rPr>
          <w:rFonts w:ascii="Arial" w:hAnsi="Arial" w:cs="Arial"/>
          <w:spacing w:val="-4"/>
          <w:sz w:val="20"/>
          <w:szCs w:val="20"/>
        </w:rPr>
        <w:t xml:space="preserve"> </w:t>
      </w:r>
      <w:r w:rsidRPr="00661DB3">
        <w:rPr>
          <w:rFonts w:ascii="Arial" w:hAnsi="Arial" w:cs="Arial"/>
          <w:sz w:val="20"/>
          <w:szCs w:val="20"/>
        </w:rPr>
        <w:t>aplicará</w:t>
      </w:r>
      <w:r w:rsidRPr="00661DB3">
        <w:rPr>
          <w:rFonts w:ascii="Arial" w:hAnsi="Arial" w:cs="Arial"/>
          <w:spacing w:val="-7"/>
          <w:sz w:val="20"/>
          <w:szCs w:val="20"/>
        </w:rPr>
        <w:t xml:space="preserve"> </w:t>
      </w:r>
      <w:r w:rsidRPr="00661DB3">
        <w:rPr>
          <w:rFonts w:ascii="Arial" w:hAnsi="Arial" w:cs="Arial"/>
          <w:sz w:val="20"/>
          <w:szCs w:val="20"/>
        </w:rPr>
        <w:t>supletoriamente,</w:t>
      </w:r>
      <w:r w:rsidRPr="00661DB3">
        <w:rPr>
          <w:rFonts w:ascii="Arial" w:hAnsi="Arial" w:cs="Arial"/>
          <w:spacing w:val="-7"/>
          <w:sz w:val="20"/>
          <w:szCs w:val="20"/>
        </w:rPr>
        <w:t xml:space="preserve"> </w:t>
      </w:r>
      <w:r w:rsidRPr="00661DB3">
        <w:rPr>
          <w:rFonts w:ascii="Arial" w:hAnsi="Arial" w:cs="Arial"/>
          <w:sz w:val="20"/>
          <w:szCs w:val="20"/>
        </w:rPr>
        <w:t>lo</w:t>
      </w:r>
      <w:r w:rsidRPr="00661DB3">
        <w:rPr>
          <w:rFonts w:ascii="Arial" w:hAnsi="Arial" w:cs="Arial"/>
          <w:spacing w:val="-5"/>
          <w:sz w:val="20"/>
          <w:szCs w:val="20"/>
        </w:rPr>
        <w:t xml:space="preserve"> </w:t>
      </w:r>
      <w:r w:rsidRPr="00661DB3">
        <w:rPr>
          <w:rFonts w:ascii="Arial" w:hAnsi="Arial" w:cs="Arial"/>
          <w:sz w:val="20"/>
          <w:szCs w:val="20"/>
        </w:rPr>
        <w:t>establecido</w:t>
      </w:r>
      <w:r w:rsidRPr="00661DB3">
        <w:rPr>
          <w:rFonts w:ascii="Arial" w:hAnsi="Arial" w:cs="Arial"/>
          <w:spacing w:val="-3"/>
          <w:sz w:val="20"/>
          <w:szCs w:val="20"/>
        </w:rPr>
        <w:t xml:space="preserve"> </w:t>
      </w:r>
      <w:r w:rsidRPr="00661DB3">
        <w:rPr>
          <w:rFonts w:ascii="Arial" w:hAnsi="Arial" w:cs="Arial"/>
          <w:sz w:val="20"/>
          <w:szCs w:val="20"/>
        </w:rPr>
        <w:t>por</w:t>
      </w:r>
      <w:r w:rsidRPr="00661DB3">
        <w:rPr>
          <w:rFonts w:ascii="Arial" w:hAnsi="Arial" w:cs="Arial"/>
          <w:spacing w:val="-48"/>
          <w:sz w:val="20"/>
          <w:szCs w:val="20"/>
        </w:rPr>
        <w:t xml:space="preserve"> </w:t>
      </w:r>
      <w:r>
        <w:rPr>
          <w:rFonts w:ascii="Arial" w:hAnsi="Arial" w:cs="Arial"/>
          <w:sz w:val="20"/>
          <w:szCs w:val="20"/>
        </w:rPr>
        <w:t xml:space="preserve"> el</w:t>
      </w:r>
      <w:r w:rsidRPr="00661DB3">
        <w:rPr>
          <w:rFonts w:ascii="Arial" w:hAnsi="Arial" w:cs="Arial"/>
          <w:spacing w:val="-1"/>
          <w:sz w:val="20"/>
          <w:szCs w:val="20"/>
        </w:rPr>
        <w:t xml:space="preserve"> </w:t>
      </w:r>
      <w:r w:rsidRPr="00661DB3">
        <w:rPr>
          <w:rFonts w:ascii="Arial" w:hAnsi="Arial" w:cs="Arial"/>
          <w:sz w:val="20"/>
          <w:szCs w:val="20"/>
        </w:rPr>
        <w:t>Código</w:t>
      </w:r>
      <w:r w:rsidRPr="00661DB3">
        <w:rPr>
          <w:rFonts w:ascii="Arial" w:hAnsi="Arial" w:cs="Arial"/>
          <w:spacing w:val="1"/>
          <w:sz w:val="20"/>
          <w:szCs w:val="20"/>
        </w:rPr>
        <w:t xml:space="preserve"> </w:t>
      </w:r>
      <w:r w:rsidRPr="00661DB3">
        <w:rPr>
          <w:rFonts w:ascii="Arial" w:hAnsi="Arial" w:cs="Arial"/>
          <w:sz w:val="20"/>
          <w:szCs w:val="20"/>
        </w:rPr>
        <w:t>Fiscal</w:t>
      </w:r>
      <w:r w:rsidRPr="00661DB3">
        <w:rPr>
          <w:rFonts w:ascii="Arial" w:hAnsi="Arial" w:cs="Arial"/>
          <w:spacing w:val="-4"/>
          <w:sz w:val="20"/>
          <w:szCs w:val="20"/>
        </w:rPr>
        <w:t xml:space="preserve"> </w:t>
      </w:r>
      <w:r w:rsidRPr="00661DB3">
        <w:rPr>
          <w:rFonts w:ascii="Arial" w:hAnsi="Arial" w:cs="Arial"/>
          <w:sz w:val="20"/>
          <w:szCs w:val="20"/>
        </w:rPr>
        <w:t>del Estado</w:t>
      </w:r>
      <w:r w:rsidRPr="00661DB3">
        <w:rPr>
          <w:rFonts w:ascii="Arial" w:hAnsi="Arial" w:cs="Arial"/>
          <w:spacing w:val="1"/>
          <w:sz w:val="20"/>
          <w:szCs w:val="20"/>
        </w:rPr>
        <w:t xml:space="preserve"> </w:t>
      </w:r>
      <w:r w:rsidRPr="00661DB3">
        <w:rPr>
          <w:rFonts w:ascii="Arial" w:hAnsi="Arial" w:cs="Arial"/>
          <w:sz w:val="20"/>
          <w:szCs w:val="20"/>
        </w:rPr>
        <w:t>de</w:t>
      </w:r>
      <w:r w:rsidRPr="00661DB3">
        <w:rPr>
          <w:rFonts w:ascii="Arial" w:hAnsi="Arial" w:cs="Arial"/>
          <w:spacing w:val="-4"/>
          <w:sz w:val="20"/>
          <w:szCs w:val="20"/>
        </w:rPr>
        <w:t xml:space="preserve"> </w:t>
      </w:r>
      <w:r w:rsidRPr="00661DB3">
        <w:rPr>
          <w:rFonts w:ascii="Arial" w:hAnsi="Arial" w:cs="Arial"/>
          <w:sz w:val="20"/>
          <w:szCs w:val="20"/>
        </w:rPr>
        <w:t>Yucatán.</w:t>
      </w:r>
    </w:p>
    <w:p w14:paraId="0246652D" w14:textId="77777777" w:rsidR="00724F81" w:rsidRDefault="00724F81" w:rsidP="00724F81">
      <w:pPr>
        <w:pStyle w:val="Textoindependiente"/>
        <w:spacing w:after="0"/>
        <w:rPr>
          <w:rFonts w:ascii="Arial" w:hAnsi="Arial" w:cs="Arial"/>
          <w:sz w:val="20"/>
          <w:szCs w:val="20"/>
        </w:rPr>
      </w:pPr>
    </w:p>
    <w:p w14:paraId="61A41E53" w14:textId="77777777" w:rsidR="00724F81" w:rsidRPr="00310EB6" w:rsidRDefault="00724F81" w:rsidP="00724F81">
      <w:pPr>
        <w:pStyle w:val="Textoindependiente"/>
        <w:spacing w:after="0"/>
        <w:rPr>
          <w:rFonts w:ascii="Arial" w:hAnsi="Arial" w:cs="Arial"/>
          <w:b/>
          <w:sz w:val="20"/>
          <w:szCs w:val="20"/>
        </w:rPr>
      </w:pPr>
      <w:r w:rsidRPr="00310EB6">
        <w:rPr>
          <w:rFonts w:ascii="Arial" w:hAnsi="Arial" w:cs="Arial"/>
          <w:b/>
          <w:sz w:val="20"/>
          <w:szCs w:val="20"/>
        </w:rPr>
        <w:t xml:space="preserve">DADO EN LA SEDE DEL RECINTO DEL PODER LEGISLATIVO EN LA CIUDAD DE MÉRIDA, YUCATÁN, ESTADOS UNIDOS MEXICANOS ALOS CATORCE DÍAS DEL MES DE DICIEMBRE DEL AÑO DOS MIL VEINTIUNO.- PRESIDENTA DIPUTADA INGRID DEL PILAR SANTOS DÍAZ.- SECRETARIO DIPUTADO RAÚL ANTONIO ROMERO CHEL.- SECRETARIO DIPUTADO RAFAEL ALEJANDRO ECHAZARRETA TORRES.- RÚBRICAS.” </w:t>
      </w:r>
    </w:p>
    <w:p w14:paraId="702C5215" w14:textId="77777777" w:rsidR="00724F81" w:rsidRDefault="00724F81" w:rsidP="00724F81">
      <w:pPr>
        <w:pStyle w:val="Textoindependiente"/>
        <w:spacing w:after="0"/>
        <w:rPr>
          <w:rFonts w:ascii="Arial" w:hAnsi="Arial" w:cs="Arial"/>
          <w:sz w:val="20"/>
          <w:szCs w:val="20"/>
        </w:rPr>
      </w:pPr>
    </w:p>
    <w:p w14:paraId="6F55F11A" w14:textId="77777777" w:rsidR="00724F81" w:rsidRDefault="00724F81" w:rsidP="00724F81">
      <w:pPr>
        <w:pStyle w:val="Textoindependiente"/>
        <w:spacing w:after="0" w:line="360" w:lineRule="auto"/>
        <w:rPr>
          <w:rFonts w:ascii="Arial" w:hAnsi="Arial" w:cs="Arial"/>
          <w:sz w:val="20"/>
          <w:szCs w:val="20"/>
        </w:rPr>
      </w:pPr>
      <w:r w:rsidRPr="00310EB6">
        <w:rPr>
          <w:rFonts w:ascii="Arial" w:hAnsi="Arial" w:cs="Arial"/>
          <w:sz w:val="20"/>
          <w:szCs w:val="20"/>
        </w:rPr>
        <w:t xml:space="preserve">Y, por tanto, mando se imprima, publique y circule para su conocimiento y debido cumplimiento. </w:t>
      </w:r>
    </w:p>
    <w:p w14:paraId="4F0F6DDA" w14:textId="77777777" w:rsidR="00724F81" w:rsidRDefault="00724F81" w:rsidP="00724F81">
      <w:pPr>
        <w:pStyle w:val="Textoindependiente"/>
        <w:spacing w:after="0"/>
        <w:rPr>
          <w:rFonts w:ascii="Arial" w:hAnsi="Arial" w:cs="Arial"/>
          <w:sz w:val="20"/>
          <w:szCs w:val="20"/>
        </w:rPr>
      </w:pPr>
    </w:p>
    <w:p w14:paraId="1DF62455" w14:textId="77777777" w:rsidR="00724F81" w:rsidRDefault="00724F81" w:rsidP="00724F81">
      <w:pPr>
        <w:pStyle w:val="Textoindependiente"/>
        <w:spacing w:after="0" w:line="360" w:lineRule="auto"/>
        <w:rPr>
          <w:rFonts w:ascii="Arial" w:hAnsi="Arial" w:cs="Arial"/>
          <w:sz w:val="20"/>
          <w:szCs w:val="20"/>
        </w:rPr>
      </w:pPr>
      <w:r w:rsidRPr="00310EB6">
        <w:rPr>
          <w:rFonts w:ascii="Arial" w:hAnsi="Arial" w:cs="Arial"/>
          <w:sz w:val="20"/>
          <w:szCs w:val="20"/>
        </w:rPr>
        <w:t xml:space="preserve">Se expide este decreto en la sede del Poder Ejecutivo, en Mérida, Yucatán, a 22 de diciembre de 2021. </w:t>
      </w:r>
    </w:p>
    <w:p w14:paraId="06DC8615" w14:textId="77777777" w:rsidR="00724F81" w:rsidRDefault="00724F81" w:rsidP="00724F81">
      <w:pPr>
        <w:pStyle w:val="Textoindependiente"/>
        <w:spacing w:after="0"/>
        <w:rPr>
          <w:rFonts w:ascii="Arial" w:hAnsi="Arial" w:cs="Arial"/>
          <w:sz w:val="20"/>
          <w:szCs w:val="20"/>
        </w:rPr>
      </w:pPr>
    </w:p>
    <w:p w14:paraId="551085C1" w14:textId="77777777" w:rsidR="00724F81" w:rsidRPr="00310EB6" w:rsidRDefault="00724F81" w:rsidP="00724F81">
      <w:pPr>
        <w:pStyle w:val="Textoindependiente"/>
        <w:spacing w:after="0"/>
        <w:jc w:val="center"/>
        <w:rPr>
          <w:rFonts w:ascii="Arial" w:hAnsi="Arial" w:cs="Arial"/>
          <w:b/>
          <w:sz w:val="20"/>
          <w:szCs w:val="20"/>
        </w:rPr>
      </w:pPr>
      <w:r w:rsidRPr="00310EB6">
        <w:rPr>
          <w:rFonts w:ascii="Arial" w:hAnsi="Arial" w:cs="Arial"/>
          <w:b/>
          <w:sz w:val="20"/>
          <w:szCs w:val="20"/>
        </w:rPr>
        <w:t>( RÚBRICA )</w:t>
      </w:r>
    </w:p>
    <w:p w14:paraId="75E82ACE" w14:textId="77777777" w:rsidR="00724F81" w:rsidRPr="00310EB6" w:rsidRDefault="00724F81" w:rsidP="00724F81">
      <w:pPr>
        <w:pStyle w:val="Textoindependiente"/>
        <w:spacing w:after="0"/>
        <w:jc w:val="center"/>
        <w:rPr>
          <w:rFonts w:ascii="Arial" w:hAnsi="Arial" w:cs="Arial"/>
          <w:b/>
          <w:sz w:val="20"/>
          <w:szCs w:val="20"/>
        </w:rPr>
      </w:pPr>
      <w:r w:rsidRPr="00310EB6">
        <w:rPr>
          <w:rFonts w:ascii="Arial" w:hAnsi="Arial" w:cs="Arial"/>
          <w:b/>
          <w:sz w:val="20"/>
          <w:szCs w:val="20"/>
        </w:rPr>
        <w:t>Lic. Mauricio Vila Dosal</w:t>
      </w:r>
    </w:p>
    <w:p w14:paraId="66BF1E0A" w14:textId="77777777" w:rsidR="00724F81" w:rsidRPr="00310EB6" w:rsidRDefault="00724F81" w:rsidP="00724F81">
      <w:pPr>
        <w:pStyle w:val="Textoindependiente"/>
        <w:spacing w:after="0"/>
        <w:jc w:val="center"/>
        <w:rPr>
          <w:rFonts w:ascii="Arial" w:hAnsi="Arial" w:cs="Arial"/>
          <w:b/>
          <w:sz w:val="20"/>
          <w:szCs w:val="20"/>
        </w:rPr>
      </w:pPr>
      <w:r w:rsidRPr="00310EB6">
        <w:rPr>
          <w:rFonts w:ascii="Arial" w:hAnsi="Arial" w:cs="Arial"/>
          <w:b/>
          <w:sz w:val="20"/>
          <w:szCs w:val="20"/>
        </w:rPr>
        <w:t>Gobernador del Estado de Yucatán</w:t>
      </w:r>
    </w:p>
    <w:p w14:paraId="4CF0538D" w14:textId="77777777" w:rsidR="00724F81" w:rsidRDefault="00724F81" w:rsidP="00724F81">
      <w:pPr>
        <w:pStyle w:val="Textoindependiente"/>
        <w:spacing w:after="0"/>
        <w:rPr>
          <w:rFonts w:ascii="Arial" w:hAnsi="Arial" w:cs="Arial"/>
          <w:b/>
          <w:sz w:val="20"/>
          <w:szCs w:val="20"/>
        </w:rPr>
      </w:pPr>
    </w:p>
    <w:p w14:paraId="3AC233F8" w14:textId="77777777" w:rsidR="00724F81" w:rsidRPr="00310EB6" w:rsidRDefault="00724F81" w:rsidP="00724F81">
      <w:pPr>
        <w:pStyle w:val="Textoindependiente"/>
        <w:spacing w:after="0"/>
        <w:rPr>
          <w:rFonts w:ascii="Arial" w:hAnsi="Arial" w:cs="Arial"/>
          <w:b/>
          <w:sz w:val="20"/>
          <w:szCs w:val="20"/>
        </w:rPr>
      </w:pPr>
      <w:r w:rsidRPr="00310EB6">
        <w:rPr>
          <w:rFonts w:ascii="Arial" w:hAnsi="Arial" w:cs="Arial"/>
          <w:b/>
          <w:sz w:val="20"/>
          <w:szCs w:val="20"/>
        </w:rPr>
        <w:t xml:space="preserve">( RÚBRICA ) </w:t>
      </w:r>
    </w:p>
    <w:p w14:paraId="47509293" w14:textId="77777777" w:rsidR="00724F81" w:rsidRPr="00310EB6" w:rsidRDefault="00724F81" w:rsidP="00724F81">
      <w:pPr>
        <w:pStyle w:val="Textoindependiente"/>
        <w:spacing w:after="0"/>
        <w:rPr>
          <w:rFonts w:ascii="Arial" w:hAnsi="Arial" w:cs="Arial"/>
          <w:b/>
          <w:sz w:val="20"/>
          <w:szCs w:val="20"/>
        </w:rPr>
      </w:pPr>
      <w:r w:rsidRPr="00310EB6">
        <w:rPr>
          <w:rFonts w:ascii="Arial" w:hAnsi="Arial" w:cs="Arial"/>
          <w:b/>
          <w:sz w:val="20"/>
          <w:szCs w:val="20"/>
        </w:rPr>
        <w:t xml:space="preserve">Abog. María Dolores Fritz Sierra </w:t>
      </w:r>
    </w:p>
    <w:p w14:paraId="7913F74D" w14:textId="77777777" w:rsidR="00724F81" w:rsidRDefault="00724F81" w:rsidP="00724F81">
      <w:pPr>
        <w:pStyle w:val="Textoindependiente"/>
        <w:spacing w:after="0"/>
        <w:rPr>
          <w:rFonts w:ascii="Arial" w:hAnsi="Arial" w:cs="Arial"/>
          <w:b/>
          <w:sz w:val="20"/>
          <w:szCs w:val="20"/>
        </w:rPr>
      </w:pPr>
      <w:r w:rsidRPr="00310EB6">
        <w:rPr>
          <w:rFonts w:ascii="Arial" w:hAnsi="Arial" w:cs="Arial"/>
          <w:b/>
          <w:sz w:val="20"/>
          <w:szCs w:val="20"/>
        </w:rPr>
        <w:t>Secretaria general de Gobierno</w:t>
      </w:r>
    </w:p>
    <w:p w14:paraId="0E034661" w14:textId="77777777" w:rsidR="00724F81" w:rsidRDefault="00724F81" w:rsidP="00724F81">
      <w:pPr>
        <w:pStyle w:val="Textoindependiente"/>
        <w:spacing w:after="0"/>
        <w:rPr>
          <w:rFonts w:ascii="Arial" w:hAnsi="Arial" w:cs="Arial"/>
          <w:b/>
          <w:sz w:val="20"/>
          <w:szCs w:val="20"/>
        </w:rPr>
      </w:pPr>
    </w:p>
    <w:p w14:paraId="1708003A" w14:textId="77777777" w:rsidR="00724F81" w:rsidRPr="007A490D" w:rsidRDefault="00724F81" w:rsidP="00437C62">
      <w:pPr>
        <w:autoSpaceDE w:val="0"/>
        <w:autoSpaceDN w:val="0"/>
        <w:adjustRightInd w:val="0"/>
        <w:spacing w:after="0" w:line="360" w:lineRule="auto"/>
        <w:jc w:val="both"/>
        <w:rPr>
          <w:rFonts w:ascii="Arial" w:hAnsi="Arial" w:cs="Arial"/>
          <w:sz w:val="20"/>
          <w:szCs w:val="20"/>
        </w:rPr>
      </w:pPr>
    </w:p>
    <w:sectPr w:rsidR="00724F81" w:rsidRPr="007A490D" w:rsidSect="00C34279">
      <w:headerReference w:type="default" r:id="rId13"/>
      <w:footerReference w:type="default" r:id="rId14"/>
      <w:pgSz w:w="12240" w:h="15840"/>
      <w:pgMar w:top="2835" w:right="1418" w:bottom="155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155C" w14:textId="77777777" w:rsidR="00C34279" w:rsidRDefault="00C34279" w:rsidP="00CF1AE7">
      <w:pPr>
        <w:spacing w:after="0" w:line="240" w:lineRule="auto"/>
      </w:pPr>
      <w:r>
        <w:separator/>
      </w:r>
    </w:p>
  </w:endnote>
  <w:endnote w:type="continuationSeparator" w:id="0">
    <w:p w14:paraId="1166D564" w14:textId="77777777" w:rsidR="00C34279" w:rsidRDefault="00C34279" w:rsidP="00CF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77656"/>
      <w:docPartObj>
        <w:docPartGallery w:val="Page Numbers (Bottom of Page)"/>
        <w:docPartUnique/>
      </w:docPartObj>
    </w:sdtPr>
    <w:sdtEndPr>
      <w:rPr>
        <w:rFonts w:ascii="Arial" w:hAnsi="Arial" w:cs="Arial"/>
        <w:sz w:val="20"/>
        <w:szCs w:val="20"/>
      </w:rPr>
    </w:sdtEndPr>
    <w:sdtContent>
      <w:p w14:paraId="41931CF2" w14:textId="25CE12C2" w:rsidR="00C34279" w:rsidRPr="004B504C" w:rsidRDefault="00C34279">
        <w:pPr>
          <w:pStyle w:val="Piedepgina"/>
          <w:jc w:val="center"/>
          <w:rPr>
            <w:rFonts w:ascii="Arial" w:hAnsi="Arial" w:cs="Arial"/>
            <w:sz w:val="20"/>
            <w:szCs w:val="20"/>
          </w:rPr>
        </w:pPr>
        <w:r w:rsidRPr="004B504C">
          <w:rPr>
            <w:rFonts w:ascii="Arial" w:hAnsi="Arial" w:cs="Arial"/>
            <w:sz w:val="20"/>
            <w:szCs w:val="20"/>
          </w:rPr>
          <w:fldChar w:fldCharType="begin"/>
        </w:r>
        <w:r w:rsidRPr="004B504C">
          <w:rPr>
            <w:rFonts w:ascii="Arial" w:hAnsi="Arial" w:cs="Arial"/>
            <w:sz w:val="20"/>
            <w:szCs w:val="20"/>
          </w:rPr>
          <w:instrText>PAGE   \* MERGEFORMAT</w:instrText>
        </w:r>
        <w:r w:rsidRPr="004B504C">
          <w:rPr>
            <w:rFonts w:ascii="Arial" w:hAnsi="Arial" w:cs="Arial"/>
            <w:sz w:val="20"/>
            <w:szCs w:val="20"/>
          </w:rPr>
          <w:fldChar w:fldCharType="separate"/>
        </w:r>
        <w:r w:rsidR="00A86DA3" w:rsidRPr="00A86DA3">
          <w:rPr>
            <w:rFonts w:ascii="Arial" w:hAnsi="Arial" w:cs="Arial"/>
            <w:noProof/>
            <w:sz w:val="20"/>
            <w:szCs w:val="20"/>
            <w:lang w:val="es-ES"/>
          </w:rPr>
          <w:t>50</w:t>
        </w:r>
        <w:r w:rsidRPr="004B504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E2E11" w14:textId="77777777" w:rsidR="00C34279" w:rsidRDefault="00C34279" w:rsidP="00CF1AE7">
      <w:pPr>
        <w:spacing w:after="0" w:line="240" w:lineRule="auto"/>
      </w:pPr>
      <w:r>
        <w:separator/>
      </w:r>
    </w:p>
  </w:footnote>
  <w:footnote w:type="continuationSeparator" w:id="0">
    <w:p w14:paraId="629FC6B8" w14:textId="77777777" w:rsidR="00C34279" w:rsidRDefault="00C34279" w:rsidP="00CF1AE7">
      <w:pPr>
        <w:spacing w:after="0" w:line="240" w:lineRule="auto"/>
      </w:pPr>
      <w:r>
        <w:continuationSeparator/>
      </w:r>
    </w:p>
  </w:footnote>
  <w:footnote w:id="1">
    <w:p w14:paraId="0F9CA05A" w14:textId="77777777" w:rsidR="00C34279" w:rsidRPr="00791FEA" w:rsidRDefault="00C34279" w:rsidP="00C34279">
      <w:pPr>
        <w:adjustRightInd w:val="0"/>
        <w:spacing w:after="240"/>
        <w:ind w:firstLine="708"/>
        <w:rPr>
          <w:rFonts w:ascii="Arial" w:hAnsi="Arial" w:cs="Arial"/>
          <w:i/>
          <w:sz w:val="16"/>
          <w:szCs w:val="16"/>
        </w:rPr>
      </w:pPr>
      <w:r w:rsidRPr="00791FEA">
        <w:rPr>
          <w:rStyle w:val="Refdenotaalpie"/>
          <w:rFonts w:ascii="Arial" w:hAnsi="Arial" w:cs="Arial"/>
          <w:sz w:val="20"/>
          <w:szCs w:val="20"/>
        </w:rPr>
        <w:footnoteRef/>
      </w:r>
      <w:r w:rsidRPr="00791FEA">
        <w:rPr>
          <w:rFonts w:ascii="Arial" w:hAnsi="Arial" w:cs="Arial"/>
          <w:sz w:val="16"/>
          <w:szCs w:val="16"/>
        </w:rPr>
        <w:t xml:space="preserve"> </w:t>
      </w:r>
      <w:r w:rsidRPr="00791FEA">
        <w:rPr>
          <w:rFonts w:ascii="Arial" w:hAnsi="Arial" w:cs="Arial"/>
          <w:i/>
          <w:sz w:val="16"/>
          <w:szCs w:val="16"/>
        </w:rPr>
        <w:t xml:space="preserve">Época: Novena Época, Registro: 163468, Instancia: Primera Sala, Tipo de Tesis: Aislada, Fuente: Semanario Judicial de la Federación y su Gaceta, Tomo XXXII, noviembre de 2010, Materia(s): Constitucional, Tesis: 1a. CXI/2010, Página: 1213 </w:t>
      </w:r>
    </w:p>
    <w:p w14:paraId="06C05B0A" w14:textId="77777777" w:rsidR="00C34279" w:rsidRPr="00791FEA" w:rsidRDefault="00C34279" w:rsidP="00C34279">
      <w:pPr>
        <w:pStyle w:val="Textonotapie"/>
      </w:pPr>
    </w:p>
  </w:footnote>
  <w:footnote w:id="2">
    <w:p w14:paraId="1C7146E8" w14:textId="77777777" w:rsidR="00C34279" w:rsidRPr="00791FEA" w:rsidRDefault="00C34279" w:rsidP="00C34279">
      <w:pPr>
        <w:pStyle w:val="Textonotapie"/>
      </w:pPr>
      <w:r w:rsidRPr="00791FEA">
        <w:rPr>
          <w:rStyle w:val="Refdenotaalpie"/>
        </w:rPr>
        <w:footnoteRef/>
      </w:r>
      <w:r w:rsidRPr="00791FEA">
        <w:t xml:space="preserve"> </w:t>
      </w:r>
      <w:r w:rsidRPr="00791FEA">
        <w:rPr>
          <w:rFonts w:ascii="Arial" w:hAnsi="Arial" w:cs="Arial"/>
          <w:sz w:val="16"/>
        </w:rPr>
        <w:t>P./J. 114/2006, Novena Época, Semanario Judicial de la Federación y su Gaceta, Tomo XXIV, octubre de 2006, pág. 1126, registro 174093</w:t>
      </w:r>
    </w:p>
  </w:footnote>
  <w:footnote w:id="3">
    <w:p w14:paraId="40B9F591" w14:textId="77777777" w:rsidR="00C34279" w:rsidRPr="00791FEA" w:rsidRDefault="00C34279" w:rsidP="00C34279">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168, Pág. 169, Séptima Época, Numero de registro 389621.</w:t>
      </w:r>
    </w:p>
  </w:footnote>
  <w:footnote w:id="4">
    <w:p w14:paraId="390E99DD" w14:textId="77777777" w:rsidR="00C34279" w:rsidRPr="00791FEA" w:rsidRDefault="00C34279" w:rsidP="00C34279">
      <w:pPr>
        <w:pStyle w:val="Sinespaciado"/>
      </w:pPr>
      <w:r w:rsidRPr="00791FEA">
        <w:rPr>
          <w:rStyle w:val="Refdenotaalpie"/>
        </w:rPr>
        <w:footnoteRef/>
      </w:r>
      <w:r w:rsidRPr="00791FEA">
        <w:t xml:space="preserve"> </w:t>
      </w:r>
      <w:r w:rsidRPr="00791FEA">
        <w:rPr>
          <w:rFonts w:ascii="Times New Roman" w:hAnsi="Times New Roman"/>
          <w:sz w:val="18"/>
        </w:rPr>
        <w:t>Apéndice de 1995, Tomo I, Parte SCJN, Tesis: 162, Pág. 165, Séptima Época, Numero de registro: 389615.</w:t>
      </w:r>
      <w:r w:rsidRPr="00791FEA">
        <w:rPr>
          <w:rFonts w:ascii="Arial" w:hAnsi="Arial" w:cs="Arial"/>
          <w:sz w:val="18"/>
        </w:rPr>
        <w:t xml:space="preserve"> </w:t>
      </w:r>
    </w:p>
  </w:footnote>
  <w:footnote w:id="5">
    <w:p w14:paraId="00317321" w14:textId="77777777" w:rsidR="00C34279" w:rsidRPr="00791FEA" w:rsidRDefault="00C34279" w:rsidP="00C34279">
      <w:pPr>
        <w:pStyle w:val="Sinespaciado"/>
        <w:rPr>
          <w:sz w:val="20"/>
        </w:rPr>
      </w:pPr>
      <w:r w:rsidRPr="00791FEA">
        <w:rPr>
          <w:rStyle w:val="Refdenotaalpie"/>
        </w:rPr>
        <w:footnoteRef/>
      </w:r>
      <w:r w:rsidRPr="00791FEA">
        <w:rPr>
          <w:rFonts w:ascii="Times New Roman" w:hAnsi="Times New Roman"/>
          <w:sz w:val="18"/>
        </w:rPr>
        <w:t xml:space="preserve"> P. CXLVIII/97, Semanario Judicial de la Federación y su Gaceta, Tomo VI, noviembre de 1997, Pág. 78, Numero de registro 197375.</w:t>
      </w:r>
      <w:r w:rsidRPr="00791FEA">
        <w:rPr>
          <w:sz w:val="18"/>
        </w:rPr>
        <w:t xml:space="preserve"> </w:t>
      </w:r>
    </w:p>
    <w:p w14:paraId="041A632D" w14:textId="77777777" w:rsidR="00C34279" w:rsidRPr="00791FEA" w:rsidRDefault="00C34279" w:rsidP="00C34279">
      <w:pPr>
        <w:pStyle w:val="Textonotapie"/>
      </w:pPr>
    </w:p>
  </w:footnote>
  <w:footnote w:id="6">
    <w:p w14:paraId="035B72F2" w14:textId="77777777" w:rsidR="00C34279" w:rsidRPr="00791FEA" w:rsidRDefault="00C34279" w:rsidP="00C34279">
      <w:pPr>
        <w:rPr>
          <w:sz w:val="18"/>
        </w:rPr>
      </w:pPr>
      <w:r w:rsidRPr="00791FEA">
        <w:rPr>
          <w:rStyle w:val="Refdenotaalpie"/>
        </w:rPr>
        <w:footnoteRef/>
      </w:r>
      <w:r w:rsidRPr="00791FEA">
        <w:t xml:space="preserve"> </w:t>
      </w:r>
      <w:r w:rsidRPr="00791FEA">
        <w:rPr>
          <w:sz w:val="18"/>
        </w:rPr>
        <w:t>Tesis: P. /J. 109/99, Semanario Judicial de la Federación y su Gaceta, Tomo X, noviembre de 1999, Pág. 22, Numero de registro 192849</w:t>
      </w:r>
      <w:r w:rsidRPr="00791FEA">
        <w:rPr>
          <w:rFonts w:ascii="Arial" w:hAnsi="Arial" w:cs="Arial"/>
          <w:sz w:val="18"/>
        </w:rPr>
        <w:t xml:space="preserve"> </w:t>
      </w:r>
    </w:p>
  </w:footnote>
  <w:footnote w:id="7">
    <w:p w14:paraId="6655553C" w14:textId="77777777" w:rsidR="00C34279" w:rsidRPr="00791FEA" w:rsidRDefault="00C34279" w:rsidP="00C34279">
      <w:r w:rsidRPr="00791FEA">
        <w:rPr>
          <w:rStyle w:val="Refdenotaalpie"/>
        </w:rPr>
        <w:footnoteRef/>
      </w:r>
      <w:r w:rsidRPr="00791FEA">
        <w:t xml:space="preserve"> </w:t>
      </w:r>
      <w:r w:rsidRPr="00791FEA">
        <w:rPr>
          <w:sz w:val="18"/>
        </w:rPr>
        <w:t>Tesis: P./J. 10/2003, Semanario Judicial de la Federación y su Gaceta, Tomo XVII, mayo de 2003, Pág. 144, Numero de registro 184291.</w:t>
      </w:r>
    </w:p>
  </w:footnote>
  <w:footnote w:id="8">
    <w:p w14:paraId="72B3D5F9" w14:textId="77777777" w:rsidR="00C34279" w:rsidRPr="00791FEA" w:rsidRDefault="00C34279" w:rsidP="00C34279">
      <w:pPr>
        <w:pStyle w:val="Sinespaciado"/>
        <w:jc w:val="both"/>
        <w:rPr>
          <w:rFonts w:ascii="Times New Roman" w:hAnsi="Times New Roman"/>
          <w:sz w:val="18"/>
        </w:rPr>
      </w:pPr>
      <w:r w:rsidRPr="00791FEA">
        <w:rPr>
          <w:rStyle w:val="Refdenotaalpie"/>
          <w:rFonts w:ascii="Times New Roman" w:hAnsi="Times New Roman"/>
          <w:sz w:val="18"/>
        </w:rPr>
        <w:footnoteRef/>
      </w:r>
      <w:r w:rsidRPr="00791FEA">
        <w:rPr>
          <w:rFonts w:ascii="Times New Roman" w:hAnsi="Times New Roman"/>
          <w:sz w:val="18"/>
        </w:rPr>
        <w:t xml:space="preserve"> Semanario Judicial de la Federación, Volumen 187-192, Primera Parte, Pág. 111, Séptima Época, Número de registro 232308</w:t>
      </w:r>
    </w:p>
  </w:footnote>
  <w:footnote w:id="9">
    <w:p w14:paraId="7824A239" w14:textId="77777777" w:rsidR="00C34279" w:rsidRPr="00791FEA" w:rsidRDefault="00C34279" w:rsidP="00C34279">
      <w:pPr>
        <w:pStyle w:val="Sinespaciado"/>
        <w:jc w:val="both"/>
        <w:rPr>
          <w:rFonts w:ascii="Times New Roman" w:hAnsi="Times New Roman"/>
          <w:sz w:val="20"/>
          <w:szCs w:val="24"/>
        </w:rPr>
      </w:pPr>
      <w:r w:rsidRPr="00791FEA">
        <w:rPr>
          <w:rStyle w:val="Refdenotaalpie"/>
          <w:rFonts w:ascii="Times New Roman" w:hAnsi="Times New Roman"/>
          <w:sz w:val="18"/>
        </w:rPr>
        <w:footnoteRef/>
      </w:r>
      <w:r w:rsidRPr="00791FEA">
        <w:rPr>
          <w:rFonts w:ascii="Times New Roman" w:hAnsi="Times New Roman"/>
          <w:sz w:val="18"/>
        </w:rPr>
        <w:t xml:space="preserve"> </w:t>
      </w:r>
      <w:r w:rsidRPr="00791FEA">
        <w:rPr>
          <w:rFonts w:ascii="Times New Roman" w:hAnsi="Times New Roman"/>
          <w:sz w:val="18"/>
          <w:szCs w:val="20"/>
        </w:rPr>
        <w:t xml:space="preserve">Semanario Judicial de la Federación, Volumen 199-204, Primera Parte, Pág.144, </w:t>
      </w:r>
      <w:r w:rsidRPr="00791FEA">
        <w:rPr>
          <w:rFonts w:ascii="Times New Roman" w:hAnsi="Times New Roman"/>
          <w:sz w:val="18"/>
        </w:rPr>
        <w:t xml:space="preserve">Séptima Época, </w:t>
      </w:r>
      <w:r w:rsidRPr="00791FEA">
        <w:rPr>
          <w:rFonts w:ascii="Times New Roman" w:hAnsi="Times New Roman"/>
          <w:sz w:val="18"/>
          <w:szCs w:val="20"/>
        </w:rPr>
        <w:t>Número de registro 232197</w:t>
      </w:r>
      <w:r w:rsidRPr="00791FEA">
        <w:rPr>
          <w:rFonts w:ascii="Times New Roman" w:hAnsi="Times New Roman"/>
          <w:sz w:val="18"/>
          <w:szCs w:val="24"/>
        </w:rPr>
        <w:t xml:space="preserve"> </w:t>
      </w:r>
    </w:p>
    <w:p w14:paraId="30704CC9" w14:textId="77777777" w:rsidR="00C34279" w:rsidRPr="00791FEA" w:rsidRDefault="00C34279" w:rsidP="00C3427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4"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C34279" w14:paraId="15CFA373" w14:textId="77777777" w:rsidTr="00A86DA3">
      <w:trPr>
        <w:gridBefore w:val="1"/>
        <w:gridAfter w:val="1"/>
        <w:wBefore w:w="996" w:type="dxa"/>
        <w:wAfter w:w="4476" w:type="dxa"/>
        <w:cantSplit/>
        <w:trHeight w:val="291"/>
      </w:trPr>
      <w:tc>
        <w:tcPr>
          <w:tcW w:w="4788" w:type="dxa"/>
          <w:gridSpan w:val="3"/>
        </w:tcPr>
        <w:p w14:paraId="002E9325" w14:textId="77777777" w:rsidR="00C34279" w:rsidRPr="001D52AB" w:rsidRDefault="00C34279" w:rsidP="00C34279">
          <w:pPr>
            <w:pStyle w:val="Encabezado"/>
            <w:ind w:left="-70"/>
            <w:jc w:val="right"/>
            <w:rPr>
              <w:i/>
              <w:iCs/>
              <w:sz w:val="18"/>
              <w:szCs w:val="18"/>
            </w:rPr>
          </w:pPr>
        </w:p>
      </w:tc>
    </w:tr>
    <w:tr w:rsidR="00C34279" w14:paraId="56DCE9B8" w14:textId="77777777" w:rsidTr="00A86DA3">
      <w:trPr>
        <w:cantSplit/>
        <w:trHeight w:val="329"/>
      </w:trPr>
      <w:tc>
        <w:tcPr>
          <w:tcW w:w="1260" w:type="dxa"/>
          <w:gridSpan w:val="2"/>
          <w:vMerge w:val="restart"/>
          <w:vAlign w:val="center"/>
        </w:tcPr>
        <w:p w14:paraId="59BE1E50" w14:textId="77777777" w:rsidR="00C34279" w:rsidRDefault="00C34279" w:rsidP="00C34279">
          <w:pPr>
            <w:pStyle w:val="Encabezado"/>
            <w:rPr>
              <w:rFonts w:ascii="CG Omega" w:hAnsi="CG Omega" w:cs="CG Omega"/>
              <w:sz w:val="16"/>
              <w:szCs w:val="16"/>
            </w:rPr>
          </w:pPr>
          <w:r w:rsidRPr="00385D64">
            <w:rPr>
              <w:rFonts w:ascii="CG Omega" w:hAnsi="CG Omega" w:cs="CG Omega"/>
              <w:sz w:val="16"/>
              <w:szCs w:val="16"/>
            </w:rPr>
            <w:object w:dxaOrig="1140" w:dyaOrig="1005" w14:anchorId="2A5E5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0.25pt">
                <v:imagedata r:id="rId1" o:title=""/>
              </v:shape>
              <o:OLEObject Type="Embed" ProgID="Word.Picture.8" ShapeID="_x0000_i1027" DrawAspect="Content" ObjectID="_1708763003" r:id="rId2"/>
            </w:object>
          </w:r>
        </w:p>
      </w:tc>
      <w:tc>
        <w:tcPr>
          <w:tcW w:w="9000" w:type="dxa"/>
          <w:gridSpan w:val="3"/>
          <w:tcBorders>
            <w:bottom w:val="double" w:sz="4" w:space="0" w:color="auto"/>
          </w:tcBorders>
          <w:vAlign w:val="bottom"/>
        </w:tcPr>
        <w:p w14:paraId="6D9DB95C" w14:textId="2B88DB4B" w:rsidR="00C34279" w:rsidRDefault="00C34279" w:rsidP="00C3427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TETIZ, YUCATÁN</w:t>
          </w:r>
        </w:p>
      </w:tc>
    </w:tr>
    <w:tr w:rsidR="00C34279" w14:paraId="751FCC4D" w14:textId="77777777" w:rsidTr="00A86DA3">
      <w:trPr>
        <w:cantSplit/>
        <w:trHeight w:val="49"/>
      </w:trPr>
      <w:tc>
        <w:tcPr>
          <w:tcW w:w="1260" w:type="dxa"/>
          <w:gridSpan w:val="2"/>
          <w:vMerge/>
        </w:tcPr>
        <w:p w14:paraId="73FF15E0" w14:textId="77777777" w:rsidR="00C34279" w:rsidRDefault="00C34279" w:rsidP="00C34279">
          <w:pPr>
            <w:pStyle w:val="Encabezado"/>
            <w:rPr>
              <w:rFonts w:ascii="CG Omega" w:hAnsi="CG Omega" w:cs="CG Omega"/>
              <w:sz w:val="16"/>
              <w:szCs w:val="16"/>
            </w:rPr>
          </w:pPr>
        </w:p>
      </w:tc>
      <w:tc>
        <w:tcPr>
          <w:tcW w:w="9000" w:type="dxa"/>
          <w:gridSpan w:val="3"/>
          <w:tcBorders>
            <w:top w:val="double" w:sz="4" w:space="0" w:color="auto"/>
          </w:tcBorders>
        </w:tcPr>
        <w:p w14:paraId="1BF73102" w14:textId="77777777" w:rsidR="00C34279" w:rsidRDefault="00C34279" w:rsidP="00C34279">
          <w:pPr>
            <w:pStyle w:val="Encabezado"/>
            <w:ind w:left="-70"/>
            <w:jc w:val="right"/>
            <w:rPr>
              <w:rFonts w:ascii="Arial Narrow" w:hAnsi="Arial Narrow" w:cs="Arial Narrow"/>
              <w:sz w:val="4"/>
              <w:szCs w:val="4"/>
            </w:rPr>
          </w:pPr>
        </w:p>
      </w:tc>
    </w:tr>
    <w:tr w:rsidR="00C34279" w14:paraId="3FEF797B" w14:textId="77777777" w:rsidTr="00A86DA3">
      <w:trPr>
        <w:cantSplit/>
        <w:trHeight w:val="291"/>
      </w:trPr>
      <w:tc>
        <w:tcPr>
          <w:tcW w:w="1260" w:type="dxa"/>
          <w:gridSpan w:val="2"/>
          <w:vMerge/>
        </w:tcPr>
        <w:p w14:paraId="5FED971D" w14:textId="77777777" w:rsidR="00C34279" w:rsidRDefault="00C34279" w:rsidP="00C34279">
          <w:pPr>
            <w:pStyle w:val="Encabezado"/>
            <w:rPr>
              <w:rFonts w:ascii="CG Omega" w:hAnsi="CG Omega" w:cs="CG Omega"/>
              <w:sz w:val="16"/>
              <w:szCs w:val="16"/>
            </w:rPr>
          </w:pPr>
        </w:p>
      </w:tc>
      <w:tc>
        <w:tcPr>
          <w:tcW w:w="4212" w:type="dxa"/>
        </w:tcPr>
        <w:p w14:paraId="38CB182A" w14:textId="77777777" w:rsidR="00C34279" w:rsidRPr="004048C7" w:rsidRDefault="00C34279" w:rsidP="00C3427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26ADAEC" w14:textId="77777777" w:rsidR="00C34279" w:rsidRPr="004048C7" w:rsidRDefault="00C34279" w:rsidP="00C34279">
          <w:pPr>
            <w:pStyle w:val="Encabezado"/>
            <w:ind w:left="110"/>
            <w:rPr>
              <w:rFonts w:ascii="Arial" w:hAnsi="Arial" w:cs="Arial"/>
              <w:sz w:val="17"/>
              <w:szCs w:val="17"/>
            </w:rPr>
          </w:pPr>
          <w:r>
            <w:rPr>
              <w:rFonts w:ascii="Arial" w:hAnsi="Arial" w:cs="Arial"/>
              <w:sz w:val="17"/>
              <w:szCs w:val="17"/>
            </w:rPr>
            <w:t>Secretaria General del Poder Legislativo</w:t>
          </w:r>
        </w:p>
        <w:p w14:paraId="385D7D81" w14:textId="77777777" w:rsidR="00C34279" w:rsidRPr="00310EB6" w:rsidRDefault="00C34279" w:rsidP="00C34279">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75A49BAC" w14:textId="77777777" w:rsidR="00C34279" w:rsidRDefault="00C34279" w:rsidP="00C34279">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46F4FF35" w14:textId="77777777" w:rsidR="00C34279" w:rsidRPr="001D52AB" w:rsidRDefault="00C34279" w:rsidP="00C34279">
          <w:pPr>
            <w:pStyle w:val="Encabezado"/>
            <w:ind w:left="-70"/>
            <w:jc w:val="right"/>
            <w:rPr>
              <w:rFonts w:ascii="Arial" w:hAnsi="Arial" w:cs="Arial"/>
              <w:i/>
              <w:iCs/>
              <w:sz w:val="18"/>
              <w:szCs w:val="18"/>
            </w:rPr>
          </w:pPr>
        </w:p>
      </w:tc>
    </w:tr>
  </w:tbl>
  <w:p w14:paraId="61144CBB" w14:textId="77777777" w:rsidR="00C34279" w:rsidRDefault="00C3427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05" w:type="dxa"/>
      <w:tblLayout w:type="fixed"/>
      <w:tblCellMar>
        <w:left w:w="70" w:type="dxa"/>
        <w:right w:w="70" w:type="dxa"/>
      </w:tblCellMar>
      <w:tblLook w:val="0000" w:firstRow="0" w:lastRow="0" w:firstColumn="0" w:lastColumn="0" w:noHBand="0" w:noVBand="0"/>
    </w:tblPr>
    <w:tblGrid>
      <w:gridCol w:w="996"/>
      <w:gridCol w:w="264"/>
      <w:gridCol w:w="4212"/>
      <w:gridCol w:w="312"/>
      <w:gridCol w:w="4476"/>
    </w:tblGrid>
    <w:tr w:rsidR="00C34279" w14:paraId="66A1E640" w14:textId="77777777" w:rsidTr="00C34279">
      <w:trPr>
        <w:gridBefore w:val="1"/>
        <w:gridAfter w:val="1"/>
        <w:wBefore w:w="996" w:type="dxa"/>
        <w:wAfter w:w="4476" w:type="dxa"/>
        <w:cantSplit/>
        <w:trHeight w:val="291"/>
      </w:trPr>
      <w:tc>
        <w:tcPr>
          <w:tcW w:w="4788" w:type="dxa"/>
          <w:gridSpan w:val="3"/>
        </w:tcPr>
        <w:p w14:paraId="6233571D" w14:textId="77777777" w:rsidR="00C34279" w:rsidRPr="001D52AB" w:rsidRDefault="00C34279" w:rsidP="00C34279">
          <w:pPr>
            <w:pStyle w:val="Encabezado"/>
            <w:ind w:left="-70"/>
            <w:jc w:val="right"/>
            <w:rPr>
              <w:i/>
              <w:iCs/>
              <w:sz w:val="18"/>
              <w:szCs w:val="18"/>
            </w:rPr>
          </w:pPr>
        </w:p>
      </w:tc>
    </w:tr>
    <w:tr w:rsidR="00C34279" w14:paraId="4CE141DE" w14:textId="77777777" w:rsidTr="00C34279">
      <w:trPr>
        <w:cantSplit/>
        <w:trHeight w:val="329"/>
      </w:trPr>
      <w:tc>
        <w:tcPr>
          <w:tcW w:w="1260" w:type="dxa"/>
          <w:gridSpan w:val="2"/>
          <w:vMerge w:val="restart"/>
          <w:vAlign w:val="center"/>
        </w:tcPr>
        <w:p w14:paraId="6C0B029C" w14:textId="77777777" w:rsidR="00C34279" w:rsidRDefault="00C34279" w:rsidP="00C34279">
          <w:pPr>
            <w:pStyle w:val="Encabezado"/>
            <w:rPr>
              <w:rFonts w:ascii="CG Omega" w:hAnsi="CG Omega" w:cs="CG Omega"/>
              <w:sz w:val="16"/>
              <w:szCs w:val="16"/>
            </w:rPr>
          </w:pPr>
          <w:r w:rsidRPr="00385D64">
            <w:rPr>
              <w:rFonts w:ascii="CG Omega" w:hAnsi="CG Omega" w:cs="CG Omega"/>
              <w:sz w:val="16"/>
              <w:szCs w:val="16"/>
            </w:rPr>
            <w:object w:dxaOrig="1140" w:dyaOrig="1005" w14:anchorId="31C15D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50.25pt">
                <v:imagedata r:id="rId1" o:title=""/>
              </v:shape>
              <o:OLEObject Type="Embed" ProgID="Word.Picture.8" ShapeID="_x0000_i1028" DrawAspect="Content" ObjectID="_1708763004" r:id="rId2"/>
            </w:object>
          </w:r>
        </w:p>
      </w:tc>
      <w:tc>
        <w:tcPr>
          <w:tcW w:w="9000" w:type="dxa"/>
          <w:gridSpan w:val="3"/>
          <w:tcBorders>
            <w:bottom w:val="double" w:sz="4" w:space="0" w:color="auto"/>
          </w:tcBorders>
          <w:vAlign w:val="bottom"/>
        </w:tcPr>
        <w:p w14:paraId="7D7000F2" w14:textId="7C70B8D0" w:rsidR="00C34279" w:rsidRDefault="00C34279" w:rsidP="00C34279">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TETIZ, YUCATÁN</w:t>
          </w:r>
        </w:p>
      </w:tc>
    </w:tr>
    <w:tr w:rsidR="00C34279" w14:paraId="6BDA03FE" w14:textId="77777777" w:rsidTr="00C34279">
      <w:trPr>
        <w:cantSplit/>
        <w:trHeight w:val="49"/>
      </w:trPr>
      <w:tc>
        <w:tcPr>
          <w:tcW w:w="1260" w:type="dxa"/>
          <w:gridSpan w:val="2"/>
          <w:vMerge/>
        </w:tcPr>
        <w:p w14:paraId="78A8C886" w14:textId="77777777" w:rsidR="00C34279" w:rsidRDefault="00C34279" w:rsidP="00C34279">
          <w:pPr>
            <w:pStyle w:val="Encabezado"/>
            <w:rPr>
              <w:rFonts w:ascii="CG Omega" w:hAnsi="CG Omega" w:cs="CG Omega"/>
              <w:sz w:val="16"/>
              <w:szCs w:val="16"/>
            </w:rPr>
          </w:pPr>
        </w:p>
      </w:tc>
      <w:tc>
        <w:tcPr>
          <w:tcW w:w="9000" w:type="dxa"/>
          <w:gridSpan w:val="3"/>
          <w:tcBorders>
            <w:top w:val="double" w:sz="4" w:space="0" w:color="auto"/>
          </w:tcBorders>
        </w:tcPr>
        <w:p w14:paraId="7E21A593" w14:textId="77777777" w:rsidR="00C34279" w:rsidRDefault="00C34279" w:rsidP="00C34279">
          <w:pPr>
            <w:pStyle w:val="Encabezado"/>
            <w:ind w:left="-70"/>
            <w:jc w:val="right"/>
            <w:rPr>
              <w:rFonts w:ascii="Arial Narrow" w:hAnsi="Arial Narrow" w:cs="Arial Narrow"/>
              <w:sz w:val="4"/>
              <w:szCs w:val="4"/>
            </w:rPr>
          </w:pPr>
        </w:p>
      </w:tc>
    </w:tr>
    <w:tr w:rsidR="00C34279" w14:paraId="726BB6E5" w14:textId="77777777" w:rsidTr="00C34279">
      <w:trPr>
        <w:cantSplit/>
        <w:trHeight w:val="291"/>
      </w:trPr>
      <w:tc>
        <w:tcPr>
          <w:tcW w:w="1260" w:type="dxa"/>
          <w:gridSpan w:val="2"/>
          <w:vMerge/>
        </w:tcPr>
        <w:p w14:paraId="25D81066" w14:textId="77777777" w:rsidR="00C34279" w:rsidRDefault="00C34279" w:rsidP="00C34279">
          <w:pPr>
            <w:pStyle w:val="Encabezado"/>
            <w:rPr>
              <w:rFonts w:ascii="CG Omega" w:hAnsi="CG Omega" w:cs="CG Omega"/>
              <w:sz w:val="16"/>
              <w:szCs w:val="16"/>
            </w:rPr>
          </w:pPr>
        </w:p>
      </w:tc>
      <w:tc>
        <w:tcPr>
          <w:tcW w:w="4212" w:type="dxa"/>
        </w:tcPr>
        <w:p w14:paraId="6CF9ECE6" w14:textId="77777777" w:rsidR="00C34279" w:rsidRPr="004048C7" w:rsidRDefault="00C34279" w:rsidP="00C34279">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B021735" w14:textId="77777777" w:rsidR="00C34279" w:rsidRPr="004048C7" w:rsidRDefault="00C34279" w:rsidP="00C34279">
          <w:pPr>
            <w:pStyle w:val="Encabezado"/>
            <w:ind w:left="110"/>
            <w:rPr>
              <w:rFonts w:ascii="Arial" w:hAnsi="Arial" w:cs="Arial"/>
              <w:sz w:val="17"/>
              <w:szCs w:val="17"/>
            </w:rPr>
          </w:pPr>
          <w:r>
            <w:rPr>
              <w:rFonts w:ascii="Arial" w:hAnsi="Arial" w:cs="Arial"/>
              <w:sz w:val="17"/>
              <w:szCs w:val="17"/>
            </w:rPr>
            <w:t>Secretaria General del Poder Legislativo</w:t>
          </w:r>
        </w:p>
        <w:p w14:paraId="2A413C93" w14:textId="77777777" w:rsidR="00C34279" w:rsidRPr="00310EB6" w:rsidRDefault="00C34279" w:rsidP="00C34279">
          <w:pPr>
            <w:pStyle w:val="Encabezado"/>
            <w:ind w:left="110"/>
            <w:rPr>
              <w:rFonts w:ascii="Arial" w:hAnsi="Arial" w:cs="Arial"/>
              <w:sz w:val="17"/>
              <w:szCs w:val="17"/>
            </w:rPr>
          </w:pPr>
          <w:r w:rsidRPr="004048C7">
            <w:rPr>
              <w:rFonts w:ascii="Arial" w:hAnsi="Arial" w:cs="Arial"/>
              <w:sz w:val="17"/>
              <w:szCs w:val="17"/>
            </w:rPr>
            <w:t>Unidad de</w:t>
          </w:r>
          <w:r>
            <w:rPr>
              <w:rFonts w:ascii="Arial" w:hAnsi="Arial" w:cs="Arial"/>
              <w:sz w:val="17"/>
              <w:szCs w:val="17"/>
            </w:rPr>
            <w:t xml:space="preserve"> Servicios Técnico-Legislativos</w:t>
          </w:r>
        </w:p>
      </w:tc>
      <w:tc>
        <w:tcPr>
          <w:tcW w:w="4788" w:type="dxa"/>
          <w:gridSpan w:val="2"/>
        </w:tcPr>
        <w:p w14:paraId="23BD9198" w14:textId="77777777" w:rsidR="00C34279" w:rsidRDefault="00C34279" w:rsidP="00C34279">
          <w:pPr>
            <w:pStyle w:val="Encabezado"/>
            <w:ind w:left="-70"/>
            <w:jc w:val="right"/>
            <w:rPr>
              <w:rFonts w:ascii="Arial" w:hAnsi="Arial" w:cs="Arial"/>
              <w:i/>
              <w:iCs/>
              <w:sz w:val="18"/>
              <w:szCs w:val="18"/>
            </w:rPr>
          </w:pPr>
          <w:r>
            <w:rPr>
              <w:rFonts w:ascii="Arial" w:hAnsi="Arial" w:cs="Arial"/>
              <w:i/>
              <w:iCs/>
              <w:sz w:val="18"/>
              <w:szCs w:val="18"/>
            </w:rPr>
            <w:t xml:space="preserve">Nueva Publicación </w:t>
          </w:r>
          <w:r w:rsidRPr="001D52AB">
            <w:rPr>
              <w:rFonts w:ascii="Arial" w:hAnsi="Arial" w:cs="Arial"/>
              <w:i/>
              <w:iCs/>
              <w:sz w:val="18"/>
              <w:szCs w:val="18"/>
            </w:rPr>
            <w:t xml:space="preserve">D.O: </w:t>
          </w:r>
          <w:r>
            <w:rPr>
              <w:rFonts w:ascii="Arial" w:hAnsi="Arial" w:cs="Arial"/>
              <w:i/>
              <w:iCs/>
              <w:sz w:val="18"/>
              <w:szCs w:val="18"/>
            </w:rPr>
            <w:t xml:space="preserve">31 </w:t>
          </w:r>
          <w:r w:rsidRPr="001D52AB">
            <w:rPr>
              <w:rFonts w:ascii="Arial" w:hAnsi="Arial" w:cs="Arial"/>
              <w:i/>
              <w:iCs/>
              <w:sz w:val="18"/>
              <w:szCs w:val="18"/>
            </w:rPr>
            <w:t xml:space="preserve">de </w:t>
          </w:r>
          <w:r>
            <w:rPr>
              <w:rFonts w:ascii="Arial" w:hAnsi="Arial" w:cs="Arial"/>
              <w:i/>
              <w:iCs/>
              <w:sz w:val="18"/>
              <w:szCs w:val="18"/>
            </w:rPr>
            <w:t xml:space="preserve">diciembre </w:t>
          </w:r>
          <w:r w:rsidRPr="001D52AB">
            <w:rPr>
              <w:rFonts w:ascii="Arial" w:hAnsi="Arial" w:cs="Arial"/>
              <w:i/>
              <w:iCs/>
              <w:sz w:val="18"/>
              <w:szCs w:val="18"/>
            </w:rPr>
            <w:t>20</w:t>
          </w:r>
          <w:r>
            <w:rPr>
              <w:rFonts w:ascii="Arial" w:hAnsi="Arial" w:cs="Arial"/>
              <w:i/>
              <w:iCs/>
              <w:sz w:val="18"/>
              <w:szCs w:val="18"/>
            </w:rPr>
            <w:t>21</w:t>
          </w:r>
        </w:p>
        <w:p w14:paraId="3A8744EB" w14:textId="77777777" w:rsidR="00C34279" w:rsidRPr="001D52AB" w:rsidRDefault="00C34279" w:rsidP="00C34279">
          <w:pPr>
            <w:pStyle w:val="Encabezado"/>
            <w:ind w:left="-70"/>
            <w:jc w:val="right"/>
            <w:rPr>
              <w:rFonts w:ascii="Arial" w:hAnsi="Arial" w:cs="Arial"/>
              <w:i/>
              <w:iCs/>
              <w:sz w:val="18"/>
              <w:szCs w:val="18"/>
            </w:rPr>
          </w:pPr>
        </w:p>
      </w:tc>
    </w:tr>
  </w:tbl>
  <w:p w14:paraId="6DB6A76C" w14:textId="77777777" w:rsidR="00C34279" w:rsidRDefault="00C3427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A7A26"/>
    <w:multiLevelType w:val="hybridMultilevel"/>
    <w:tmpl w:val="627C8556"/>
    <w:lvl w:ilvl="0" w:tplc="A070822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C9117E"/>
    <w:multiLevelType w:val="hybridMultilevel"/>
    <w:tmpl w:val="FF9EE1BC"/>
    <w:lvl w:ilvl="0" w:tplc="A0240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B56F61"/>
    <w:multiLevelType w:val="multilevel"/>
    <w:tmpl w:val="3D70824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3754A1"/>
    <w:multiLevelType w:val="hybridMultilevel"/>
    <w:tmpl w:val="C41A93BE"/>
    <w:lvl w:ilvl="0" w:tplc="7CDC77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3E31011"/>
    <w:multiLevelType w:val="hybridMultilevel"/>
    <w:tmpl w:val="833E7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D22DC7"/>
    <w:multiLevelType w:val="hybridMultilevel"/>
    <w:tmpl w:val="25768AA6"/>
    <w:lvl w:ilvl="0" w:tplc="7E3A0F6C">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C192ACE"/>
    <w:multiLevelType w:val="hybridMultilevel"/>
    <w:tmpl w:val="7EAC0358"/>
    <w:lvl w:ilvl="0" w:tplc="747AF3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9C1854"/>
    <w:multiLevelType w:val="hybridMultilevel"/>
    <w:tmpl w:val="F20E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D1384F"/>
    <w:multiLevelType w:val="hybridMultilevel"/>
    <w:tmpl w:val="732272C2"/>
    <w:lvl w:ilvl="0" w:tplc="01FA27D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57726C10"/>
    <w:multiLevelType w:val="hybridMultilevel"/>
    <w:tmpl w:val="C1160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C93C9C"/>
    <w:multiLevelType w:val="hybridMultilevel"/>
    <w:tmpl w:val="79927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5E7618"/>
    <w:multiLevelType w:val="hybridMultilevel"/>
    <w:tmpl w:val="594AF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1B0F1D"/>
    <w:multiLevelType w:val="hybridMultilevel"/>
    <w:tmpl w:val="5F0846E6"/>
    <w:lvl w:ilvl="0" w:tplc="91EEFD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5"/>
  </w:num>
  <w:num w:numId="3">
    <w:abstractNumId w:val="5"/>
  </w:num>
  <w:num w:numId="4">
    <w:abstractNumId w:val="16"/>
  </w:num>
  <w:num w:numId="5">
    <w:abstractNumId w:val="9"/>
  </w:num>
  <w:num w:numId="6">
    <w:abstractNumId w:val="8"/>
  </w:num>
  <w:num w:numId="7">
    <w:abstractNumId w:val="13"/>
  </w:num>
  <w:num w:numId="8">
    <w:abstractNumId w:val="6"/>
  </w:num>
  <w:num w:numId="9">
    <w:abstractNumId w:val="12"/>
  </w:num>
  <w:num w:numId="10">
    <w:abstractNumId w:val="10"/>
  </w:num>
  <w:num w:numId="11">
    <w:abstractNumId w:val="1"/>
  </w:num>
  <w:num w:numId="12">
    <w:abstractNumId w:val="0"/>
  </w:num>
  <w:num w:numId="13">
    <w:abstractNumId w:val="3"/>
  </w:num>
  <w:num w:numId="14">
    <w:abstractNumId w:val="11"/>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0A"/>
    <w:rsid w:val="000039A8"/>
    <w:rsid w:val="000142F3"/>
    <w:rsid w:val="000446D3"/>
    <w:rsid w:val="0006017F"/>
    <w:rsid w:val="00074B43"/>
    <w:rsid w:val="000813CC"/>
    <w:rsid w:val="000A34A3"/>
    <w:rsid w:val="000B0C57"/>
    <w:rsid w:val="000E1B01"/>
    <w:rsid w:val="000F17B0"/>
    <w:rsid w:val="001707B1"/>
    <w:rsid w:val="00170B00"/>
    <w:rsid w:val="00196557"/>
    <w:rsid w:val="00202808"/>
    <w:rsid w:val="00203DCB"/>
    <w:rsid w:val="00211EA0"/>
    <w:rsid w:val="002371BA"/>
    <w:rsid w:val="0028597C"/>
    <w:rsid w:val="002D2F44"/>
    <w:rsid w:val="002F6068"/>
    <w:rsid w:val="003012FF"/>
    <w:rsid w:val="003A12A7"/>
    <w:rsid w:val="003A2FCF"/>
    <w:rsid w:val="003C3AF3"/>
    <w:rsid w:val="003D2CD1"/>
    <w:rsid w:val="003E3533"/>
    <w:rsid w:val="003F1C0A"/>
    <w:rsid w:val="00437C62"/>
    <w:rsid w:val="00443354"/>
    <w:rsid w:val="004572C8"/>
    <w:rsid w:val="004852C2"/>
    <w:rsid w:val="004A3273"/>
    <w:rsid w:val="004B504C"/>
    <w:rsid w:val="004C7681"/>
    <w:rsid w:val="004E6620"/>
    <w:rsid w:val="004F7150"/>
    <w:rsid w:val="004F7193"/>
    <w:rsid w:val="005034A9"/>
    <w:rsid w:val="0051799E"/>
    <w:rsid w:val="0053450A"/>
    <w:rsid w:val="00556DE2"/>
    <w:rsid w:val="00563266"/>
    <w:rsid w:val="00572430"/>
    <w:rsid w:val="005B2E42"/>
    <w:rsid w:val="005D76EC"/>
    <w:rsid w:val="00601C31"/>
    <w:rsid w:val="00613F7C"/>
    <w:rsid w:val="00615C6E"/>
    <w:rsid w:val="006B3231"/>
    <w:rsid w:val="006D2765"/>
    <w:rsid w:val="006F6FDC"/>
    <w:rsid w:val="007159B4"/>
    <w:rsid w:val="00724F81"/>
    <w:rsid w:val="007345AC"/>
    <w:rsid w:val="007A490D"/>
    <w:rsid w:val="007C1A8E"/>
    <w:rsid w:val="007C5014"/>
    <w:rsid w:val="007E6016"/>
    <w:rsid w:val="00810753"/>
    <w:rsid w:val="0084352E"/>
    <w:rsid w:val="008D6B9B"/>
    <w:rsid w:val="008E5A2F"/>
    <w:rsid w:val="008F6D54"/>
    <w:rsid w:val="00926008"/>
    <w:rsid w:val="00951C98"/>
    <w:rsid w:val="00967FB5"/>
    <w:rsid w:val="009754DA"/>
    <w:rsid w:val="009972E9"/>
    <w:rsid w:val="009E082F"/>
    <w:rsid w:val="009E0959"/>
    <w:rsid w:val="00A16280"/>
    <w:rsid w:val="00A30E55"/>
    <w:rsid w:val="00A77D18"/>
    <w:rsid w:val="00A86DA3"/>
    <w:rsid w:val="00AB1F86"/>
    <w:rsid w:val="00AB2CBF"/>
    <w:rsid w:val="00AB66A3"/>
    <w:rsid w:val="00AF6F1B"/>
    <w:rsid w:val="00B21D8F"/>
    <w:rsid w:val="00B3478C"/>
    <w:rsid w:val="00B91A9F"/>
    <w:rsid w:val="00BB60B0"/>
    <w:rsid w:val="00BC4DA6"/>
    <w:rsid w:val="00C01B51"/>
    <w:rsid w:val="00C22218"/>
    <w:rsid w:val="00C31B1C"/>
    <w:rsid w:val="00C34279"/>
    <w:rsid w:val="00C4311B"/>
    <w:rsid w:val="00C724BF"/>
    <w:rsid w:val="00C730B7"/>
    <w:rsid w:val="00CE649B"/>
    <w:rsid w:val="00CF1AE7"/>
    <w:rsid w:val="00D20E65"/>
    <w:rsid w:val="00D228E4"/>
    <w:rsid w:val="00D55856"/>
    <w:rsid w:val="00DB3CE6"/>
    <w:rsid w:val="00DC1ABE"/>
    <w:rsid w:val="00DF4CCC"/>
    <w:rsid w:val="00E556F0"/>
    <w:rsid w:val="00E850BC"/>
    <w:rsid w:val="00EA164F"/>
    <w:rsid w:val="00EA2E53"/>
    <w:rsid w:val="00F0065D"/>
    <w:rsid w:val="00F16181"/>
    <w:rsid w:val="00F61DB7"/>
    <w:rsid w:val="00FC6A9B"/>
    <w:rsid w:val="00FD14E6"/>
    <w:rsid w:val="00FE53A2"/>
    <w:rsid w:val="00FE5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9"/>
    <o:shapelayout v:ext="edit">
      <o:idmap v:ext="edit" data="1"/>
    </o:shapelayout>
  </w:shapeDefaults>
  <w:decimalSymbol w:val="."/>
  <w:listSeparator w:val=","/>
  <w14:docId w14:val="410D872C"/>
  <w15:chartTrackingRefBased/>
  <w15:docId w15:val="{F61FBF76-F0C5-4F2B-94A4-048EC0E6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F1AE7"/>
    <w:pPr>
      <w:keepNext/>
      <w:numPr>
        <w:numId w:val="13"/>
      </w:numPr>
      <w:spacing w:before="240" w:after="60" w:line="240" w:lineRule="auto"/>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semiHidden/>
    <w:unhideWhenUsed/>
    <w:qFormat/>
    <w:rsid w:val="00CF1AE7"/>
    <w:pPr>
      <w:keepNext/>
      <w:numPr>
        <w:ilvl w:val="1"/>
        <w:numId w:val="13"/>
      </w:numPr>
      <w:spacing w:before="240" w:after="60" w:line="240" w:lineRule="auto"/>
      <w:outlineLvl w:val="1"/>
    </w:pPr>
    <w:rPr>
      <w:rFonts w:ascii="Cambria" w:eastAsia="Times New Roman" w:hAnsi="Cambria" w:cs="Times New Roman"/>
      <w:b/>
      <w:bCs/>
      <w:i/>
      <w:iCs/>
      <w:sz w:val="28"/>
      <w:szCs w:val="28"/>
      <w:lang w:val="en-US"/>
    </w:rPr>
  </w:style>
  <w:style w:type="paragraph" w:styleId="Ttulo3">
    <w:name w:val="heading 3"/>
    <w:basedOn w:val="Normal"/>
    <w:next w:val="Normal"/>
    <w:link w:val="Ttulo3Car"/>
    <w:uiPriority w:val="9"/>
    <w:semiHidden/>
    <w:unhideWhenUsed/>
    <w:qFormat/>
    <w:rsid w:val="00CF1AE7"/>
    <w:pPr>
      <w:keepNext/>
      <w:numPr>
        <w:ilvl w:val="2"/>
        <w:numId w:val="13"/>
      </w:numPr>
      <w:spacing w:before="240" w:after="60" w:line="240" w:lineRule="auto"/>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semiHidden/>
    <w:unhideWhenUsed/>
    <w:qFormat/>
    <w:rsid w:val="00CF1AE7"/>
    <w:pPr>
      <w:keepNext/>
      <w:numPr>
        <w:ilvl w:val="3"/>
        <w:numId w:val="13"/>
      </w:numPr>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CF1AE7"/>
    <w:pPr>
      <w:numPr>
        <w:ilvl w:val="4"/>
        <w:numId w:val="13"/>
      </w:numPr>
      <w:spacing w:before="240" w:after="60" w:line="240" w:lineRule="auto"/>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qFormat/>
    <w:rsid w:val="00CF1AE7"/>
    <w:pPr>
      <w:numPr>
        <w:ilvl w:val="5"/>
        <w:numId w:val="13"/>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F1AE7"/>
    <w:pPr>
      <w:numPr>
        <w:ilvl w:val="6"/>
        <w:numId w:val="13"/>
      </w:numPr>
      <w:spacing w:before="240" w:after="60" w:line="240" w:lineRule="auto"/>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semiHidden/>
    <w:unhideWhenUsed/>
    <w:qFormat/>
    <w:rsid w:val="00CF1AE7"/>
    <w:pPr>
      <w:numPr>
        <w:ilvl w:val="7"/>
        <w:numId w:val="13"/>
      </w:numPr>
      <w:spacing w:before="240" w:after="60" w:line="240" w:lineRule="auto"/>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semiHidden/>
    <w:unhideWhenUsed/>
    <w:qFormat/>
    <w:rsid w:val="00CF1AE7"/>
    <w:pPr>
      <w:numPr>
        <w:ilvl w:val="8"/>
        <w:numId w:val="13"/>
      </w:numPr>
      <w:spacing w:before="240" w:after="60" w:line="240" w:lineRule="auto"/>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9B4"/>
    <w:pPr>
      <w:ind w:left="720"/>
      <w:contextualSpacing/>
    </w:pPr>
  </w:style>
  <w:style w:type="paragraph" w:styleId="Encabezado">
    <w:name w:val="header"/>
    <w:aliases w:val="Header Char Car,Header Char Car Car Car Car Car,Header Char Car Car Car Car, Car7"/>
    <w:basedOn w:val="Normal"/>
    <w:link w:val="EncabezadoCar"/>
    <w:unhideWhenUsed/>
    <w:rsid w:val="00CF1AE7"/>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Car7 Car"/>
    <w:basedOn w:val="Fuentedeprrafopredeter"/>
    <w:link w:val="Encabezado"/>
    <w:rsid w:val="00CF1AE7"/>
  </w:style>
  <w:style w:type="paragraph" w:styleId="Piedepgina">
    <w:name w:val="footer"/>
    <w:basedOn w:val="Normal"/>
    <w:link w:val="PiedepginaCar"/>
    <w:uiPriority w:val="99"/>
    <w:unhideWhenUsed/>
    <w:rsid w:val="00CF1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1AE7"/>
  </w:style>
  <w:style w:type="character" w:customStyle="1" w:styleId="Ttulo1Car">
    <w:name w:val="Título 1 Car"/>
    <w:basedOn w:val="Fuentedeprrafopredeter"/>
    <w:link w:val="Ttulo1"/>
    <w:uiPriority w:val="9"/>
    <w:rsid w:val="00CF1AE7"/>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semiHidden/>
    <w:rsid w:val="00CF1AE7"/>
    <w:rPr>
      <w:rFonts w:ascii="Cambria" w:eastAsia="Times New Roman" w:hAnsi="Cambria" w:cs="Times New Roman"/>
      <w:b/>
      <w:bCs/>
      <w:i/>
      <w:iCs/>
      <w:sz w:val="28"/>
      <w:szCs w:val="28"/>
      <w:lang w:val="en-US"/>
    </w:rPr>
  </w:style>
  <w:style w:type="character" w:customStyle="1" w:styleId="Ttulo3Car">
    <w:name w:val="Título 3 Car"/>
    <w:basedOn w:val="Fuentedeprrafopredeter"/>
    <w:link w:val="Ttulo3"/>
    <w:uiPriority w:val="9"/>
    <w:semiHidden/>
    <w:rsid w:val="00CF1AE7"/>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semiHidden/>
    <w:rsid w:val="00CF1AE7"/>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semiHidden/>
    <w:rsid w:val="00CF1AE7"/>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rsid w:val="00CF1AE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F1AE7"/>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semiHidden/>
    <w:rsid w:val="00CF1AE7"/>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semiHidden/>
    <w:rsid w:val="00CF1AE7"/>
    <w:rPr>
      <w:rFonts w:ascii="Cambria" w:eastAsia="Times New Roman" w:hAnsi="Cambria" w:cs="Times New Roman"/>
      <w:lang w:val="en-US"/>
    </w:rPr>
  </w:style>
  <w:style w:type="paragraph" w:styleId="Textodeglobo">
    <w:name w:val="Balloon Text"/>
    <w:basedOn w:val="Normal"/>
    <w:link w:val="TextodegloboCar"/>
    <w:uiPriority w:val="99"/>
    <w:semiHidden/>
    <w:unhideWhenUsed/>
    <w:rsid w:val="004B50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04C"/>
    <w:rPr>
      <w:rFonts w:ascii="Segoe UI" w:hAnsi="Segoe UI" w:cs="Segoe UI"/>
      <w:sz w:val="18"/>
      <w:szCs w:val="18"/>
    </w:rPr>
  </w:style>
  <w:style w:type="paragraph" w:customStyle="1" w:styleId="CharCharCarCarCarCarCarCarCarCar3CarCarCarCarCarCarCarCarCarCarCarCarCar">
    <w:name w:val="Char Char Car Car Car Car Car Car Car Car3 Car Car Car Car Car Car Car Car Car Car Car Car Car"/>
    <w:basedOn w:val="Normal"/>
    <w:rsid w:val="00C34279"/>
    <w:pPr>
      <w:spacing w:line="240" w:lineRule="exact"/>
    </w:pPr>
    <w:rPr>
      <w:rFonts w:ascii="Tahoma" w:eastAsia="Times New Roman" w:hAnsi="Tahoma" w:cs="Times New Roman"/>
      <w:sz w:val="20"/>
      <w:szCs w:val="20"/>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C34279"/>
    <w:pPr>
      <w:suppressAutoHyphens/>
      <w:spacing w:before="100" w:after="100" w:line="240" w:lineRule="auto"/>
    </w:pPr>
    <w:rPr>
      <w:rFonts w:ascii="Arial" w:eastAsia="Times New Roman" w:hAnsi="Arial" w:cs="Arial"/>
      <w:sz w:val="24"/>
      <w:szCs w:val="24"/>
      <w:lang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C34279"/>
    <w:rPr>
      <w:rFonts w:ascii="Arial" w:eastAsia="Times New Roman" w:hAnsi="Arial" w:cs="Arial"/>
      <w:sz w:val="24"/>
      <w:szCs w:val="24"/>
      <w:lang w:eastAsia="ar-SA"/>
    </w:rPr>
  </w:style>
  <w:style w:type="paragraph" w:styleId="Sinespaciado">
    <w:name w:val="No Spacing"/>
    <w:uiPriority w:val="1"/>
    <w:qFormat/>
    <w:rsid w:val="00C34279"/>
    <w:pPr>
      <w:spacing w:after="0" w:line="240" w:lineRule="auto"/>
    </w:pPr>
  </w:style>
  <w:style w:type="paragraph" w:styleId="Textonotapie">
    <w:name w:val="footnote text"/>
    <w:basedOn w:val="Normal"/>
    <w:link w:val="TextonotapieCar"/>
    <w:uiPriority w:val="99"/>
    <w:semiHidden/>
    <w:unhideWhenUsed/>
    <w:rsid w:val="00C3427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4279"/>
    <w:rPr>
      <w:sz w:val="20"/>
      <w:szCs w:val="20"/>
    </w:rPr>
  </w:style>
  <w:style w:type="character" w:styleId="Refdenotaalpie">
    <w:name w:val="footnote reference"/>
    <w:uiPriority w:val="99"/>
    <w:unhideWhenUsed/>
    <w:rsid w:val="00C34279"/>
    <w:rPr>
      <w:vertAlign w:val="superscript"/>
    </w:rPr>
  </w:style>
  <w:style w:type="paragraph" w:styleId="Textoindependiente">
    <w:name w:val="Body Text"/>
    <w:basedOn w:val="Normal"/>
    <w:link w:val="TextoindependienteCar"/>
    <w:rsid w:val="00724F81"/>
    <w:pPr>
      <w:spacing w:after="120" w:line="240" w:lineRule="auto"/>
      <w:jc w:val="both"/>
    </w:pPr>
    <w:rPr>
      <w:rFonts w:ascii="Calibri" w:eastAsia="Calibri" w:hAnsi="Calibri" w:cs="Times New Roman"/>
    </w:rPr>
  </w:style>
  <w:style w:type="character" w:customStyle="1" w:styleId="TextoindependienteCar">
    <w:name w:val="Texto independiente Car"/>
    <w:basedOn w:val="Fuentedeprrafopredeter"/>
    <w:link w:val="Textoindependiente"/>
    <w:rsid w:val="00724F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D32E-5C65-4689-9ACC-D08674CBA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87</Pages>
  <Words>23770</Words>
  <Characters>130741</Characters>
  <Application>Microsoft Office Word</Application>
  <DocSecurity>0</DocSecurity>
  <Lines>1089</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Roberto Bas Ramirez</dc:creator>
  <cp:keywords/>
  <dc:description/>
  <cp:lastModifiedBy>Lesly Pantoja</cp:lastModifiedBy>
  <cp:revision>13</cp:revision>
  <cp:lastPrinted>2021-12-10T20:32:00Z</cp:lastPrinted>
  <dcterms:created xsi:type="dcterms:W3CDTF">2021-12-03T17:50:00Z</dcterms:created>
  <dcterms:modified xsi:type="dcterms:W3CDTF">2022-03-14T17:37:00Z</dcterms:modified>
</cp:coreProperties>
</file>